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5F1A" w14:textId="5B82E28F" w:rsidR="0005115A" w:rsidRPr="00445B88" w:rsidRDefault="00D041C7" w:rsidP="0005115A">
      <w:pPr>
        <w:spacing w:before="2160" w:beforeAutospacing="0"/>
        <w:jc w:val="center"/>
        <w:rPr>
          <w:rFonts w:asciiTheme="minorHAnsi" w:hAnsiTheme="minorHAnsi" w:cstheme="minorHAnsi"/>
        </w:rPr>
      </w:pPr>
      <w:r>
        <w:rPr>
          <w:noProof/>
          <w:lang w:eastAsia="en-GB"/>
        </w:rPr>
        <w:drawing>
          <wp:inline distT="0" distB="0" distL="0" distR="0" wp14:anchorId="7243C524" wp14:editId="62250846">
            <wp:extent cx="3177480" cy="1162050"/>
            <wp:effectExtent l="0" t="0" r="4445" b="0"/>
            <wp:docPr id="2" name="Picture 2" descr="S3JU-001-CFT_Clea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U-001-CFT_Cleaning 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739" cy="1167265"/>
                    </a:xfrm>
                    <a:prstGeom prst="rect">
                      <a:avLst/>
                    </a:prstGeom>
                    <a:noFill/>
                    <a:ln>
                      <a:noFill/>
                    </a:ln>
                  </pic:spPr>
                </pic:pic>
              </a:graphicData>
            </a:graphic>
          </wp:inline>
        </w:drawing>
      </w:r>
    </w:p>
    <w:p w14:paraId="0495B346" w14:textId="106DB567" w:rsidR="00CD7735" w:rsidRPr="00445B88" w:rsidRDefault="00CD7735" w:rsidP="00CD7735">
      <w:pPr>
        <w:jc w:val="both"/>
        <w:rPr>
          <w:rFonts w:asciiTheme="minorHAnsi" w:hAnsiTheme="minorHAnsi" w:cstheme="minorHAnsi"/>
          <w:i/>
          <w:color w:val="FF0000"/>
        </w:rPr>
      </w:pPr>
    </w:p>
    <w:p w14:paraId="52BF1746" w14:textId="6D673743" w:rsidR="0005115A" w:rsidRPr="00445B88" w:rsidRDefault="00DD3742" w:rsidP="00BF4CDB">
      <w:pPr>
        <w:jc w:val="both"/>
        <w:rPr>
          <w:rFonts w:asciiTheme="minorHAnsi" w:hAnsiTheme="minorHAnsi" w:cstheme="minorHAnsi"/>
          <w:i/>
          <w:color w:val="FF0000"/>
        </w:rPr>
      </w:pPr>
      <w:r w:rsidRPr="00445B88">
        <w:rPr>
          <w:rFonts w:asciiTheme="minorHAnsi" w:hAnsiTheme="minorHAnsi" w:cstheme="minorHAnsi"/>
          <w:i/>
          <w:color w:val="FF0000"/>
        </w:rPr>
        <w:t xml:space="preserve">   </w:t>
      </w:r>
      <w:r w:rsidR="00BF4CDB" w:rsidRPr="00445B88">
        <w:rPr>
          <w:rFonts w:asciiTheme="minorHAnsi" w:hAnsiTheme="minorHAnsi" w:cstheme="minorHAnsi"/>
          <w:i/>
          <w:color w:val="FF0000"/>
        </w:rPr>
        <w:t xml:space="preserve"> </w:t>
      </w:r>
      <w:r w:rsidRPr="00445B88">
        <w:rPr>
          <w:rFonts w:asciiTheme="minorHAnsi" w:hAnsiTheme="minorHAnsi" w:cstheme="minorHAnsi"/>
          <w:i/>
          <w:color w:val="FF0000"/>
        </w:rPr>
        <w:t xml:space="preserve"> </w:t>
      </w:r>
    </w:p>
    <w:p w14:paraId="7E0C5160" w14:textId="77777777" w:rsidR="007D1CF0" w:rsidRPr="00445B88" w:rsidRDefault="0005115A"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DRAFT </w:t>
      </w:r>
    </w:p>
    <w:p w14:paraId="07ECC66E" w14:textId="399AD82C" w:rsidR="0005115A" w:rsidRPr="00445B88" w:rsidRDefault="007D1CF0"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DIRECT </w:t>
      </w:r>
      <w:r w:rsidR="0005115A" w:rsidRPr="00445B88">
        <w:rPr>
          <w:rFonts w:asciiTheme="minorHAnsi" w:hAnsiTheme="minorHAnsi" w:cstheme="minorHAnsi"/>
          <w:lang w:val="en-GB"/>
        </w:rPr>
        <w:t>SERVICE CONTRACT</w:t>
      </w:r>
    </w:p>
    <w:p w14:paraId="21850FF4" w14:textId="77777777" w:rsidR="0005115A" w:rsidRPr="00445B88" w:rsidRDefault="0005115A" w:rsidP="0005115A">
      <w:pPr>
        <w:pStyle w:val="Title"/>
        <w:rPr>
          <w:rFonts w:asciiTheme="minorHAnsi" w:hAnsiTheme="minorHAnsi" w:cstheme="minorHAnsi"/>
        </w:rPr>
      </w:pPr>
    </w:p>
    <w:p w14:paraId="08C1BAA4" w14:textId="44166A18" w:rsidR="0005115A" w:rsidRPr="00445B88" w:rsidRDefault="0005115A" w:rsidP="000511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 xml:space="preserve">No. </w:t>
      </w:r>
      <w:r w:rsidR="008F45C3">
        <w:rPr>
          <w:rFonts w:asciiTheme="minorHAnsi" w:hAnsiTheme="minorHAnsi" w:cstheme="minorHAnsi"/>
          <w:b/>
          <w:color w:val="76923C"/>
          <w:sz w:val="40"/>
          <w:szCs w:val="44"/>
          <w:lang w:eastAsia="en-US"/>
        </w:rPr>
        <w:t>S3</w:t>
      </w:r>
      <w:r w:rsidR="009965C0">
        <w:rPr>
          <w:rFonts w:asciiTheme="minorHAnsi" w:hAnsiTheme="minorHAnsi" w:cstheme="minorHAnsi"/>
          <w:b/>
          <w:color w:val="76923C"/>
          <w:sz w:val="40"/>
          <w:szCs w:val="44"/>
          <w:lang w:eastAsia="en-US"/>
        </w:rPr>
        <w:t>JU</w:t>
      </w:r>
      <w:r w:rsidRPr="00445B88">
        <w:rPr>
          <w:rFonts w:asciiTheme="minorHAnsi" w:hAnsiTheme="minorHAnsi" w:cstheme="minorHAnsi"/>
          <w:b/>
          <w:color w:val="76923C"/>
          <w:sz w:val="40"/>
          <w:szCs w:val="44"/>
          <w:lang w:eastAsia="en-US"/>
        </w:rPr>
        <w:t>/LC/0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p>
    <w:p w14:paraId="0B21E57F" w14:textId="77777777" w:rsidR="0005115A" w:rsidRPr="00445B88" w:rsidRDefault="0005115A" w:rsidP="0005115A">
      <w:pPr>
        <w:pStyle w:val="Title"/>
        <w:rPr>
          <w:rFonts w:asciiTheme="minorHAnsi" w:hAnsiTheme="minorHAnsi" w:cstheme="minorHAnsi"/>
        </w:rPr>
      </w:pPr>
    </w:p>
    <w:p w14:paraId="2E6DEA4B" w14:textId="77777777" w:rsidR="0005115A" w:rsidRPr="00445B88" w:rsidRDefault="0005115A" w:rsidP="0005115A">
      <w:pPr>
        <w:rPr>
          <w:rFonts w:asciiTheme="minorHAnsi" w:hAnsiTheme="minorHAnsi" w:cstheme="minorHAnsi"/>
        </w:rPr>
      </w:pPr>
    </w:p>
    <w:p w14:paraId="1A56CC62" w14:textId="77777777" w:rsidR="0005115A" w:rsidRPr="00445B88" w:rsidRDefault="0005115A" w:rsidP="0005115A">
      <w:pPr>
        <w:rPr>
          <w:rFonts w:asciiTheme="minorHAnsi" w:hAnsiTheme="minorHAnsi" w:cstheme="minorHAnsi"/>
        </w:rPr>
      </w:pPr>
    </w:p>
    <w:p w14:paraId="116A98F4" w14:textId="24C98496" w:rsidR="0005115A" w:rsidRPr="00445B88" w:rsidRDefault="002F664A" w:rsidP="003F2B65">
      <w:pPr>
        <w:jc w:val="both"/>
        <w:rPr>
          <w:rFonts w:asciiTheme="minorHAnsi" w:hAnsiTheme="minorHAnsi" w:cstheme="minorHAnsi"/>
        </w:rPr>
      </w:pPr>
      <w:r w:rsidRPr="002F664A">
        <w:rPr>
          <w:rFonts w:asciiTheme="minorHAnsi" w:hAnsiTheme="minorHAnsi" w:cstheme="minorHAnsi"/>
          <w:i/>
          <w:sz w:val="32"/>
          <w:szCs w:val="32"/>
        </w:rPr>
        <w:lastRenderedPageBreak/>
        <w:t xml:space="preserve">SESAR 3 development support services (S3DSS) </w:t>
      </w:r>
      <w:r w:rsidR="0005115A" w:rsidRPr="00445B88">
        <w:rPr>
          <w:rFonts w:asciiTheme="minorHAnsi" w:hAnsiTheme="minorHAnsi" w:cstheme="minorHAnsi"/>
          <w:i/>
        </w:rPr>
        <w:br w:type="page"/>
      </w:r>
      <w:r w:rsidR="0005115A" w:rsidRPr="00445B88">
        <w:rPr>
          <w:rFonts w:asciiTheme="minorHAnsi" w:hAnsiTheme="minorHAnsi" w:cstheme="minorHAnsi"/>
        </w:rPr>
        <w:lastRenderedPageBreak/>
        <w:t xml:space="preserve">1. The </w:t>
      </w:r>
      <w:r w:rsidR="0005115A" w:rsidRPr="00445B88">
        <w:rPr>
          <w:rFonts w:asciiTheme="minorHAnsi" w:hAnsiTheme="minorHAnsi" w:cstheme="minorHAnsi"/>
          <w:b/>
          <w:bCs/>
        </w:rPr>
        <w:t xml:space="preserve">SESAR </w:t>
      </w:r>
      <w:r w:rsidR="009965C0">
        <w:rPr>
          <w:rFonts w:asciiTheme="minorHAnsi" w:hAnsiTheme="minorHAnsi" w:cstheme="minorHAnsi"/>
          <w:b/>
          <w:bCs/>
        </w:rPr>
        <w:t xml:space="preserve">3 </w:t>
      </w:r>
      <w:r w:rsidR="0005115A" w:rsidRPr="00445B88">
        <w:rPr>
          <w:rFonts w:asciiTheme="minorHAnsi" w:hAnsiTheme="minorHAnsi" w:cstheme="minorHAnsi"/>
          <w:b/>
          <w:bCs/>
        </w:rPr>
        <w:t>JOINT UNDERTAKING</w:t>
      </w:r>
      <w:r w:rsidR="0005115A" w:rsidRPr="00445B88">
        <w:rPr>
          <w:rFonts w:asciiTheme="minorHAnsi" w:hAnsiTheme="minorHAnsi" w:cstheme="minorHAnsi"/>
        </w:rPr>
        <w:t xml:space="preserve"> (hereinafter referred to as "</w:t>
      </w:r>
      <w:r w:rsidR="009965C0">
        <w:rPr>
          <w:rFonts w:asciiTheme="minorHAnsi" w:hAnsiTheme="minorHAnsi" w:cstheme="minorHAnsi"/>
          <w:b/>
        </w:rPr>
        <w:t>SESAR 3 JU</w:t>
      </w:r>
      <w:r w:rsidR="0005115A" w:rsidRPr="00445B88">
        <w:rPr>
          <w:rFonts w:asciiTheme="minorHAnsi" w:hAnsiTheme="minorHAnsi" w:cstheme="minorHAnsi"/>
        </w:rPr>
        <w:t>"), a joint undertaking within the meaning of Article 187 of the Treaty on the Functioning of the European Union (“Union”), set up by</w:t>
      </w:r>
      <w:r w:rsidR="009965C0">
        <w:rPr>
          <w:rFonts w:asciiTheme="minorHAnsi" w:hAnsiTheme="minorHAnsi" w:cstheme="minorHAnsi"/>
        </w:rPr>
        <w:t xml:space="preserve"> the</w:t>
      </w:r>
      <w:r w:rsidR="0005115A" w:rsidRPr="00445B88">
        <w:rPr>
          <w:rFonts w:asciiTheme="minorHAnsi" w:hAnsiTheme="minorHAnsi" w:cstheme="minorHAnsi"/>
        </w:rPr>
        <w:t xml:space="preserve"> </w:t>
      </w:r>
      <w:r w:rsidR="009965C0" w:rsidRPr="009965C0">
        <w:rPr>
          <w:rFonts w:asciiTheme="minorHAnsi" w:hAnsiTheme="minorHAnsi" w:cstheme="minorHAnsi"/>
        </w:rPr>
        <w:t>Council Regulation (EU) 2021/2085 of 19 November 2021 establishing the Joint Undertakings under Horizon Europe and repealing Regulations (EC) No 219/2007, (EU) No 557/2014, (EU) No 558/2014, (EU) No 559/2014, (EU) No 560/2014, (EU) No 561/2014 and (EU) No 642/2014</w:t>
      </w:r>
    </w:p>
    <w:p w14:paraId="417A712D"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Located at 100 Avenue de Cortenbergh, 1000 - Brussels, Belgium,</w:t>
      </w:r>
    </w:p>
    <w:p w14:paraId="78DBC263" w14:textId="60E2C486" w:rsidR="0005115A" w:rsidRPr="00445B88" w:rsidRDefault="0005115A" w:rsidP="0005115A">
      <w:pPr>
        <w:jc w:val="both"/>
        <w:rPr>
          <w:rFonts w:asciiTheme="minorHAnsi" w:hAnsiTheme="minorHAnsi" w:cstheme="minorHAnsi"/>
        </w:rPr>
      </w:pPr>
      <w:r w:rsidRPr="00445B88">
        <w:rPr>
          <w:rFonts w:asciiTheme="minorHAnsi" w:hAnsiTheme="minorHAnsi" w:cstheme="minorHAnsi"/>
        </w:rPr>
        <w:t xml:space="preserve">Represented for the purpose of signing this contract by Mr </w:t>
      </w:r>
      <w:r w:rsidR="003173D1">
        <w:rPr>
          <w:rFonts w:asciiTheme="minorHAnsi" w:hAnsiTheme="minorHAnsi" w:cstheme="minorHAnsi"/>
        </w:rPr>
        <w:t>Andreas Boschen</w:t>
      </w:r>
      <w:r w:rsidRPr="00445B88">
        <w:rPr>
          <w:rFonts w:asciiTheme="minorHAnsi" w:hAnsiTheme="minorHAnsi" w:cstheme="minorHAnsi"/>
        </w:rPr>
        <w:t>, its Executive Director,</w:t>
      </w:r>
    </w:p>
    <w:p w14:paraId="7848E150"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one part and</w:t>
      </w:r>
    </w:p>
    <w:p w14:paraId="1EF8BC71" w14:textId="77777777" w:rsidR="0005115A" w:rsidRPr="00445B88" w:rsidRDefault="0005115A" w:rsidP="0005115A">
      <w:pPr>
        <w:jc w:val="both"/>
        <w:rPr>
          <w:rFonts w:asciiTheme="minorHAnsi" w:hAnsiTheme="minorHAnsi" w:cstheme="minorHAnsi"/>
        </w:rPr>
      </w:pPr>
    </w:p>
    <w:p w14:paraId="4761F0A0"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rPr>
        <w:t xml:space="preserve">2. </w:t>
      </w:r>
      <w:r w:rsidRPr="00445B88">
        <w:rPr>
          <w:rFonts w:asciiTheme="minorHAnsi" w:hAnsiTheme="minorHAnsi" w:cstheme="minorHAnsi"/>
          <w:highlight w:val="lightGray"/>
        </w:rPr>
        <w:t>[</w:t>
      </w:r>
      <w:r w:rsidRPr="00445B88">
        <w:rPr>
          <w:rFonts w:asciiTheme="minorHAnsi" w:hAnsiTheme="minorHAnsi" w:cstheme="minorHAnsi"/>
          <w:i/>
          <w:highlight w:val="lightGray"/>
        </w:rPr>
        <w:t>Full</w:t>
      </w:r>
      <w:r w:rsidRPr="00445B88">
        <w:rPr>
          <w:rFonts w:asciiTheme="minorHAnsi" w:hAnsiTheme="minorHAnsi" w:cstheme="minorHAnsi"/>
          <w:highlight w:val="lightGray"/>
        </w:rPr>
        <w:t xml:space="preserve"> </w:t>
      </w:r>
      <w:r w:rsidRPr="00445B88">
        <w:rPr>
          <w:rFonts w:asciiTheme="minorHAnsi" w:hAnsiTheme="minorHAnsi" w:cstheme="minorHAnsi"/>
          <w:i/>
          <w:highlight w:val="lightGray"/>
        </w:rPr>
        <w:t>official name</w:t>
      </w:r>
      <w:r w:rsidRPr="00445B88">
        <w:rPr>
          <w:rFonts w:asciiTheme="minorHAnsi" w:hAnsiTheme="minorHAnsi" w:cstheme="minorHAnsi"/>
          <w:highlight w:val="lightGray"/>
        </w:rPr>
        <w:t>]</w:t>
      </w:r>
    </w:p>
    <w:p w14:paraId="1358FF19" w14:textId="77777777" w:rsidR="0005115A" w:rsidRPr="00445B88" w:rsidRDefault="0005115A" w:rsidP="0005115A">
      <w:pPr>
        <w:jc w:val="both"/>
        <w:rPr>
          <w:rFonts w:asciiTheme="minorHAnsi" w:hAnsiTheme="minorHAnsi" w:cstheme="minorHAnsi"/>
          <w:i/>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Official legal form</w:t>
      </w:r>
      <w:r w:rsidRPr="00445B88">
        <w:rPr>
          <w:rFonts w:asciiTheme="minorHAnsi" w:hAnsiTheme="minorHAnsi" w:cstheme="minorHAnsi"/>
          <w:highlight w:val="lightGray"/>
        </w:rPr>
        <w:t>]</w:t>
      </w:r>
    </w:p>
    <w:p w14:paraId="583F14CF"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b/>
          <w:highlight w:val="lightGray"/>
        </w:rPr>
        <w:t>[</w:t>
      </w:r>
      <w:r w:rsidRPr="00445B88">
        <w:rPr>
          <w:rFonts w:asciiTheme="minorHAnsi" w:hAnsiTheme="minorHAnsi" w:cstheme="minorHAnsi"/>
          <w:i/>
          <w:highlight w:val="lightGray"/>
        </w:rPr>
        <w:t>Statutory registration number or ID or passport number</w:t>
      </w:r>
      <w:r w:rsidRPr="00445B88">
        <w:rPr>
          <w:rFonts w:asciiTheme="minorHAnsi" w:hAnsiTheme="minorHAnsi" w:cstheme="minorHAnsi"/>
          <w:b/>
          <w:highlight w:val="lightGray"/>
        </w:rPr>
        <w:t>]</w:t>
      </w:r>
    </w:p>
    <w:p w14:paraId="070E21EB"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Full official address</w:t>
      </w:r>
      <w:r w:rsidRPr="00445B88">
        <w:rPr>
          <w:rFonts w:asciiTheme="minorHAnsi" w:hAnsiTheme="minorHAnsi" w:cstheme="minorHAnsi"/>
          <w:highlight w:val="lightGray"/>
        </w:rPr>
        <w:t>]</w:t>
      </w:r>
    </w:p>
    <w:p w14:paraId="4437EA3F"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highlight w:val="lightGray"/>
        </w:rPr>
        <w:t>[</w:t>
      </w:r>
      <w:r w:rsidRPr="00445B88">
        <w:rPr>
          <w:rFonts w:asciiTheme="minorHAnsi" w:hAnsiTheme="minorHAnsi" w:cstheme="minorHAnsi"/>
          <w:i/>
          <w:highlight w:val="lightGray"/>
        </w:rPr>
        <w:t>VAT registration number</w:t>
      </w:r>
      <w:r w:rsidRPr="00445B88">
        <w:rPr>
          <w:rFonts w:asciiTheme="minorHAnsi" w:hAnsiTheme="minorHAnsi" w:cstheme="minorHAnsi"/>
          <w:highlight w:val="lightGray"/>
        </w:rPr>
        <w:t>]</w:t>
      </w:r>
    </w:p>
    <w:p w14:paraId="30223D5E" w14:textId="65E43F7E" w:rsidR="0005115A" w:rsidRPr="00445B88" w:rsidRDefault="0005115A" w:rsidP="0005115A">
      <w:pPr>
        <w:jc w:val="both"/>
        <w:rPr>
          <w:rFonts w:asciiTheme="minorHAnsi" w:hAnsiTheme="minorHAnsi" w:cstheme="minorHAnsi"/>
        </w:rPr>
      </w:pPr>
      <w:r w:rsidRPr="00445B88">
        <w:rPr>
          <w:rFonts w:asciiTheme="minorHAnsi" w:hAnsiTheme="minorHAnsi" w:cstheme="minorHAnsi"/>
        </w:rPr>
        <w:lastRenderedPageBreak/>
        <w:t>(‘the contractor’), represented for the purposes of the signature of this contract by</w:t>
      </w:r>
      <w:r w:rsidRPr="00445B88">
        <w:rPr>
          <w:rFonts w:asciiTheme="minorHAnsi" w:hAnsiTheme="minorHAnsi" w:cstheme="minorHAnsi"/>
          <w:i/>
        </w:rPr>
        <w:t xml:space="preserve"> </w:t>
      </w:r>
      <w:r w:rsidRPr="00445B88">
        <w:rPr>
          <w:rFonts w:asciiTheme="minorHAnsi" w:hAnsiTheme="minorHAnsi" w:cstheme="minorHAnsi"/>
          <w:highlight w:val="lightGray"/>
        </w:rPr>
        <w:t>[</w:t>
      </w:r>
      <w:r w:rsidRPr="00445B88">
        <w:rPr>
          <w:rFonts w:asciiTheme="minorHAnsi" w:hAnsiTheme="minorHAnsi" w:cstheme="minorHAnsi"/>
          <w:i/>
          <w:highlight w:val="lightGray"/>
        </w:rPr>
        <w:t>forename, surname, function of legal representative and name of company in the case of a joint tender</w:t>
      </w:r>
      <w:r w:rsidRPr="00445B88">
        <w:rPr>
          <w:rFonts w:asciiTheme="minorHAnsi" w:hAnsiTheme="minorHAnsi" w:cstheme="minorHAnsi"/>
          <w:highlight w:val="lightGray"/>
        </w:rPr>
        <w:t>]</w:t>
      </w:r>
      <w:r w:rsidRPr="00445B88">
        <w:rPr>
          <w:rFonts w:asciiTheme="minorHAnsi" w:hAnsiTheme="minorHAnsi" w:cstheme="minorHAnsi"/>
        </w:rPr>
        <w:t>,</w:t>
      </w:r>
    </w:p>
    <w:p w14:paraId="2C9907C1"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other part,</w:t>
      </w:r>
    </w:p>
    <w:p w14:paraId="05CB5155" w14:textId="77777777" w:rsidR="0005115A" w:rsidRPr="00445B88" w:rsidRDefault="0005115A" w:rsidP="0005115A">
      <w:pPr>
        <w:rPr>
          <w:rFonts w:asciiTheme="minorHAnsi" w:hAnsiTheme="minorHAnsi" w:cstheme="minorHAnsi"/>
        </w:rPr>
      </w:pPr>
    </w:p>
    <w:p w14:paraId="35334BA8" w14:textId="77777777" w:rsidR="0094602F" w:rsidRPr="00445B88" w:rsidRDefault="0094602F" w:rsidP="0094602F">
      <w:pPr>
        <w:tabs>
          <w:tab w:val="left" w:pos="510"/>
          <w:tab w:val="left" w:pos="10977"/>
        </w:tabs>
        <w:jc w:val="both"/>
        <w:rPr>
          <w:rFonts w:asciiTheme="minorHAnsi" w:hAnsiTheme="minorHAnsi" w:cstheme="minorHAnsi"/>
        </w:rPr>
        <w:sectPr w:rsidR="0094602F" w:rsidRPr="00445B88" w:rsidSect="00E4163C">
          <w:headerReference w:type="default" r:id="rId15"/>
          <w:footerReference w:type="even" r:id="rId16"/>
          <w:footerReference w:type="default" r:id="rId17"/>
          <w:headerReference w:type="first" r:id="rId18"/>
          <w:footerReference w:type="first" r:id="rId19"/>
          <w:type w:val="continuous"/>
          <w:pgSz w:w="11906" w:h="16838" w:code="9"/>
          <w:pgMar w:top="1134" w:right="1418" w:bottom="1134" w:left="1418" w:header="567" w:footer="567" w:gutter="0"/>
          <w:cols w:space="720"/>
          <w:titlePg/>
        </w:sectPr>
      </w:pPr>
    </w:p>
    <w:p w14:paraId="35334BA9" w14:textId="77777777" w:rsidR="0094602F" w:rsidRPr="00445B88" w:rsidRDefault="0094602F" w:rsidP="0094602F">
      <w:pPr>
        <w:tabs>
          <w:tab w:val="left" w:pos="510"/>
          <w:tab w:val="left" w:pos="10977"/>
        </w:tabs>
        <w:jc w:val="both"/>
        <w:rPr>
          <w:rFonts w:asciiTheme="minorHAnsi" w:hAnsiTheme="minorHAnsi" w:cstheme="minorHAnsi"/>
        </w:rPr>
      </w:pPr>
    </w:p>
    <w:p w14:paraId="35334BAA" w14:textId="77777777" w:rsidR="00BC7D5E" w:rsidRPr="00445B88" w:rsidRDefault="002F77A3" w:rsidP="002F77A3">
      <w:pPr>
        <w:tabs>
          <w:tab w:val="left" w:pos="10977"/>
        </w:tabs>
        <w:jc w:val="center"/>
        <w:rPr>
          <w:rFonts w:asciiTheme="minorHAnsi" w:hAnsiTheme="minorHAnsi" w:cstheme="minorHAnsi"/>
        </w:rPr>
      </w:pPr>
      <w:r w:rsidRPr="00445B88">
        <w:rPr>
          <w:rFonts w:asciiTheme="minorHAnsi" w:hAnsiTheme="minorHAnsi" w:cstheme="minorHAnsi"/>
        </w:rPr>
        <w:t>HAVE AGREED</w:t>
      </w:r>
    </w:p>
    <w:p w14:paraId="35334BAB" w14:textId="77777777" w:rsidR="00BC7D5E" w:rsidRPr="00445B88" w:rsidRDefault="00BC7D5E" w:rsidP="006213D6">
      <w:pPr>
        <w:rPr>
          <w:rFonts w:asciiTheme="minorHAnsi" w:hAnsiTheme="minorHAnsi" w:cstheme="minorHAnsi"/>
        </w:rPr>
      </w:pPr>
    </w:p>
    <w:p w14:paraId="35334BAC" w14:textId="77777777" w:rsidR="00BC7D5E" w:rsidRPr="00445B88" w:rsidRDefault="00852084" w:rsidP="006213D6">
      <w:pPr>
        <w:rPr>
          <w:rFonts w:asciiTheme="minorHAnsi" w:hAnsiTheme="minorHAnsi" w:cstheme="minorHAnsi"/>
        </w:rPr>
      </w:pPr>
      <w:r w:rsidRPr="00445B88">
        <w:rPr>
          <w:rFonts w:asciiTheme="minorHAnsi" w:hAnsiTheme="minorHAnsi" w:cstheme="minorHAnsi"/>
        </w:rPr>
        <w:t xml:space="preserve">to </w:t>
      </w:r>
      <w:r w:rsidR="00BC7D5E" w:rsidRPr="00445B88">
        <w:rPr>
          <w:rFonts w:asciiTheme="minorHAnsi" w:hAnsiTheme="minorHAnsi" w:cstheme="minorHAnsi"/>
        </w:rPr>
        <w:t xml:space="preserve">the </w:t>
      </w:r>
      <w:r w:rsidR="00972215" w:rsidRPr="00445B88">
        <w:rPr>
          <w:rFonts w:asciiTheme="minorHAnsi" w:hAnsiTheme="minorHAnsi" w:cstheme="minorHAnsi"/>
          <w:b/>
        </w:rPr>
        <w:t>s</w:t>
      </w:r>
      <w:r w:rsidR="00BC7D5E" w:rsidRPr="00445B88">
        <w:rPr>
          <w:rFonts w:asciiTheme="minorHAnsi" w:hAnsiTheme="minorHAnsi" w:cstheme="minorHAnsi"/>
          <w:b/>
        </w:rPr>
        <w:t xml:space="preserve">pecial </w:t>
      </w:r>
      <w:r w:rsidR="00972215" w:rsidRPr="00445B88">
        <w:rPr>
          <w:rFonts w:asciiTheme="minorHAnsi" w:hAnsiTheme="minorHAnsi" w:cstheme="minorHAnsi"/>
          <w:b/>
        </w:rPr>
        <w:t>c</w:t>
      </w:r>
      <w:r w:rsidR="00BC7D5E" w:rsidRPr="00445B88">
        <w:rPr>
          <w:rFonts w:asciiTheme="minorHAnsi" w:hAnsiTheme="minorHAnsi" w:cstheme="minorHAnsi"/>
          <w:b/>
        </w:rPr>
        <w:t>onditions</w:t>
      </w:r>
      <w:r w:rsidR="00CE6F44" w:rsidRPr="00445B88">
        <w:rPr>
          <w:rFonts w:asciiTheme="minorHAnsi" w:hAnsiTheme="minorHAnsi" w:cstheme="minorHAnsi"/>
          <w:b/>
        </w:rPr>
        <w:t xml:space="preserve">, </w:t>
      </w:r>
      <w:r w:rsidR="00CE6F44" w:rsidRPr="00445B88">
        <w:rPr>
          <w:rFonts w:asciiTheme="minorHAnsi" w:hAnsiTheme="minorHAnsi" w:cstheme="minorHAnsi"/>
        </w:rPr>
        <w:t>the</w:t>
      </w:r>
      <w:r w:rsidR="00CE6F44" w:rsidRPr="00445B88">
        <w:rPr>
          <w:rFonts w:asciiTheme="minorHAnsi" w:hAnsiTheme="minorHAnsi" w:cstheme="minorHAnsi"/>
          <w:b/>
        </w:rPr>
        <w:t xml:space="preserve"> </w:t>
      </w:r>
      <w:r w:rsidR="00972215" w:rsidRPr="00445B88">
        <w:rPr>
          <w:rFonts w:asciiTheme="minorHAnsi" w:hAnsiTheme="minorHAnsi" w:cstheme="minorHAnsi"/>
          <w:b/>
        </w:rPr>
        <w:t>g</w:t>
      </w:r>
      <w:r w:rsidR="00CE6F44" w:rsidRPr="00445B88">
        <w:rPr>
          <w:rFonts w:asciiTheme="minorHAnsi" w:hAnsiTheme="minorHAnsi" w:cstheme="minorHAnsi"/>
          <w:b/>
        </w:rPr>
        <w:t xml:space="preserve">eneral </w:t>
      </w:r>
      <w:r w:rsidR="00972215" w:rsidRPr="00445B88">
        <w:rPr>
          <w:rFonts w:asciiTheme="minorHAnsi" w:hAnsiTheme="minorHAnsi" w:cstheme="minorHAnsi"/>
          <w:b/>
        </w:rPr>
        <w:t>c</w:t>
      </w:r>
      <w:r w:rsidR="00CE6F44" w:rsidRPr="00445B88">
        <w:rPr>
          <w:rFonts w:asciiTheme="minorHAnsi" w:hAnsiTheme="minorHAnsi" w:cstheme="minorHAnsi"/>
          <w:b/>
        </w:rPr>
        <w:t>onditions</w:t>
      </w:r>
      <w:r w:rsidR="00BC7D5E" w:rsidRPr="00445B88">
        <w:rPr>
          <w:rFonts w:asciiTheme="minorHAnsi" w:hAnsiTheme="minorHAnsi" w:cstheme="minorHAnsi"/>
        </w:rPr>
        <w:t xml:space="preserve"> </w:t>
      </w:r>
      <w:r w:rsidR="00CE6F44" w:rsidRPr="00445B88">
        <w:rPr>
          <w:rFonts w:asciiTheme="minorHAnsi" w:hAnsiTheme="minorHAnsi" w:cstheme="minorHAnsi"/>
          <w:b/>
        </w:rPr>
        <w:t>for service contracts</w:t>
      </w:r>
      <w:r w:rsidR="00CE6F44" w:rsidRPr="00445B88">
        <w:rPr>
          <w:rFonts w:asciiTheme="minorHAnsi" w:hAnsiTheme="minorHAnsi" w:cstheme="minorHAnsi"/>
        </w:rPr>
        <w:t xml:space="preserve"> </w:t>
      </w:r>
      <w:r w:rsidR="00BC7D5E" w:rsidRPr="00445B88">
        <w:rPr>
          <w:rFonts w:asciiTheme="minorHAnsi" w:hAnsiTheme="minorHAnsi" w:cstheme="minorHAnsi"/>
        </w:rPr>
        <w:t xml:space="preserve">and the following </w:t>
      </w:r>
      <w:r w:rsidR="00972215" w:rsidRPr="00445B88">
        <w:rPr>
          <w:rFonts w:asciiTheme="minorHAnsi" w:hAnsiTheme="minorHAnsi" w:cstheme="minorHAnsi"/>
        </w:rPr>
        <w:t>a</w:t>
      </w:r>
      <w:r w:rsidR="00BC7D5E" w:rsidRPr="00445B88">
        <w:rPr>
          <w:rFonts w:asciiTheme="minorHAnsi" w:hAnsiTheme="minorHAnsi" w:cstheme="minorHAnsi"/>
        </w:rPr>
        <w:t>nnexes:</w:t>
      </w:r>
    </w:p>
    <w:p w14:paraId="35334BAD" w14:textId="77777777" w:rsidR="00BC7D5E" w:rsidRPr="00445B88" w:rsidRDefault="001962EB" w:rsidP="001962EB">
      <w:pPr>
        <w:tabs>
          <w:tab w:val="left" w:pos="10977"/>
        </w:tabs>
        <w:spacing w:after="120"/>
        <w:ind w:left="1418" w:hanging="1418"/>
        <w:jc w:val="both"/>
        <w:rPr>
          <w:rFonts w:asciiTheme="minorHAnsi" w:hAnsiTheme="minorHAnsi" w:cstheme="minorHAnsi"/>
          <w:b/>
        </w:rPr>
      </w:pPr>
      <w:r w:rsidRPr="00445B88">
        <w:rPr>
          <w:rFonts w:asciiTheme="minorHAnsi" w:hAnsiTheme="minorHAnsi" w:cstheme="minorHAnsi"/>
          <w:b/>
        </w:rPr>
        <w:t xml:space="preserve">Annex </w:t>
      </w:r>
      <w:r w:rsidR="002855E1" w:rsidRPr="00445B88">
        <w:rPr>
          <w:rFonts w:asciiTheme="minorHAnsi" w:hAnsiTheme="minorHAnsi" w:cstheme="minorHAnsi"/>
          <w:b/>
        </w:rPr>
        <w:t>I</w:t>
      </w:r>
      <w:r w:rsidRPr="00445B88">
        <w:rPr>
          <w:rFonts w:asciiTheme="minorHAnsi" w:hAnsiTheme="minorHAnsi" w:cstheme="minorHAnsi"/>
          <w:b/>
        </w:rPr>
        <w:t xml:space="preserve"> –</w:t>
      </w:r>
      <w:r w:rsidRPr="00445B88">
        <w:rPr>
          <w:rFonts w:asciiTheme="minorHAnsi" w:hAnsiTheme="minorHAnsi" w:cstheme="minorHAnsi"/>
          <w:b/>
        </w:rPr>
        <w:tab/>
      </w:r>
      <w:r w:rsidR="00BC7D5E" w:rsidRPr="00445B88">
        <w:rPr>
          <w:rFonts w:asciiTheme="minorHAnsi" w:hAnsiTheme="minorHAnsi" w:cstheme="minorHAnsi"/>
        </w:rPr>
        <w:t xml:space="preserve">Tender </w:t>
      </w:r>
      <w:r w:rsidR="00CE6F44" w:rsidRPr="00445B88">
        <w:rPr>
          <w:rFonts w:asciiTheme="minorHAnsi" w:hAnsiTheme="minorHAnsi" w:cstheme="minorHAnsi"/>
        </w:rPr>
        <w:t xml:space="preserve">specifications </w:t>
      </w:r>
      <w:r w:rsidR="00BC7D5E" w:rsidRPr="00445B88">
        <w:rPr>
          <w:rFonts w:asciiTheme="minorHAnsi" w:hAnsiTheme="minorHAnsi" w:cstheme="minorHAnsi"/>
        </w:rPr>
        <w:t>(</w:t>
      </w:r>
      <w:r w:rsidR="00FF1231" w:rsidRPr="00445B88">
        <w:rPr>
          <w:rFonts w:asciiTheme="minorHAnsi" w:hAnsiTheme="minorHAnsi" w:cstheme="minorHAnsi"/>
        </w:rPr>
        <w:t xml:space="preserve">reference </w:t>
      </w:r>
      <w:r w:rsidR="00BC7D5E" w:rsidRPr="00445B88">
        <w:rPr>
          <w:rFonts w:asciiTheme="minorHAnsi" w:hAnsiTheme="minorHAnsi" w:cstheme="minorHAnsi"/>
        </w:rPr>
        <w:t>No [</w:t>
      </w:r>
      <w:r w:rsidR="00BC7D5E" w:rsidRPr="00445B88">
        <w:rPr>
          <w:rFonts w:asciiTheme="minorHAnsi" w:hAnsiTheme="minorHAnsi" w:cstheme="minorHAnsi"/>
          <w:i/>
          <w:highlight w:val="lightGray"/>
        </w:rPr>
        <w:t>complete</w:t>
      </w:r>
      <w:r w:rsidR="00BC7D5E"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00BC7D5E" w:rsidRPr="00445B88">
        <w:rPr>
          <w:rFonts w:asciiTheme="minorHAnsi" w:hAnsiTheme="minorHAnsi" w:cstheme="minorHAnsi"/>
        </w:rPr>
        <w:t>]</w:t>
      </w:r>
      <w:r w:rsidR="00BC7D5E" w:rsidRPr="00445B88">
        <w:rPr>
          <w:rFonts w:asciiTheme="minorHAnsi" w:hAnsiTheme="minorHAnsi" w:cstheme="minorHAnsi"/>
          <w:i/>
        </w:rPr>
        <w:t>)</w:t>
      </w:r>
      <w:r w:rsidR="00BC7D5E" w:rsidRPr="00445B88">
        <w:rPr>
          <w:rFonts w:asciiTheme="minorHAnsi" w:hAnsiTheme="minorHAnsi" w:cstheme="minorHAnsi"/>
        </w:rPr>
        <w:t xml:space="preserve"> </w:t>
      </w:r>
    </w:p>
    <w:p w14:paraId="35334BAE" w14:textId="77777777" w:rsidR="00BC7D5E" w:rsidRPr="00445B88" w:rsidRDefault="00BC7D5E" w:rsidP="001962EB">
      <w:pPr>
        <w:tabs>
          <w:tab w:val="left" w:pos="10977"/>
        </w:tabs>
        <w:ind w:left="1418" w:hanging="1418"/>
        <w:jc w:val="both"/>
        <w:rPr>
          <w:rFonts w:asciiTheme="minorHAnsi" w:hAnsiTheme="minorHAnsi" w:cstheme="minorHAnsi"/>
          <w:b/>
        </w:rPr>
      </w:pPr>
      <w:r w:rsidRPr="00445B88">
        <w:rPr>
          <w:rFonts w:asciiTheme="minorHAnsi" w:hAnsiTheme="minorHAnsi" w:cstheme="minorHAnsi"/>
          <w:b/>
        </w:rPr>
        <w:t>Annex II</w:t>
      </w:r>
      <w:r w:rsidR="001962EB" w:rsidRPr="00445B88">
        <w:rPr>
          <w:rFonts w:asciiTheme="minorHAnsi" w:hAnsiTheme="minorHAnsi" w:cstheme="minorHAnsi"/>
        </w:rPr>
        <w:t xml:space="preserve"> –</w:t>
      </w:r>
      <w:r w:rsidR="001962EB" w:rsidRPr="00445B88">
        <w:rPr>
          <w:rFonts w:asciiTheme="minorHAnsi" w:hAnsiTheme="minorHAnsi" w:cstheme="minorHAnsi"/>
        </w:rPr>
        <w:tab/>
      </w:r>
      <w:r w:rsidRPr="00445B88">
        <w:rPr>
          <w:rFonts w:asciiTheme="minorHAnsi" w:hAnsiTheme="minorHAnsi" w:cstheme="minorHAnsi"/>
        </w:rPr>
        <w:t>Contractor</w:t>
      </w:r>
      <w:r w:rsidR="001B088A" w:rsidRPr="00445B88">
        <w:rPr>
          <w:rFonts w:asciiTheme="minorHAnsi" w:hAnsiTheme="minorHAnsi" w:cstheme="minorHAnsi"/>
        </w:rPr>
        <w:t>’</w:t>
      </w:r>
      <w:r w:rsidRPr="00445B88">
        <w:rPr>
          <w:rFonts w:asciiTheme="minorHAnsi" w:hAnsiTheme="minorHAnsi" w:cstheme="minorHAnsi"/>
        </w:rPr>
        <w:t xml:space="preserve">s </w:t>
      </w:r>
      <w:r w:rsidR="00CE6F44" w:rsidRPr="00445B88">
        <w:rPr>
          <w:rFonts w:asciiTheme="minorHAnsi" w:hAnsiTheme="minorHAnsi" w:cstheme="minorHAnsi"/>
        </w:rPr>
        <w:t xml:space="preserve">tender </w:t>
      </w:r>
      <w:r w:rsidRPr="00445B88">
        <w:rPr>
          <w:rFonts w:asciiTheme="minorHAnsi" w:hAnsiTheme="minorHAnsi" w:cstheme="minorHAnsi"/>
        </w:rPr>
        <w:t>(</w:t>
      </w:r>
      <w:r w:rsidR="00FF1231" w:rsidRPr="00445B88">
        <w:rPr>
          <w:rFonts w:asciiTheme="minorHAnsi" w:hAnsiTheme="minorHAnsi" w:cstheme="minorHAnsi"/>
        </w:rPr>
        <w:t xml:space="preserve">reference </w:t>
      </w:r>
      <w:r w:rsidRPr="00445B88">
        <w:rPr>
          <w:rFonts w:asciiTheme="minorHAnsi" w:hAnsiTheme="minorHAnsi" w:cstheme="minorHAnsi"/>
        </w:rPr>
        <w:t>No [</w:t>
      </w:r>
      <w:r w:rsidRPr="00445B88">
        <w:rPr>
          <w:rFonts w:asciiTheme="minorHAnsi" w:hAnsiTheme="minorHAnsi" w:cstheme="minorHAnsi"/>
          <w:i/>
          <w:highlight w:val="lightGray"/>
        </w:rPr>
        <w:t>complete</w:t>
      </w:r>
      <w:r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Pr="00445B88">
        <w:rPr>
          <w:rFonts w:asciiTheme="minorHAnsi" w:hAnsiTheme="minorHAnsi" w:cstheme="minorHAnsi"/>
        </w:rPr>
        <w:t>])</w:t>
      </w:r>
    </w:p>
    <w:p w14:paraId="35334BAF"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t>
      </w:r>
      <w:r w:rsidR="009C5F85" w:rsidRPr="00445B88">
        <w:rPr>
          <w:rFonts w:asciiTheme="minorHAnsi" w:hAnsiTheme="minorHAnsi" w:cstheme="minorHAnsi"/>
          <w:i/>
          <w:highlight w:val="lightGray"/>
        </w:rPr>
        <w:t>Insert o</w:t>
      </w:r>
      <w:r w:rsidRPr="00445B88">
        <w:rPr>
          <w:rFonts w:asciiTheme="minorHAnsi" w:hAnsiTheme="minorHAnsi" w:cstheme="minorHAnsi"/>
          <w:i/>
          <w:highlight w:val="lightGray"/>
        </w:rPr>
        <w:t xml:space="preserve">ther </w:t>
      </w:r>
      <w:r w:rsidR="00972215" w:rsidRPr="00445B88">
        <w:rPr>
          <w:rFonts w:asciiTheme="minorHAnsi" w:hAnsiTheme="minorHAnsi" w:cstheme="minorHAnsi"/>
          <w:i/>
          <w:highlight w:val="lightGray"/>
        </w:rPr>
        <w:t>a</w:t>
      </w:r>
      <w:r w:rsidRPr="00445B88">
        <w:rPr>
          <w:rFonts w:asciiTheme="minorHAnsi" w:hAnsiTheme="minorHAnsi" w:cstheme="minorHAnsi"/>
          <w:i/>
          <w:highlight w:val="lightGray"/>
        </w:rPr>
        <w:t>nnexes</w:t>
      </w:r>
      <w:r w:rsidRPr="00445B88">
        <w:rPr>
          <w:rFonts w:asciiTheme="minorHAnsi" w:hAnsiTheme="minorHAnsi" w:cstheme="minorHAnsi"/>
        </w:rPr>
        <w:t>]</w:t>
      </w:r>
    </w:p>
    <w:p w14:paraId="35334BB0"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which form an integral part of this contract (</w:t>
      </w:r>
      <w:r w:rsidR="000A62D7" w:rsidRPr="00445B88">
        <w:rPr>
          <w:rFonts w:asciiTheme="minorHAnsi" w:hAnsiTheme="minorHAnsi" w:cstheme="minorHAnsi"/>
        </w:rPr>
        <w:t>‘</w:t>
      </w:r>
      <w:r w:rsidRPr="00445B88">
        <w:rPr>
          <w:rFonts w:asciiTheme="minorHAnsi" w:hAnsiTheme="minorHAnsi" w:cstheme="minorHAnsi"/>
        </w:rPr>
        <w:t xml:space="preserve">the </w:t>
      </w:r>
      <w:r w:rsidR="00CE6F44" w:rsidRPr="00445B88">
        <w:rPr>
          <w:rFonts w:asciiTheme="minorHAnsi" w:hAnsiTheme="minorHAnsi" w:cstheme="minorHAnsi"/>
        </w:rPr>
        <w:t>c</w:t>
      </w:r>
      <w:r w:rsidRPr="00445B88">
        <w:rPr>
          <w:rFonts w:asciiTheme="minorHAnsi" w:hAnsiTheme="minorHAnsi" w:cstheme="minorHAnsi"/>
        </w:rPr>
        <w:t>ontract</w:t>
      </w:r>
      <w:r w:rsidR="000A62D7" w:rsidRPr="00445B88">
        <w:rPr>
          <w:rFonts w:asciiTheme="minorHAnsi" w:hAnsiTheme="minorHAnsi" w:cstheme="minorHAnsi"/>
        </w:rPr>
        <w:t>’</w:t>
      </w:r>
      <w:r w:rsidRPr="00445B88">
        <w:rPr>
          <w:rFonts w:asciiTheme="minorHAnsi" w:hAnsiTheme="minorHAnsi" w:cstheme="minorHAnsi"/>
        </w:rPr>
        <w:t>).</w:t>
      </w:r>
    </w:p>
    <w:p w14:paraId="35334BB1" w14:textId="77777777" w:rsidR="009C5F85" w:rsidRPr="00445B88" w:rsidRDefault="009C5F85" w:rsidP="005D4960">
      <w:pPr>
        <w:jc w:val="both"/>
        <w:rPr>
          <w:rFonts w:asciiTheme="minorHAnsi" w:hAnsiTheme="minorHAnsi" w:cstheme="minorHAnsi"/>
        </w:rPr>
      </w:pPr>
      <w:r w:rsidRPr="00445B88">
        <w:rPr>
          <w:rFonts w:asciiTheme="minorHAnsi" w:hAnsiTheme="minorHAnsi" w:cstheme="minorHAnsi"/>
        </w:rPr>
        <w:t>This contract sets out</w:t>
      </w:r>
      <w:r w:rsidR="00CE6C01" w:rsidRPr="00445B88">
        <w:rPr>
          <w:rFonts w:asciiTheme="minorHAnsi" w:hAnsiTheme="minorHAnsi" w:cstheme="minorHAnsi"/>
        </w:rPr>
        <w:t xml:space="preserve"> </w:t>
      </w:r>
      <w:r w:rsidRPr="00445B88">
        <w:rPr>
          <w:rFonts w:asciiTheme="minorHAnsi" w:hAnsiTheme="minorHAnsi" w:cstheme="minorHAnsi"/>
        </w:rPr>
        <w:t>the obligations of the parties during and after the duration of this contract.</w:t>
      </w:r>
    </w:p>
    <w:p w14:paraId="35334BB2" w14:textId="63AB911C" w:rsidR="009C5F85" w:rsidRPr="00445B88" w:rsidRDefault="009C5F85" w:rsidP="009C5F85">
      <w:pPr>
        <w:jc w:val="both"/>
        <w:rPr>
          <w:rFonts w:asciiTheme="minorHAnsi" w:hAnsiTheme="minorHAnsi" w:cstheme="minorHAnsi"/>
        </w:rPr>
      </w:pPr>
      <w:r w:rsidRPr="00445B88">
        <w:rPr>
          <w:rFonts w:asciiTheme="minorHAnsi" w:hAnsiTheme="minorHAnsi" w:cstheme="minorHAnsi"/>
        </w:rPr>
        <w:t>All documents issued by the contractor (end-user agreements, general terms and conditions, etc.) except its tender are</w:t>
      </w:r>
      <w:r w:rsidR="003F2B65">
        <w:rPr>
          <w:rFonts w:asciiTheme="minorHAnsi" w:hAnsiTheme="minorHAnsi" w:cstheme="minorHAnsi"/>
        </w:rPr>
        <w:t xml:space="preserve"> </w:t>
      </w:r>
      <w:r w:rsidRPr="00445B88">
        <w:rPr>
          <w:rFonts w:asciiTheme="minorHAnsi" w:hAnsiTheme="minorHAnsi" w:cstheme="minorHAnsi"/>
        </w:rPr>
        <w:t xml:space="preserve">held inapplicable, unless explicitly mentioned in the special conditions of this contract. In all circumstances, in the event of contradiction between this contract </w:t>
      </w:r>
      <w:r w:rsidRPr="00445B88">
        <w:rPr>
          <w:rFonts w:asciiTheme="minorHAnsi" w:hAnsiTheme="minorHAnsi" w:cstheme="minorHAnsi"/>
        </w:rPr>
        <w:lastRenderedPageBreak/>
        <w:t>and documents issued by the contractor, this contract prevails, regardless of any provision to the contrary in the contractor’s documents.</w:t>
      </w:r>
    </w:p>
    <w:p w14:paraId="35334BB3" w14:textId="77777777" w:rsidR="0094602F" w:rsidRPr="00445B88" w:rsidRDefault="0094602F" w:rsidP="0094602F">
      <w:pPr>
        <w:tabs>
          <w:tab w:val="left" w:pos="510"/>
          <w:tab w:val="left" w:pos="10977"/>
        </w:tabs>
        <w:jc w:val="both"/>
        <w:rPr>
          <w:rFonts w:asciiTheme="minorHAnsi" w:hAnsiTheme="minorHAnsi" w:cstheme="minorHAnsi"/>
        </w:rPr>
      </w:pPr>
    </w:p>
    <w:p w14:paraId="35334BB4" w14:textId="77777777" w:rsidR="0094602F" w:rsidRPr="00445B88" w:rsidRDefault="0094602F" w:rsidP="004A2AB1">
      <w:pPr>
        <w:rPr>
          <w:rFonts w:asciiTheme="minorHAnsi" w:hAnsiTheme="minorHAnsi" w:cstheme="minorHAnsi"/>
        </w:rPr>
        <w:sectPr w:rsidR="0094602F" w:rsidRPr="00445B88" w:rsidSect="0094602F">
          <w:pgSz w:w="11906" w:h="16838" w:code="9"/>
          <w:pgMar w:top="1134" w:right="1418" w:bottom="1134" w:left="1418" w:header="567" w:footer="567" w:gutter="0"/>
          <w:cols w:space="720"/>
          <w:titlePg/>
        </w:sectPr>
      </w:pPr>
    </w:p>
    <w:p w14:paraId="35334BB5" w14:textId="77777777" w:rsidR="00CE6C01" w:rsidRPr="00BE0631" w:rsidRDefault="00CE6C01" w:rsidP="00746FA9">
      <w:pPr>
        <w:pStyle w:val="Title"/>
        <w:rPr>
          <w:rFonts w:asciiTheme="minorHAnsi" w:hAnsiTheme="minorHAnsi" w:cstheme="minorHAnsi"/>
          <w:sz w:val="22"/>
          <w:szCs w:val="22"/>
        </w:rPr>
      </w:pPr>
      <w:bookmarkStart w:id="0" w:name="_Toc433279945"/>
      <w:bookmarkStart w:id="1" w:name="_Toc436397608"/>
      <w:bookmarkStart w:id="2" w:name="_Toc107388052"/>
      <w:r w:rsidRPr="00BE0631">
        <w:rPr>
          <w:rFonts w:asciiTheme="minorHAnsi" w:hAnsiTheme="minorHAnsi" w:cstheme="minorHAnsi"/>
          <w:sz w:val="22"/>
          <w:szCs w:val="22"/>
        </w:rPr>
        <w:lastRenderedPageBreak/>
        <w:t>Table of Content</w:t>
      </w:r>
      <w:bookmarkEnd w:id="0"/>
      <w:bookmarkEnd w:id="1"/>
      <w:r w:rsidR="009F550B" w:rsidRPr="00BE0631">
        <w:rPr>
          <w:rFonts w:asciiTheme="minorHAnsi" w:hAnsiTheme="minorHAnsi" w:cstheme="minorHAnsi"/>
          <w:sz w:val="22"/>
          <w:szCs w:val="22"/>
        </w:rPr>
        <w:t>s</w:t>
      </w:r>
      <w:bookmarkEnd w:id="2"/>
    </w:p>
    <w:p w14:paraId="2A0AB43C" w14:textId="6731B070" w:rsidR="003F2B65" w:rsidRDefault="0094602F">
      <w:pPr>
        <w:pStyle w:val="TOC1"/>
        <w:rPr>
          <w:rFonts w:asciiTheme="minorHAnsi" w:eastAsiaTheme="minorEastAsia" w:hAnsiTheme="minorHAnsi" w:cstheme="minorBidi"/>
          <w:caps w:val="0"/>
          <w:noProof/>
          <w:sz w:val="22"/>
          <w:szCs w:val="22"/>
          <w:lang w:eastAsia="en-GB"/>
        </w:rPr>
      </w:pPr>
      <w:r w:rsidRPr="00BE0631">
        <w:rPr>
          <w:rFonts w:asciiTheme="minorHAnsi" w:hAnsiTheme="minorHAnsi" w:cstheme="minorHAnsi"/>
          <w:sz w:val="22"/>
          <w:szCs w:val="22"/>
        </w:rPr>
        <w:fldChar w:fldCharType="begin"/>
      </w:r>
      <w:r w:rsidRPr="00BE0631">
        <w:rPr>
          <w:rFonts w:asciiTheme="minorHAnsi" w:hAnsiTheme="minorHAnsi" w:cstheme="minorHAnsi"/>
          <w:sz w:val="22"/>
          <w:szCs w:val="22"/>
        </w:rPr>
        <w:instrText xml:space="preserve"> TOC \o "1-3" \h \z \u </w:instrText>
      </w:r>
      <w:r w:rsidRPr="00BE0631">
        <w:rPr>
          <w:rFonts w:asciiTheme="minorHAnsi" w:hAnsiTheme="minorHAnsi" w:cstheme="minorHAnsi"/>
          <w:caps w:val="0"/>
          <w:sz w:val="22"/>
          <w:szCs w:val="22"/>
          <w:lang w:eastAsia="ko-KR"/>
        </w:rPr>
        <w:fldChar w:fldCharType="separate"/>
      </w:r>
      <w:hyperlink w:anchor="_Toc107388052" w:history="1">
        <w:r w:rsidR="003F2B65" w:rsidRPr="00E86F62">
          <w:rPr>
            <w:rStyle w:val="Hyperlink"/>
            <w:rFonts w:cstheme="minorHAnsi"/>
            <w:noProof/>
          </w:rPr>
          <w:t>Table of Contents</w:t>
        </w:r>
        <w:r w:rsidR="003F2B65">
          <w:rPr>
            <w:noProof/>
            <w:webHidden/>
          </w:rPr>
          <w:tab/>
        </w:r>
        <w:r w:rsidR="003F2B65">
          <w:rPr>
            <w:noProof/>
            <w:webHidden/>
          </w:rPr>
          <w:fldChar w:fldCharType="begin"/>
        </w:r>
        <w:r w:rsidR="003F2B65">
          <w:rPr>
            <w:noProof/>
            <w:webHidden/>
          </w:rPr>
          <w:instrText xml:space="preserve"> PAGEREF _Toc107388052 \h </w:instrText>
        </w:r>
        <w:r w:rsidR="003F2B65">
          <w:rPr>
            <w:noProof/>
            <w:webHidden/>
          </w:rPr>
        </w:r>
        <w:r w:rsidR="003F2B65">
          <w:rPr>
            <w:noProof/>
            <w:webHidden/>
          </w:rPr>
          <w:fldChar w:fldCharType="separate"/>
        </w:r>
        <w:r w:rsidR="003F2B65">
          <w:rPr>
            <w:noProof/>
            <w:webHidden/>
          </w:rPr>
          <w:t>4</w:t>
        </w:r>
        <w:r w:rsidR="003F2B65">
          <w:rPr>
            <w:noProof/>
            <w:webHidden/>
          </w:rPr>
          <w:fldChar w:fldCharType="end"/>
        </w:r>
      </w:hyperlink>
    </w:p>
    <w:p w14:paraId="77B13065" w14:textId="57387AC7" w:rsidR="003F2B65" w:rsidRDefault="006B73FA">
      <w:pPr>
        <w:pStyle w:val="TOC1"/>
        <w:rPr>
          <w:rFonts w:asciiTheme="minorHAnsi" w:eastAsiaTheme="minorEastAsia" w:hAnsiTheme="minorHAnsi" w:cstheme="minorBidi"/>
          <w:caps w:val="0"/>
          <w:noProof/>
          <w:sz w:val="22"/>
          <w:szCs w:val="22"/>
          <w:lang w:eastAsia="en-GB"/>
        </w:rPr>
      </w:pPr>
      <w:hyperlink w:anchor="_Toc107388053" w:history="1">
        <w:r w:rsidR="003F2B65" w:rsidRPr="00E86F62">
          <w:rPr>
            <w:rStyle w:val="Hyperlink"/>
            <w:rFonts w:cstheme="minorHAnsi"/>
            <w:noProof/>
          </w:rPr>
          <w:t>I. Special Conditions</w:t>
        </w:r>
        <w:r w:rsidR="003F2B65">
          <w:rPr>
            <w:noProof/>
            <w:webHidden/>
          </w:rPr>
          <w:tab/>
        </w:r>
        <w:r w:rsidR="003F2B65">
          <w:rPr>
            <w:noProof/>
            <w:webHidden/>
          </w:rPr>
          <w:fldChar w:fldCharType="begin"/>
        </w:r>
        <w:r w:rsidR="003F2B65">
          <w:rPr>
            <w:noProof/>
            <w:webHidden/>
          </w:rPr>
          <w:instrText xml:space="preserve"> PAGEREF _Toc107388053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639A8149" w14:textId="4E7C832A" w:rsidR="003F2B65" w:rsidRDefault="006B73FA">
      <w:pPr>
        <w:pStyle w:val="TOC2"/>
        <w:rPr>
          <w:rFonts w:asciiTheme="minorHAnsi" w:eastAsiaTheme="minorEastAsia" w:hAnsiTheme="minorHAnsi" w:cstheme="minorBidi"/>
          <w:noProof/>
          <w:sz w:val="22"/>
          <w:szCs w:val="22"/>
          <w:lang w:eastAsia="en-GB"/>
        </w:rPr>
      </w:pPr>
      <w:hyperlink w:anchor="_Toc107388054" w:history="1">
        <w:r w:rsidR="003F2B65" w:rsidRPr="00E86F62">
          <w:rPr>
            <w:rStyle w:val="Hyperlink"/>
            <w:rFonts w:cstheme="minorHAnsi"/>
            <w:noProof/>
          </w:rPr>
          <w:t>I.1. Order of priority of provisions</w:t>
        </w:r>
        <w:r w:rsidR="003F2B65">
          <w:rPr>
            <w:noProof/>
            <w:webHidden/>
          </w:rPr>
          <w:tab/>
        </w:r>
        <w:r w:rsidR="003F2B65">
          <w:rPr>
            <w:noProof/>
            <w:webHidden/>
          </w:rPr>
          <w:fldChar w:fldCharType="begin"/>
        </w:r>
        <w:r w:rsidR="003F2B65">
          <w:rPr>
            <w:noProof/>
            <w:webHidden/>
          </w:rPr>
          <w:instrText xml:space="preserve"> PAGEREF _Toc107388054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395EAB41" w14:textId="60370512" w:rsidR="003F2B65" w:rsidRDefault="006B73FA">
      <w:pPr>
        <w:pStyle w:val="TOC2"/>
        <w:rPr>
          <w:rFonts w:asciiTheme="minorHAnsi" w:eastAsiaTheme="minorEastAsia" w:hAnsiTheme="minorHAnsi" w:cstheme="minorBidi"/>
          <w:noProof/>
          <w:sz w:val="22"/>
          <w:szCs w:val="22"/>
          <w:lang w:eastAsia="en-GB"/>
        </w:rPr>
      </w:pPr>
      <w:hyperlink w:anchor="_Toc107388055" w:history="1">
        <w:r w:rsidR="003F2B65" w:rsidRPr="00E86F62">
          <w:rPr>
            <w:rStyle w:val="Hyperlink"/>
            <w:rFonts w:cstheme="minorHAnsi"/>
            <w:noProof/>
          </w:rPr>
          <w:t>I.2. Subject matter</w:t>
        </w:r>
        <w:r w:rsidR="003F2B65">
          <w:rPr>
            <w:noProof/>
            <w:webHidden/>
          </w:rPr>
          <w:tab/>
        </w:r>
        <w:r w:rsidR="003F2B65">
          <w:rPr>
            <w:noProof/>
            <w:webHidden/>
          </w:rPr>
          <w:fldChar w:fldCharType="begin"/>
        </w:r>
        <w:r w:rsidR="003F2B65">
          <w:rPr>
            <w:noProof/>
            <w:webHidden/>
          </w:rPr>
          <w:instrText xml:space="preserve"> PAGEREF _Toc107388055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7FDCBF5D" w14:textId="0009D7EE" w:rsidR="003F2B65" w:rsidRDefault="006B73FA">
      <w:pPr>
        <w:pStyle w:val="TOC2"/>
        <w:rPr>
          <w:rFonts w:asciiTheme="minorHAnsi" w:eastAsiaTheme="minorEastAsia" w:hAnsiTheme="minorHAnsi" w:cstheme="minorBidi"/>
          <w:noProof/>
          <w:sz w:val="22"/>
          <w:szCs w:val="22"/>
          <w:lang w:eastAsia="en-GB"/>
        </w:rPr>
      </w:pPr>
      <w:hyperlink w:anchor="_Toc107388056" w:history="1">
        <w:r w:rsidR="003F2B65" w:rsidRPr="00E86F62">
          <w:rPr>
            <w:rStyle w:val="Hyperlink"/>
            <w:rFonts w:cstheme="minorHAnsi"/>
            <w:noProof/>
          </w:rPr>
          <w:t>I.3. Entry into force and duration</w:t>
        </w:r>
        <w:r w:rsidR="003F2B65">
          <w:rPr>
            <w:noProof/>
            <w:webHidden/>
          </w:rPr>
          <w:tab/>
        </w:r>
        <w:r w:rsidR="003F2B65">
          <w:rPr>
            <w:noProof/>
            <w:webHidden/>
          </w:rPr>
          <w:fldChar w:fldCharType="begin"/>
        </w:r>
        <w:r w:rsidR="003F2B65">
          <w:rPr>
            <w:noProof/>
            <w:webHidden/>
          </w:rPr>
          <w:instrText xml:space="preserve"> PAGEREF _Toc107388056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52A6626C" w14:textId="616993A5" w:rsidR="003F2B65" w:rsidRDefault="006B73FA">
      <w:pPr>
        <w:pStyle w:val="TOC2"/>
        <w:rPr>
          <w:rFonts w:asciiTheme="minorHAnsi" w:eastAsiaTheme="minorEastAsia" w:hAnsiTheme="minorHAnsi" w:cstheme="minorBidi"/>
          <w:noProof/>
          <w:sz w:val="22"/>
          <w:szCs w:val="22"/>
          <w:lang w:eastAsia="en-GB"/>
        </w:rPr>
      </w:pPr>
      <w:hyperlink w:anchor="_Toc107388057" w:history="1">
        <w:r w:rsidR="003F2B65" w:rsidRPr="00E86F62">
          <w:rPr>
            <w:rStyle w:val="Hyperlink"/>
            <w:rFonts w:cstheme="minorHAnsi"/>
            <w:noProof/>
          </w:rPr>
          <w:t>I.4. Price</w:t>
        </w:r>
        <w:r w:rsidR="003F2B65">
          <w:rPr>
            <w:noProof/>
            <w:webHidden/>
          </w:rPr>
          <w:tab/>
        </w:r>
        <w:r w:rsidR="003F2B65">
          <w:rPr>
            <w:noProof/>
            <w:webHidden/>
          </w:rPr>
          <w:fldChar w:fldCharType="begin"/>
        </w:r>
        <w:r w:rsidR="003F2B65">
          <w:rPr>
            <w:noProof/>
            <w:webHidden/>
          </w:rPr>
          <w:instrText xml:space="preserve"> PAGEREF _Toc107388057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541AAB04" w14:textId="7ED4432A" w:rsidR="003F2B65" w:rsidRDefault="006B73FA">
      <w:pPr>
        <w:pStyle w:val="TOC3"/>
        <w:rPr>
          <w:rFonts w:asciiTheme="minorHAnsi" w:eastAsiaTheme="minorEastAsia" w:hAnsiTheme="minorHAnsi" w:cstheme="minorBidi"/>
          <w:noProof/>
          <w:sz w:val="22"/>
          <w:szCs w:val="22"/>
          <w:lang w:eastAsia="en-GB"/>
        </w:rPr>
      </w:pPr>
      <w:hyperlink w:anchor="_Toc107388058" w:history="1">
        <w:r w:rsidR="003F2B65" w:rsidRPr="00E86F62">
          <w:rPr>
            <w:rStyle w:val="Hyperlink"/>
            <w:rFonts w:cstheme="minorHAnsi"/>
            <w:noProof/>
          </w:rPr>
          <w:t>I.4.1. Price of the contract and maximum amount</w:t>
        </w:r>
        <w:r w:rsidR="003F2B65">
          <w:rPr>
            <w:noProof/>
            <w:webHidden/>
          </w:rPr>
          <w:tab/>
        </w:r>
        <w:r w:rsidR="003F2B65">
          <w:rPr>
            <w:noProof/>
            <w:webHidden/>
          </w:rPr>
          <w:fldChar w:fldCharType="begin"/>
        </w:r>
        <w:r w:rsidR="003F2B65">
          <w:rPr>
            <w:noProof/>
            <w:webHidden/>
          </w:rPr>
          <w:instrText xml:space="preserve"> PAGEREF _Toc107388058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1E1F93DE" w14:textId="3C3738A0" w:rsidR="003F2B65" w:rsidRDefault="006B73FA">
      <w:pPr>
        <w:pStyle w:val="TOC3"/>
        <w:rPr>
          <w:rFonts w:asciiTheme="minorHAnsi" w:eastAsiaTheme="minorEastAsia" w:hAnsiTheme="minorHAnsi" w:cstheme="minorBidi"/>
          <w:noProof/>
          <w:sz w:val="22"/>
          <w:szCs w:val="22"/>
          <w:lang w:eastAsia="en-GB"/>
        </w:rPr>
      </w:pPr>
      <w:hyperlink w:anchor="_Toc107388059" w:history="1">
        <w:r w:rsidR="003F2B65" w:rsidRPr="00E86F62">
          <w:rPr>
            <w:rStyle w:val="Hyperlink"/>
            <w:rFonts w:cstheme="minorHAnsi"/>
            <w:noProof/>
          </w:rPr>
          <w:t>I.4.2. Price revision index</w:t>
        </w:r>
        <w:r w:rsidR="003F2B65">
          <w:rPr>
            <w:noProof/>
            <w:webHidden/>
          </w:rPr>
          <w:tab/>
        </w:r>
        <w:r w:rsidR="003F2B65">
          <w:rPr>
            <w:noProof/>
            <w:webHidden/>
          </w:rPr>
          <w:fldChar w:fldCharType="begin"/>
        </w:r>
        <w:r w:rsidR="003F2B65">
          <w:rPr>
            <w:noProof/>
            <w:webHidden/>
          </w:rPr>
          <w:instrText xml:space="preserve"> PAGEREF _Toc107388059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3C787634" w14:textId="126195FC" w:rsidR="003F2B65" w:rsidRDefault="006B73FA">
      <w:pPr>
        <w:pStyle w:val="TOC3"/>
        <w:rPr>
          <w:rFonts w:asciiTheme="minorHAnsi" w:eastAsiaTheme="minorEastAsia" w:hAnsiTheme="minorHAnsi" w:cstheme="minorBidi"/>
          <w:noProof/>
          <w:sz w:val="22"/>
          <w:szCs w:val="22"/>
          <w:lang w:eastAsia="en-GB"/>
        </w:rPr>
      </w:pPr>
      <w:hyperlink w:anchor="_Toc107388060" w:history="1">
        <w:r w:rsidR="003F2B65" w:rsidRPr="00E86F62">
          <w:rPr>
            <w:rStyle w:val="Hyperlink"/>
            <w:rFonts w:cstheme="minorHAnsi"/>
            <w:noProof/>
          </w:rPr>
          <w:t>I.4.3. Reimbursement of expenses</w:t>
        </w:r>
        <w:r w:rsidR="003F2B65">
          <w:rPr>
            <w:noProof/>
            <w:webHidden/>
          </w:rPr>
          <w:tab/>
        </w:r>
        <w:r w:rsidR="003F2B65">
          <w:rPr>
            <w:noProof/>
            <w:webHidden/>
          </w:rPr>
          <w:fldChar w:fldCharType="begin"/>
        </w:r>
        <w:r w:rsidR="003F2B65">
          <w:rPr>
            <w:noProof/>
            <w:webHidden/>
          </w:rPr>
          <w:instrText xml:space="preserve"> PAGEREF _Toc107388060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745B7876" w14:textId="423301B9" w:rsidR="003F2B65" w:rsidRDefault="006B73FA">
      <w:pPr>
        <w:pStyle w:val="TOC2"/>
        <w:rPr>
          <w:rFonts w:asciiTheme="minorHAnsi" w:eastAsiaTheme="minorEastAsia" w:hAnsiTheme="minorHAnsi" w:cstheme="minorBidi"/>
          <w:noProof/>
          <w:sz w:val="22"/>
          <w:szCs w:val="22"/>
          <w:lang w:eastAsia="en-GB"/>
        </w:rPr>
      </w:pPr>
      <w:hyperlink w:anchor="_Toc107388061" w:history="1">
        <w:r w:rsidR="003F2B65" w:rsidRPr="00E86F62">
          <w:rPr>
            <w:rStyle w:val="Hyperlink"/>
            <w:rFonts w:cstheme="minorHAnsi"/>
            <w:noProof/>
          </w:rPr>
          <w:t>I.5. Payment arrangements</w:t>
        </w:r>
        <w:r w:rsidR="003F2B65">
          <w:rPr>
            <w:noProof/>
            <w:webHidden/>
          </w:rPr>
          <w:tab/>
        </w:r>
        <w:r w:rsidR="003F2B65">
          <w:rPr>
            <w:noProof/>
            <w:webHidden/>
          </w:rPr>
          <w:fldChar w:fldCharType="begin"/>
        </w:r>
        <w:r w:rsidR="003F2B65">
          <w:rPr>
            <w:noProof/>
            <w:webHidden/>
          </w:rPr>
          <w:instrText xml:space="preserve"> PAGEREF _Toc107388061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74294352" w14:textId="534A8232" w:rsidR="003F2B65" w:rsidRDefault="006B73FA">
      <w:pPr>
        <w:pStyle w:val="TOC3"/>
        <w:rPr>
          <w:rFonts w:asciiTheme="minorHAnsi" w:eastAsiaTheme="minorEastAsia" w:hAnsiTheme="minorHAnsi" w:cstheme="minorBidi"/>
          <w:noProof/>
          <w:sz w:val="22"/>
          <w:szCs w:val="22"/>
          <w:lang w:eastAsia="en-GB"/>
        </w:rPr>
      </w:pPr>
      <w:hyperlink w:anchor="_Toc107388062" w:history="1">
        <w:r w:rsidR="003F2B65" w:rsidRPr="00E86F62">
          <w:rPr>
            <w:rStyle w:val="Hyperlink"/>
            <w:rFonts w:cstheme="minorHAnsi"/>
            <w:noProof/>
          </w:rPr>
          <w:t>I.5.1. Pre-financing</w:t>
        </w:r>
        <w:r w:rsidR="003F2B65">
          <w:rPr>
            <w:noProof/>
            <w:webHidden/>
          </w:rPr>
          <w:tab/>
        </w:r>
        <w:r w:rsidR="003F2B65">
          <w:rPr>
            <w:noProof/>
            <w:webHidden/>
          </w:rPr>
          <w:fldChar w:fldCharType="begin"/>
        </w:r>
        <w:r w:rsidR="003F2B65">
          <w:rPr>
            <w:noProof/>
            <w:webHidden/>
          </w:rPr>
          <w:instrText xml:space="preserve"> PAGEREF _Toc107388062 \h </w:instrText>
        </w:r>
        <w:r w:rsidR="003F2B65">
          <w:rPr>
            <w:noProof/>
            <w:webHidden/>
          </w:rPr>
        </w:r>
        <w:r w:rsidR="003F2B65">
          <w:rPr>
            <w:noProof/>
            <w:webHidden/>
          </w:rPr>
          <w:fldChar w:fldCharType="separate"/>
        </w:r>
        <w:r w:rsidR="003F2B65">
          <w:rPr>
            <w:noProof/>
            <w:webHidden/>
          </w:rPr>
          <w:t>7</w:t>
        </w:r>
        <w:r w:rsidR="003F2B65">
          <w:rPr>
            <w:noProof/>
            <w:webHidden/>
          </w:rPr>
          <w:fldChar w:fldCharType="end"/>
        </w:r>
      </w:hyperlink>
    </w:p>
    <w:p w14:paraId="6E0895C0" w14:textId="6412A81A" w:rsidR="003F2B65" w:rsidRDefault="006B73FA">
      <w:pPr>
        <w:pStyle w:val="TOC3"/>
        <w:rPr>
          <w:rFonts w:asciiTheme="minorHAnsi" w:eastAsiaTheme="minorEastAsia" w:hAnsiTheme="minorHAnsi" w:cstheme="minorBidi"/>
          <w:noProof/>
          <w:sz w:val="22"/>
          <w:szCs w:val="22"/>
          <w:lang w:eastAsia="en-GB"/>
        </w:rPr>
      </w:pPr>
      <w:hyperlink w:anchor="_Toc107388063" w:history="1">
        <w:r w:rsidR="003F2B65" w:rsidRPr="00E86F62">
          <w:rPr>
            <w:rStyle w:val="Hyperlink"/>
            <w:rFonts w:cstheme="minorHAnsi"/>
            <w:noProof/>
          </w:rPr>
          <w:t>I.5.2. Interim payments</w:t>
        </w:r>
        <w:r w:rsidR="003F2B65">
          <w:rPr>
            <w:noProof/>
            <w:webHidden/>
          </w:rPr>
          <w:tab/>
        </w:r>
        <w:r w:rsidR="003F2B65">
          <w:rPr>
            <w:noProof/>
            <w:webHidden/>
          </w:rPr>
          <w:fldChar w:fldCharType="begin"/>
        </w:r>
        <w:r w:rsidR="003F2B65">
          <w:rPr>
            <w:noProof/>
            <w:webHidden/>
          </w:rPr>
          <w:instrText xml:space="preserve"> PAGEREF _Toc107388063 \h </w:instrText>
        </w:r>
        <w:r w:rsidR="003F2B65">
          <w:rPr>
            <w:noProof/>
            <w:webHidden/>
          </w:rPr>
        </w:r>
        <w:r w:rsidR="003F2B65">
          <w:rPr>
            <w:noProof/>
            <w:webHidden/>
          </w:rPr>
          <w:fldChar w:fldCharType="separate"/>
        </w:r>
        <w:r w:rsidR="003F2B65">
          <w:rPr>
            <w:noProof/>
            <w:webHidden/>
          </w:rPr>
          <w:t>8</w:t>
        </w:r>
        <w:r w:rsidR="003F2B65">
          <w:rPr>
            <w:noProof/>
            <w:webHidden/>
          </w:rPr>
          <w:fldChar w:fldCharType="end"/>
        </w:r>
      </w:hyperlink>
    </w:p>
    <w:p w14:paraId="5A65D56B" w14:textId="2847F798" w:rsidR="003F2B65" w:rsidRDefault="006B73FA">
      <w:pPr>
        <w:pStyle w:val="TOC3"/>
        <w:rPr>
          <w:rFonts w:asciiTheme="minorHAnsi" w:eastAsiaTheme="minorEastAsia" w:hAnsiTheme="minorHAnsi" w:cstheme="minorBidi"/>
          <w:noProof/>
          <w:sz w:val="22"/>
          <w:szCs w:val="22"/>
          <w:lang w:eastAsia="en-GB"/>
        </w:rPr>
      </w:pPr>
      <w:hyperlink w:anchor="_Toc107388064" w:history="1">
        <w:r w:rsidR="003F2B65" w:rsidRPr="00E86F62">
          <w:rPr>
            <w:rStyle w:val="Hyperlink"/>
            <w:rFonts w:cstheme="minorHAnsi"/>
            <w:noProof/>
          </w:rPr>
          <w:t>I.5.3. Payment of the balance</w:t>
        </w:r>
        <w:r w:rsidR="003F2B65">
          <w:rPr>
            <w:noProof/>
            <w:webHidden/>
          </w:rPr>
          <w:tab/>
        </w:r>
        <w:r w:rsidR="003F2B65">
          <w:rPr>
            <w:noProof/>
            <w:webHidden/>
          </w:rPr>
          <w:fldChar w:fldCharType="begin"/>
        </w:r>
        <w:r w:rsidR="003F2B65">
          <w:rPr>
            <w:noProof/>
            <w:webHidden/>
          </w:rPr>
          <w:instrText xml:space="preserve"> PAGEREF _Toc107388064 \h </w:instrText>
        </w:r>
        <w:r w:rsidR="003F2B65">
          <w:rPr>
            <w:noProof/>
            <w:webHidden/>
          </w:rPr>
        </w:r>
        <w:r w:rsidR="003F2B65">
          <w:rPr>
            <w:noProof/>
            <w:webHidden/>
          </w:rPr>
          <w:fldChar w:fldCharType="separate"/>
        </w:r>
        <w:r w:rsidR="003F2B65">
          <w:rPr>
            <w:noProof/>
            <w:webHidden/>
          </w:rPr>
          <w:t>8</w:t>
        </w:r>
        <w:r w:rsidR="003F2B65">
          <w:rPr>
            <w:noProof/>
            <w:webHidden/>
          </w:rPr>
          <w:fldChar w:fldCharType="end"/>
        </w:r>
      </w:hyperlink>
    </w:p>
    <w:p w14:paraId="0FB94EA7" w14:textId="1BEEB043" w:rsidR="003F2B65" w:rsidRDefault="006B73FA">
      <w:pPr>
        <w:pStyle w:val="TOC2"/>
        <w:rPr>
          <w:rFonts w:asciiTheme="minorHAnsi" w:eastAsiaTheme="minorEastAsia" w:hAnsiTheme="minorHAnsi" w:cstheme="minorBidi"/>
          <w:noProof/>
          <w:sz w:val="22"/>
          <w:szCs w:val="22"/>
          <w:lang w:eastAsia="en-GB"/>
        </w:rPr>
      </w:pPr>
      <w:hyperlink w:anchor="_Toc107388065" w:history="1">
        <w:r w:rsidR="003F2B65" w:rsidRPr="00E86F62">
          <w:rPr>
            <w:rStyle w:val="Hyperlink"/>
            <w:rFonts w:cstheme="minorHAnsi"/>
            <w:noProof/>
          </w:rPr>
          <w:t>I.6. Guarantees</w:t>
        </w:r>
        <w:r w:rsidR="003F2B65">
          <w:rPr>
            <w:noProof/>
            <w:webHidden/>
          </w:rPr>
          <w:tab/>
        </w:r>
        <w:r w:rsidR="003F2B65">
          <w:rPr>
            <w:noProof/>
            <w:webHidden/>
          </w:rPr>
          <w:fldChar w:fldCharType="begin"/>
        </w:r>
        <w:r w:rsidR="003F2B65">
          <w:rPr>
            <w:noProof/>
            <w:webHidden/>
          </w:rPr>
          <w:instrText xml:space="preserve"> PAGEREF _Toc107388065 \h </w:instrText>
        </w:r>
        <w:r w:rsidR="003F2B65">
          <w:rPr>
            <w:noProof/>
            <w:webHidden/>
          </w:rPr>
        </w:r>
        <w:r w:rsidR="003F2B65">
          <w:rPr>
            <w:noProof/>
            <w:webHidden/>
          </w:rPr>
          <w:fldChar w:fldCharType="separate"/>
        </w:r>
        <w:r w:rsidR="003F2B65">
          <w:rPr>
            <w:noProof/>
            <w:webHidden/>
          </w:rPr>
          <w:t>9</w:t>
        </w:r>
        <w:r w:rsidR="003F2B65">
          <w:rPr>
            <w:noProof/>
            <w:webHidden/>
          </w:rPr>
          <w:fldChar w:fldCharType="end"/>
        </w:r>
      </w:hyperlink>
    </w:p>
    <w:p w14:paraId="530B1BE8" w14:textId="68D215B9" w:rsidR="003F2B65" w:rsidRDefault="006B73FA">
      <w:pPr>
        <w:pStyle w:val="TOC3"/>
        <w:rPr>
          <w:rFonts w:asciiTheme="minorHAnsi" w:eastAsiaTheme="minorEastAsia" w:hAnsiTheme="minorHAnsi" w:cstheme="minorBidi"/>
          <w:noProof/>
          <w:sz w:val="22"/>
          <w:szCs w:val="22"/>
          <w:lang w:eastAsia="en-GB"/>
        </w:rPr>
      </w:pPr>
      <w:hyperlink w:anchor="_Toc107388066" w:history="1">
        <w:r w:rsidR="003F2B65" w:rsidRPr="00E86F62">
          <w:rPr>
            <w:rStyle w:val="Hyperlink"/>
            <w:rFonts w:cstheme="minorHAnsi"/>
            <w:noProof/>
          </w:rPr>
          <w:t>I.6.1. Performance guarantee</w:t>
        </w:r>
        <w:r w:rsidR="003F2B65">
          <w:rPr>
            <w:noProof/>
            <w:webHidden/>
          </w:rPr>
          <w:tab/>
        </w:r>
        <w:r w:rsidR="003F2B65">
          <w:rPr>
            <w:noProof/>
            <w:webHidden/>
          </w:rPr>
          <w:fldChar w:fldCharType="begin"/>
        </w:r>
        <w:r w:rsidR="003F2B65">
          <w:rPr>
            <w:noProof/>
            <w:webHidden/>
          </w:rPr>
          <w:instrText xml:space="preserve"> PAGEREF _Toc107388066 \h </w:instrText>
        </w:r>
        <w:r w:rsidR="003F2B65">
          <w:rPr>
            <w:noProof/>
            <w:webHidden/>
          </w:rPr>
        </w:r>
        <w:r w:rsidR="003F2B65">
          <w:rPr>
            <w:noProof/>
            <w:webHidden/>
          </w:rPr>
          <w:fldChar w:fldCharType="separate"/>
        </w:r>
        <w:r w:rsidR="003F2B65">
          <w:rPr>
            <w:noProof/>
            <w:webHidden/>
          </w:rPr>
          <w:t>9</w:t>
        </w:r>
        <w:r w:rsidR="003F2B65">
          <w:rPr>
            <w:noProof/>
            <w:webHidden/>
          </w:rPr>
          <w:fldChar w:fldCharType="end"/>
        </w:r>
      </w:hyperlink>
    </w:p>
    <w:p w14:paraId="6C3A78CF" w14:textId="12181424" w:rsidR="003F2B65" w:rsidRDefault="006B73FA">
      <w:pPr>
        <w:pStyle w:val="TOC3"/>
        <w:rPr>
          <w:rFonts w:asciiTheme="minorHAnsi" w:eastAsiaTheme="minorEastAsia" w:hAnsiTheme="minorHAnsi" w:cstheme="minorBidi"/>
          <w:noProof/>
          <w:sz w:val="22"/>
          <w:szCs w:val="22"/>
          <w:lang w:eastAsia="en-GB"/>
        </w:rPr>
      </w:pPr>
      <w:hyperlink w:anchor="_Toc107388067" w:history="1">
        <w:r w:rsidR="003F2B65" w:rsidRPr="00E86F62">
          <w:rPr>
            <w:rStyle w:val="Hyperlink"/>
            <w:rFonts w:cstheme="minorHAnsi"/>
            <w:noProof/>
          </w:rPr>
          <w:t>I.6.2. Retention money guarantee</w:t>
        </w:r>
        <w:r w:rsidR="003F2B65">
          <w:rPr>
            <w:noProof/>
            <w:webHidden/>
          </w:rPr>
          <w:tab/>
        </w:r>
        <w:r w:rsidR="003F2B65">
          <w:rPr>
            <w:noProof/>
            <w:webHidden/>
          </w:rPr>
          <w:fldChar w:fldCharType="begin"/>
        </w:r>
        <w:r w:rsidR="003F2B65">
          <w:rPr>
            <w:noProof/>
            <w:webHidden/>
          </w:rPr>
          <w:instrText xml:space="preserve"> PAGEREF _Toc107388067 \h </w:instrText>
        </w:r>
        <w:r w:rsidR="003F2B65">
          <w:rPr>
            <w:noProof/>
            <w:webHidden/>
          </w:rPr>
        </w:r>
        <w:r w:rsidR="003F2B65">
          <w:rPr>
            <w:noProof/>
            <w:webHidden/>
          </w:rPr>
          <w:fldChar w:fldCharType="separate"/>
        </w:r>
        <w:r w:rsidR="003F2B65">
          <w:rPr>
            <w:noProof/>
            <w:webHidden/>
          </w:rPr>
          <w:t>9</w:t>
        </w:r>
        <w:r w:rsidR="003F2B65">
          <w:rPr>
            <w:noProof/>
            <w:webHidden/>
          </w:rPr>
          <w:fldChar w:fldCharType="end"/>
        </w:r>
      </w:hyperlink>
    </w:p>
    <w:p w14:paraId="1A397BC3" w14:textId="5B8B10D4" w:rsidR="003F2B65" w:rsidRDefault="006B73FA">
      <w:pPr>
        <w:pStyle w:val="TOC2"/>
        <w:rPr>
          <w:rFonts w:asciiTheme="minorHAnsi" w:eastAsiaTheme="minorEastAsia" w:hAnsiTheme="minorHAnsi" w:cstheme="minorBidi"/>
          <w:noProof/>
          <w:sz w:val="22"/>
          <w:szCs w:val="22"/>
          <w:lang w:eastAsia="en-GB"/>
        </w:rPr>
      </w:pPr>
      <w:hyperlink w:anchor="_Toc107388068" w:history="1">
        <w:r w:rsidR="003F2B65" w:rsidRPr="00E86F62">
          <w:rPr>
            <w:rStyle w:val="Hyperlink"/>
            <w:rFonts w:cstheme="minorHAnsi"/>
            <w:noProof/>
          </w:rPr>
          <w:t>I.7. Bank account</w:t>
        </w:r>
        <w:r w:rsidR="003F2B65">
          <w:rPr>
            <w:noProof/>
            <w:webHidden/>
          </w:rPr>
          <w:tab/>
        </w:r>
        <w:r w:rsidR="003F2B65">
          <w:rPr>
            <w:noProof/>
            <w:webHidden/>
          </w:rPr>
          <w:fldChar w:fldCharType="begin"/>
        </w:r>
        <w:r w:rsidR="003F2B65">
          <w:rPr>
            <w:noProof/>
            <w:webHidden/>
          </w:rPr>
          <w:instrText xml:space="preserve"> PAGEREF _Toc107388068 \h </w:instrText>
        </w:r>
        <w:r w:rsidR="003F2B65">
          <w:rPr>
            <w:noProof/>
            <w:webHidden/>
          </w:rPr>
        </w:r>
        <w:r w:rsidR="003F2B65">
          <w:rPr>
            <w:noProof/>
            <w:webHidden/>
          </w:rPr>
          <w:fldChar w:fldCharType="separate"/>
        </w:r>
        <w:r w:rsidR="003F2B65">
          <w:rPr>
            <w:noProof/>
            <w:webHidden/>
          </w:rPr>
          <w:t>9</w:t>
        </w:r>
        <w:r w:rsidR="003F2B65">
          <w:rPr>
            <w:noProof/>
            <w:webHidden/>
          </w:rPr>
          <w:fldChar w:fldCharType="end"/>
        </w:r>
      </w:hyperlink>
    </w:p>
    <w:p w14:paraId="2A4DA44F" w14:textId="118EAFFC" w:rsidR="003F2B65" w:rsidRDefault="006B73FA">
      <w:pPr>
        <w:pStyle w:val="TOC2"/>
        <w:rPr>
          <w:rFonts w:asciiTheme="minorHAnsi" w:eastAsiaTheme="minorEastAsia" w:hAnsiTheme="minorHAnsi" w:cstheme="minorBidi"/>
          <w:noProof/>
          <w:sz w:val="22"/>
          <w:szCs w:val="22"/>
          <w:lang w:eastAsia="en-GB"/>
        </w:rPr>
      </w:pPr>
      <w:hyperlink w:anchor="_Toc107388069" w:history="1">
        <w:r w:rsidR="003F2B65" w:rsidRPr="00E86F62">
          <w:rPr>
            <w:rStyle w:val="Hyperlink"/>
            <w:rFonts w:cstheme="minorHAnsi"/>
            <w:noProof/>
          </w:rPr>
          <w:t>I.8. Communication details</w:t>
        </w:r>
        <w:r w:rsidR="003F2B65">
          <w:rPr>
            <w:noProof/>
            <w:webHidden/>
          </w:rPr>
          <w:tab/>
        </w:r>
        <w:r w:rsidR="003F2B65">
          <w:rPr>
            <w:noProof/>
            <w:webHidden/>
          </w:rPr>
          <w:fldChar w:fldCharType="begin"/>
        </w:r>
        <w:r w:rsidR="003F2B65">
          <w:rPr>
            <w:noProof/>
            <w:webHidden/>
          </w:rPr>
          <w:instrText xml:space="preserve"> PAGEREF _Toc107388069 \h </w:instrText>
        </w:r>
        <w:r w:rsidR="003F2B65">
          <w:rPr>
            <w:noProof/>
            <w:webHidden/>
          </w:rPr>
        </w:r>
        <w:r w:rsidR="003F2B65">
          <w:rPr>
            <w:noProof/>
            <w:webHidden/>
          </w:rPr>
          <w:fldChar w:fldCharType="separate"/>
        </w:r>
        <w:r w:rsidR="003F2B65">
          <w:rPr>
            <w:noProof/>
            <w:webHidden/>
          </w:rPr>
          <w:t>10</w:t>
        </w:r>
        <w:r w:rsidR="003F2B65">
          <w:rPr>
            <w:noProof/>
            <w:webHidden/>
          </w:rPr>
          <w:fldChar w:fldCharType="end"/>
        </w:r>
      </w:hyperlink>
    </w:p>
    <w:p w14:paraId="7FA53493" w14:textId="7FA78F18" w:rsidR="003F2B65" w:rsidRDefault="006B73FA">
      <w:pPr>
        <w:pStyle w:val="TOC2"/>
        <w:rPr>
          <w:rFonts w:asciiTheme="minorHAnsi" w:eastAsiaTheme="minorEastAsia" w:hAnsiTheme="minorHAnsi" w:cstheme="minorBidi"/>
          <w:noProof/>
          <w:sz w:val="22"/>
          <w:szCs w:val="22"/>
          <w:lang w:eastAsia="en-GB"/>
        </w:rPr>
      </w:pPr>
      <w:hyperlink w:anchor="_Toc107388070" w:history="1">
        <w:r w:rsidR="003F2B65" w:rsidRPr="00E86F62">
          <w:rPr>
            <w:rStyle w:val="Hyperlink"/>
            <w:rFonts w:cstheme="minorHAnsi"/>
            <w:noProof/>
          </w:rPr>
          <w:t>I.9. Data controller Processing of personal data</w:t>
        </w:r>
        <w:r w:rsidR="003F2B65">
          <w:rPr>
            <w:noProof/>
            <w:webHidden/>
          </w:rPr>
          <w:tab/>
        </w:r>
        <w:r w:rsidR="003F2B65">
          <w:rPr>
            <w:noProof/>
            <w:webHidden/>
          </w:rPr>
          <w:fldChar w:fldCharType="begin"/>
        </w:r>
        <w:r w:rsidR="003F2B65">
          <w:rPr>
            <w:noProof/>
            <w:webHidden/>
          </w:rPr>
          <w:instrText xml:space="preserve"> PAGEREF _Toc107388070 \h </w:instrText>
        </w:r>
        <w:r w:rsidR="003F2B65">
          <w:rPr>
            <w:noProof/>
            <w:webHidden/>
          </w:rPr>
        </w:r>
        <w:r w:rsidR="003F2B65">
          <w:rPr>
            <w:noProof/>
            <w:webHidden/>
          </w:rPr>
          <w:fldChar w:fldCharType="separate"/>
        </w:r>
        <w:r w:rsidR="003F2B65">
          <w:rPr>
            <w:noProof/>
            <w:webHidden/>
          </w:rPr>
          <w:t>11</w:t>
        </w:r>
        <w:r w:rsidR="003F2B65">
          <w:rPr>
            <w:noProof/>
            <w:webHidden/>
          </w:rPr>
          <w:fldChar w:fldCharType="end"/>
        </w:r>
      </w:hyperlink>
    </w:p>
    <w:p w14:paraId="7FDEEF59" w14:textId="46BD02AD" w:rsidR="003F2B65" w:rsidRDefault="006B73FA">
      <w:pPr>
        <w:pStyle w:val="TOC3"/>
        <w:rPr>
          <w:rFonts w:asciiTheme="minorHAnsi" w:eastAsiaTheme="minorEastAsia" w:hAnsiTheme="minorHAnsi" w:cstheme="minorBidi"/>
          <w:noProof/>
          <w:sz w:val="22"/>
          <w:szCs w:val="22"/>
          <w:lang w:eastAsia="en-GB"/>
        </w:rPr>
      </w:pPr>
      <w:hyperlink w:anchor="_Toc107388071" w:history="1">
        <w:r w:rsidR="003F2B65" w:rsidRPr="00E86F62">
          <w:rPr>
            <w:rStyle w:val="Hyperlink"/>
            <w:rFonts w:cstheme="minorHAnsi"/>
            <w:noProof/>
          </w:rPr>
          <w:t>I.9.1. Processing of personal data by the contracting authority</w:t>
        </w:r>
        <w:r w:rsidR="003F2B65">
          <w:rPr>
            <w:noProof/>
            <w:webHidden/>
          </w:rPr>
          <w:tab/>
        </w:r>
        <w:r w:rsidR="003F2B65">
          <w:rPr>
            <w:noProof/>
            <w:webHidden/>
          </w:rPr>
          <w:fldChar w:fldCharType="begin"/>
        </w:r>
        <w:r w:rsidR="003F2B65">
          <w:rPr>
            <w:noProof/>
            <w:webHidden/>
          </w:rPr>
          <w:instrText xml:space="preserve"> PAGEREF _Toc107388071 \h </w:instrText>
        </w:r>
        <w:r w:rsidR="003F2B65">
          <w:rPr>
            <w:noProof/>
            <w:webHidden/>
          </w:rPr>
        </w:r>
        <w:r w:rsidR="003F2B65">
          <w:rPr>
            <w:noProof/>
            <w:webHidden/>
          </w:rPr>
          <w:fldChar w:fldCharType="separate"/>
        </w:r>
        <w:r w:rsidR="003F2B65">
          <w:rPr>
            <w:noProof/>
            <w:webHidden/>
          </w:rPr>
          <w:t>11</w:t>
        </w:r>
        <w:r w:rsidR="003F2B65">
          <w:rPr>
            <w:noProof/>
            <w:webHidden/>
          </w:rPr>
          <w:fldChar w:fldCharType="end"/>
        </w:r>
      </w:hyperlink>
    </w:p>
    <w:p w14:paraId="26912497" w14:textId="2A9DA442" w:rsidR="003F2B65" w:rsidRDefault="006B73FA">
      <w:pPr>
        <w:pStyle w:val="TOC3"/>
        <w:rPr>
          <w:rFonts w:asciiTheme="minorHAnsi" w:eastAsiaTheme="minorEastAsia" w:hAnsiTheme="minorHAnsi" w:cstheme="minorBidi"/>
          <w:noProof/>
          <w:sz w:val="22"/>
          <w:szCs w:val="22"/>
          <w:lang w:eastAsia="en-GB"/>
        </w:rPr>
      </w:pPr>
      <w:hyperlink w:anchor="_Toc107388072" w:history="1">
        <w:r w:rsidR="003F2B65" w:rsidRPr="00E86F62">
          <w:rPr>
            <w:rStyle w:val="Hyperlink"/>
            <w:rFonts w:cstheme="minorHAnsi"/>
            <w:noProof/>
          </w:rPr>
          <w:t>I.9.2. Processing of personal data by the contractor</w:t>
        </w:r>
        <w:r w:rsidR="003F2B65">
          <w:rPr>
            <w:noProof/>
            <w:webHidden/>
          </w:rPr>
          <w:tab/>
        </w:r>
        <w:r w:rsidR="003F2B65">
          <w:rPr>
            <w:noProof/>
            <w:webHidden/>
          </w:rPr>
          <w:fldChar w:fldCharType="begin"/>
        </w:r>
        <w:r w:rsidR="003F2B65">
          <w:rPr>
            <w:noProof/>
            <w:webHidden/>
          </w:rPr>
          <w:instrText xml:space="preserve"> PAGEREF _Toc107388072 \h </w:instrText>
        </w:r>
        <w:r w:rsidR="003F2B65">
          <w:rPr>
            <w:noProof/>
            <w:webHidden/>
          </w:rPr>
        </w:r>
        <w:r w:rsidR="003F2B65">
          <w:rPr>
            <w:noProof/>
            <w:webHidden/>
          </w:rPr>
          <w:fldChar w:fldCharType="separate"/>
        </w:r>
        <w:r w:rsidR="003F2B65">
          <w:rPr>
            <w:noProof/>
            <w:webHidden/>
          </w:rPr>
          <w:t>11</w:t>
        </w:r>
        <w:r w:rsidR="003F2B65">
          <w:rPr>
            <w:noProof/>
            <w:webHidden/>
          </w:rPr>
          <w:fldChar w:fldCharType="end"/>
        </w:r>
      </w:hyperlink>
    </w:p>
    <w:p w14:paraId="2935870E" w14:textId="20ED47BF" w:rsidR="003F2B65" w:rsidRDefault="006B73FA">
      <w:pPr>
        <w:pStyle w:val="TOC2"/>
        <w:rPr>
          <w:rFonts w:asciiTheme="minorHAnsi" w:eastAsiaTheme="minorEastAsia" w:hAnsiTheme="minorHAnsi" w:cstheme="minorBidi"/>
          <w:noProof/>
          <w:sz w:val="22"/>
          <w:szCs w:val="22"/>
          <w:lang w:eastAsia="en-GB"/>
        </w:rPr>
      </w:pPr>
      <w:hyperlink w:anchor="_Toc107388073" w:history="1">
        <w:r w:rsidR="003F2B65" w:rsidRPr="00E86F62">
          <w:rPr>
            <w:rStyle w:val="Hyperlink"/>
            <w:rFonts w:cstheme="minorHAnsi"/>
            <w:noProof/>
          </w:rPr>
          <w:t>I.10. Exploitation of the results of the contract</w:t>
        </w:r>
        <w:r w:rsidR="003F2B65">
          <w:rPr>
            <w:noProof/>
            <w:webHidden/>
          </w:rPr>
          <w:tab/>
        </w:r>
        <w:r w:rsidR="003F2B65">
          <w:rPr>
            <w:noProof/>
            <w:webHidden/>
          </w:rPr>
          <w:fldChar w:fldCharType="begin"/>
        </w:r>
        <w:r w:rsidR="003F2B65">
          <w:rPr>
            <w:noProof/>
            <w:webHidden/>
          </w:rPr>
          <w:instrText xml:space="preserve"> PAGEREF _Toc107388073 \h </w:instrText>
        </w:r>
        <w:r w:rsidR="003F2B65">
          <w:rPr>
            <w:noProof/>
            <w:webHidden/>
          </w:rPr>
        </w:r>
        <w:r w:rsidR="003F2B65">
          <w:rPr>
            <w:noProof/>
            <w:webHidden/>
          </w:rPr>
          <w:fldChar w:fldCharType="separate"/>
        </w:r>
        <w:r w:rsidR="003F2B65">
          <w:rPr>
            <w:noProof/>
            <w:webHidden/>
          </w:rPr>
          <w:t>12</w:t>
        </w:r>
        <w:r w:rsidR="003F2B65">
          <w:rPr>
            <w:noProof/>
            <w:webHidden/>
          </w:rPr>
          <w:fldChar w:fldCharType="end"/>
        </w:r>
      </w:hyperlink>
    </w:p>
    <w:p w14:paraId="058AE188" w14:textId="4334B48A" w:rsidR="003F2B65" w:rsidRDefault="006B73FA">
      <w:pPr>
        <w:pStyle w:val="TOC3"/>
        <w:rPr>
          <w:rFonts w:asciiTheme="minorHAnsi" w:eastAsiaTheme="minorEastAsia" w:hAnsiTheme="minorHAnsi" w:cstheme="minorBidi"/>
          <w:noProof/>
          <w:sz w:val="22"/>
          <w:szCs w:val="22"/>
          <w:lang w:eastAsia="en-GB"/>
        </w:rPr>
      </w:pPr>
      <w:hyperlink w:anchor="_Toc107388074" w:history="1">
        <w:r w:rsidR="003F2B65" w:rsidRPr="00E86F62">
          <w:rPr>
            <w:rStyle w:val="Hyperlink"/>
            <w:rFonts w:cstheme="minorHAnsi"/>
            <w:noProof/>
          </w:rPr>
          <w:t>I.10.1. Detailed list of modes of exploitation of the results</w:t>
        </w:r>
        <w:r w:rsidR="003F2B65">
          <w:rPr>
            <w:noProof/>
            <w:webHidden/>
          </w:rPr>
          <w:tab/>
        </w:r>
        <w:r w:rsidR="003F2B65">
          <w:rPr>
            <w:noProof/>
            <w:webHidden/>
          </w:rPr>
          <w:fldChar w:fldCharType="begin"/>
        </w:r>
        <w:r w:rsidR="003F2B65">
          <w:rPr>
            <w:noProof/>
            <w:webHidden/>
          </w:rPr>
          <w:instrText xml:space="preserve"> PAGEREF _Toc107388074 \h </w:instrText>
        </w:r>
        <w:r w:rsidR="003F2B65">
          <w:rPr>
            <w:noProof/>
            <w:webHidden/>
          </w:rPr>
        </w:r>
        <w:r w:rsidR="003F2B65">
          <w:rPr>
            <w:noProof/>
            <w:webHidden/>
          </w:rPr>
          <w:fldChar w:fldCharType="separate"/>
        </w:r>
        <w:r w:rsidR="003F2B65">
          <w:rPr>
            <w:noProof/>
            <w:webHidden/>
          </w:rPr>
          <w:t>12</w:t>
        </w:r>
        <w:r w:rsidR="003F2B65">
          <w:rPr>
            <w:noProof/>
            <w:webHidden/>
          </w:rPr>
          <w:fldChar w:fldCharType="end"/>
        </w:r>
      </w:hyperlink>
    </w:p>
    <w:p w14:paraId="3BFACFC9" w14:textId="49C0D677" w:rsidR="003F2B65" w:rsidRDefault="006B73FA">
      <w:pPr>
        <w:pStyle w:val="TOC3"/>
        <w:rPr>
          <w:rFonts w:asciiTheme="minorHAnsi" w:eastAsiaTheme="minorEastAsia" w:hAnsiTheme="minorHAnsi" w:cstheme="minorBidi"/>
          <w:noProof/>
          <w:sz w:val="22"/>
          <w:szCs w:val="22"/>
          <w:lang w:eastAsia="en-GB"/>
        </w:rPr>
      </w:pPr>
      <w:hyperlink w:anchor="_Toc107388075" w:history="1">
        <w:r w:rsidR="003F2B65" w:rsidRPr="00E86F62">
          <w:rPr>
            <w:rStyle w:val="Hyperlink"/>
            <w:rFonts w:cstheme="minorHAnsi"/>
            <w:noProof/>
          </w:rPr>
          <w:t>I.10.2. Licence or transfer of pre-existing rights</w:t>
        </w:r>
        <w:r w:rsidR="003F2B65">
          <w:rPr>
            <w:noProof/>
            <w:webHidden/>
          </w:rPr>
          <w:tab/>
        </w:r>
        <w:r w:rsidR="003F2B65">
          <w:rPr>
            <w:noProof/>
            <w:webHidden/>
          </w:rPr>
          <w:fldChar w:fldCharType="begin"/>
        </w:r>
        <w:r w:rsidR="003F2B65">
          <w:rPr>
            <w:noProof/>
            <w:webHidden/>
          </w:rPr>
          <w:instrText xml:space="preserve"> PAGEREF _Toc107388075 \h </w:instrText>
        </w:r>
        <w:r w:rsidR="003F2B65">
          <w:rPr>
            <w:noProof/>
            <w:webHidden/>
          </w:rPr>
        </w:r>
        <w:r w:rsidR="003F2B65">
          <w:rPr>
            <w:noProof/>
            <w:webHidden/>
          </w:rPr>
          <w:fldChar w:fldCharType="separate"/>
        </w:r>
        <w:r w:rsidR="003F2B65">
          <w:rPr>
            <w:noProof/>
            <w:webHidden/>
          </w:rPr>
          <w:t>13</w:t>
        </w:r>
        <w:r w:rsidR="003F2B65">
          <w:rPr>
            <w:noProof/>
            <w:webHidden/>
          </w:rPr>
          <w:fldChar w:fldCharType="end"/>
        </w:r>
      </w:hyperlink>
    </w:p>
    <w:p w14:paraId="20022066" w14:textId="5C767F39" w:rsidR="003F2B65" w:rsidRDefault="006B73FA">
      <w:pPr>
        <w:pStyle w:val="TOC3"/>
        <w:rPr>
          <w:rFonts w:asciiTheme="minorHAnsi" w:eastAsiaTheme="minorEastAsia" w:hAnsiTheme="minorHAnsi" w:cstheme="minorBidi"/>
          <w:noProof/>
          <w:sz w:val="22"/>
          <w:szCs w:val="22"/>
          <w:lang w:eastAsia="en-GB"/>
        </w:rPr>
      </w:pPr>
      <w:hyperlink w:anchor="_Toc107388076" w:history="1">
        <w:r w:rsidR="003F2B65" w:rsidRPr="00E86F62">
          <w:rPr>
            <w:rStyle w:val="Hyperlink"/>
            <w:rFonts w:cstheme="minorHAnsi"/>
            <w:noProof/>
          </w:rPr>
          <w:t>I.10.3. Provision of list of pre-existing rights and documentary evidence</w:t>
        </w:r>
        <w:r w:rsidR="003F2B65">
          <w:rPr>
            <w:noProof/>
            <w:webHidden/>
          </w:rPr>
          <w:tab/>
        </w:r>
        <w:r w:rsidR="003F2B65">
          <w:rPr>
            <w:noProof/>
            <w:webHidden/>
          </w:rPr>
          <w:fldChar w:fldCharType="begin"/>
        </w:r>
        <w:r w:rsidR="003F2B65">
          <w:rPr>
            <w:noProof/>
            <w:webHidden/>
          </w:rPr>
          <w:instrText xml:space="preserve"> PAGEREF _Toc107388076 \h </w:instrText>
        </w:r>
        <w:r w:rsidR="003F2B65">
          <w:rPr>
            <w:noProof/>
            <w:webHidden/>
          </w:rPr>
        </w:r>
        <w:r w:rsidR="003F2B65">
          <w:rPr>
            <w:noProof/>
            <w:webHidden/>
          </w:rPr>
          <w:fldChar w:fldCharType="separate"/>
        </w:r>
        <w:r w:rsidR="003F2B65">
          <w:rPr>
            <w:noProof/>
            <w:webHidden/>
          </w:rPr>
          <w:t>13</w:t>
        </w:r>
        <w:r w:rsidR="003F2B65">
          <w:rPr>
            <w:noProof/>
            <w:webHidden/>
          </w:rPr>
          <w:fldChar w:fldCharType="end"/>
        </w:r>
      </w:hyperlink>
    </w:p>
    <w:p w14:paraId="0CA19C62" w14:textId="3A3D4984" w:rsidR="003F2B65" w:rsidRDefault="006B73FA">
      <w:pPr>
        <w:pStyle w:val="TOC2"/>
        <w:rPr>
          <w:rFonts w:asciiTheme="minorHAnsi" w:eastAsiaTheme="minorEastAsia" w:hAnsiTheme="minorHAnsi" w:cstheme="minorBidi"/>
          <w:noProof/>
          <w:sz w:val="22"/>
          <w:szCs w:val="22"/>
          <w:lang w:eastAsia="en-GB"/>
        </w:rPr>
      </w:pPr>
      <w:hyperlink w:anchor="_Toc107388077" w:history="1">
        <w:r w:rsidR="003F2B65" w:rsidRPr="00E86F62">
          <w:rPr>
            <w:rStyle w:val="Hyperlink"/>
            <w:rFonts w:cstheme="minorHAnsi"/>
            <w:noProof/>
          </w:rPr>
          <w:t>I.11. termination by either party</w:t>
        </w:r>
        <w:r w:rsidR="003F2B65">
          <w:rPr>
            <w:noProof/>
            <w:webHidden/>
          </w:rPr>
          <w:tab/>
        </w:r>
        <w:r w:rsidR="003F2B65">
          <w:rPr>
            <w:noProof/>
            <w:webHidden/>
          </w:rPr>
          <w:fldChar w:fldCharType="begin"/>
        </w:r>
        <w:r w:rsidR="003F2B65">
          <w:rPr>
            <w:noProof/>
            <w:webHidden/>
          </w:rPr>
          <w:instrText xml:space="preserve"> PAGEREF _Toc107388077 \h </w:instrText>
        </w:r>
        <w:r w:rsidR="003F2B65">
          <w:rPr>
            <w:noProof/>
            <w:webHidden/>
          </w:rPr>
        </w:r>
        <w:r w:rsidR="003F2B65">
          <w:rPr>
            <w:noProof/>
            <w:webHidden/>
          </w:rPr>
          <w:fldChar w:fldCharType="separate"/>
        </w:r>
        <w:r w:rsidR="003F2B65">
          <w:rPr>
            <w:noProof/>
            <w:webHidden/>
          </w:rPr>
          <w:t>13</w:t>
        </w:r>
        <w:r w:rsidR="003F2B65">
          <w:rPr>
            <w:noProof/>
            <w:webHidden/>
          </w:rPr>
          <w:fldChar w:fldCharType="end"/>
        </w:r>
      </w:hyperlink>
    </w:p>
    <w:p w14:paraId="2EF91F57" w14:textId="70F5669D" w:rsidR="003F2B65" w:rsidRDefault="006B73FA">
      <w:pPr>
        <w:pStyle w:val="TOC2"/>
        <w:rPr>
          <w:rFonts w:asciiTheme="minorHAnsi" w:eastAsiaTheme="minorEastAsia" w:hAnsiTheme="minorHAnsi" w:cstheme="minorBidi"/>
          <w:noProof/>
          <w:sz w:val="22"/>
          <w:szCs w:val="22"/>
          <w:lang w:eastAsia="en-GB"/>
        </w:rPr>
      </w:pPr>
      <w:hyperlink w:anchor="_Toc107388078" w:history="1">
        <w:r w:rsidR="003F2B65" w:rsidRPr="00E86F62">
          <w:rPr>
            <w:rStyle w:val="Hyperlink"/>
            <w:rFonts w:cstheme="minorHAnsi"/>
            <w:noProof/>
          </w:rPr>
          <w:t>I.12. Applicable law and settlement of disputes</w:t>
        </w:r>
        <w:r w:rsidR="003F2B65">
          <w:rPr>
            <w:noProof/>
            <w:webHidden/>
          </w:rPr>
          <w:tab/>
        </w:r>
        <w:r w:rsidR="003F2B65">
          <w:rPr>
            <w:noProof/>
            <w:webHidden/>
          </w:rPr>
          <w:fldChar w:fldCharType="begin"/>
        </w:r>
        <w:r w:rsidR="003F2B65">
          <w:rPr>
            <w:noProof/>
            <w:webHidden/>
          </w:rPr>
          <w:instrText xml:space="preserve"> PAGEREF _Toc107388078 \h </w:instrText>
        </w:r>
        <w:r w:rsidR="003F2B65">
          <w:rPr>
            <w:noProof/>
            <w:webHidden/>
          </w:rPr>
        </w:r>
        <w:r w:rsidR="003F2B65">
          <w:rPr>
            <w:noProof/>
            <w:webHidden/>
          </w:rPr>
          <w:fldChar w:fldCharType="separate"/>
        </w:r>
        <w:r w:rsidR="003F2B65">
          <w:rPr>
            <w:noProof/>
            <w:webHidden/>
          </w:rPr>
          <w:t>14</w:t>
        </w:r>
        <w:r w:rsidR="003F2B65">
          <w:rPr>
            <w:noProof/>
            <w:webHidden/>
          </w:rPr>
          <w:fldChar w:fldCharType="end"/>
        </w:r>
      </w:hyperlink>
    </w:p>
    <w:p w14:paraId="263407E0" w14:textId="02C2F6EE" w:rsidR="003F2B65" w:rsidRDefault="006B73FA">
      <w:pPr>
        <w:pStyle w:val="TOC1"/>
        <w:rPr>
          <w:rFonts w:asciiTheme="minorHAnsi" w:eastAsiaTheme="minorEastAsia" w:hAnsiTheme="minorHAnsi" w:cstheme="minorBidi"/>
          <w:caps w:val="0"/>
          <w:noProof/>
          <w:sz w:val="22"/>
          <w:szCs w:val="22"/>
          <w:lang w:eastAsia="en-GB"/>
        </w:rPr>
      </w:pPr>
      <w:hyperlink w:anchor="_Toc107388079" w:history="1">
        <w:r w:rsidR="003F2B65" w:rsidRPr="00E86F62">
          <w:rPr>
            <w:rStyle w:val="Hyperlink"/>
            <w:rFonts w:cstheme="minorHAnsi"/>
            <w:noProof/>
          </w:rPr>
          <w:t>II. General Conditions for the service contract</w:t>
        </w:r>
        <w:r w:rsidR="003F2B65">
          <w:rPr>
            <w:noProof/>
            <w:webHidden/>
          </w:rPr>
          <w:tab/>
        </w:r>
        <w:r w:rsidR="003F2B65">
          <w:rPr>
            <w:noProof/>
            <w:webHidden/>
          </w:rPr>
          <w:fldChar w:fldCharType="begin"/>
        </w:r>
        <w:r w:rsidR="003F2B65">
          <w:rPr>
            <w:noProof/>
            <w:webHidden/>
          </w:rPr>
          <w:instrText xml:space="preserve"> PAGEREF _Toc107388079 \h </w:instrText>
        </w:r>
        <w:r w:rsidR="003F2B65">
          <w:rPr>
            <w:noProof/>
            <w:webHidden/>
          </w:rPr>
        </w:r>
        <w:r w:rsidR="003F2B65">
          <w:rPr>
            <w:noProof/>
            <w:webHidden/>
          </w:rPr>
          <w:fldChar w:fldCharType="separate"/>
        </w:r>
        <w:r w:rsidR="003F2B65">
          <w:rPr>
            <w:noProof/>
            <w:webHidden/>
          </w:rPr>
          <w:t>15</w:t>
        </w:r>
        <w:r w:rsidR="003F2B65">
          <w:rPr>
            <w:noProof/>
            <w:webHidden/>
          </w:rPr>
          <w:fldChar w:fldCharType="end"/>
        </w:r>
      </w:hyperlink>
    </w:p>
    <w:p w14:paraId="351EE9DA" w14:textId="488B4F77" w:rsidR="003F2B65" w:rsidRDefault="006B73FA">
      <w:pPr>
        <w:pStyle w:val="TOC2"/>
        <w:rPr>
          <w:rFonts w:asciiTheme="minorHAnsi" w:eastAsiaTheme="minorEastAsia" w:hAnsiTheme="minorHAnsi" w:cstheme="minorBidi"/>
          <w:noProof/>
          <w:sz w:val="22"/>
          <w:szCs w:val="22"/>
          <w:lang w:eastAsia="en-GB"/>
        </w:rPr>
      </w:pPr>
      <w:hyperlink w:anchor="_Toc107388080" w:history="1">
        <w:r w:rsidR="003F2B65" w:rsidRPr="00E86F62">
          <w:rPr>
            <w:rStyle w:val="Hyperlink"/>
            <w:rFonts w:cstheme="minorHAnsi"/>
            <w:noProof/>
          </w:rPr>
          <w:t>II.1. Definitions</w:t>
        </w:r>
        <w:r w:rsidR="003F2B65">
          <w:rPr>
            <w:noProof/>
            <w:webHidden/>
          </w:rPr>
          <w:tab/>
        </w:r>
        <w:r w:rsidR="003F2B65">
          <w:rPr>
            <w:noProof/>
            <w:webHidden/>
          </w:rPr>
          <w:fldChar w:fldCharType="begin"/>
        </w:r>
        <w:r w:rsidR="003F2B65">
          <w:rPr>
            <w:noProof/>
            <w:webHidden/>
          </w:rPr>
          <w:instrText xml:space="preserve"> PAGEREF _Toc107388080 \h </w:instrText>
        </w:r>
        <w:r w:rsidR="003F2B65">
          <w:rPr>
            <w:noProof/>
            <w:webHidden/>
          </w:rPr>
        </w:r>
        <w:r w:rsidR="003F2B65">
          <w:rPr>
            <w:noProof/>
            <w:webHidden/>
          </w:rPr>
          <w:fldChar w:fldCharType="separate"/>
        </w:r>
        <w:r w:rsidR="003F2B65">
          <w:rPr>
            <w:noProof/>
            <w:webHidden/>
          </w:rPr>
          <w:t>15</w:t>
        </w:r>
        <w:r w:rsidR="003F2B65">
          <w:rPr>
            <w:noProof/>
            <w:webHidden/>
          </w:rPr>
          <w:fldChar w:fldCharType="end"/>
        </w:r>
      </w:hyperlink>
    </w:p>
    <w:p w14:paraId="7DFE22FD" w14:textId="7CE35D12" w:rsidR="003F2B65" w:rsidRDefault="006B73FA">
      <w:pPr>
        <w:pStyle w:val="TOC2"/>
        <w:rPr>
          <w:rFonts w:asciiTheme="minorHAnsi" w:eastAsiaTheme="minorEastAsia" w:hAnsiTheme="minorHAnsi" w:cstheme="minorBidi"/>
          <w:noProof/>
          <w:sz w:val="22"/>
          <w:szCs w:val="22"/>
          <w:lang w:eastAsia="en-GB"/>
        </w:rPr>
      </w:pPr>
      <w:hyperlink w:anchor="_Toc107388081" w:history="1">
        <w:r w:rsidR="003F2B65" w:rsidRPr="00E86F62">
          <w:rPr>
            <w:rStyle w:val="Hyperlink"/>
            <w:rFonts w:cstheme="minorHAnsi"/>
            <w:noProof/>
          </w:rPr>
          <w:t>II.2. Roles and responsibilities in the event of a joint tender</w:t>
        </w:r>
        <w:r w:rsidR="003F2B65">
          <w:rPr>
            <w:noProof/>
            <w:webHidden/>
          </w:rPr>
          <w:tab/>
        </w:r>
        <w:r w:rsidR="003F2B65">
          <w:rPr>
            <w:noProof/>
            <w:webHidden/>
          </w:rPr>
          <w:fldChar w:fldCharType="begin"/>
        </w:r>
        <w:r w:rsidR="003F2B65">
          <w:rPr>
            <w:noProof/>
            <w:webHidden/>
          </w:rPr>
          <w:instrText xml:space="preserve"> PAGEREF _Toc107388081 \h </w:instrText>
        </w:r>
        <w:r w:rsidR="003F2B65">
          <w:rPr>
            <w:noProof/>
            <w:webHidden/>
          </w:rPr>
        </w:r>
        <w:r w:rsidR="003F2B65">
          <w:rPr>
            <w:noProof/>
            <w:webHidden/>
          </w:rPr>
          <w:fldChar w:fldCharType="separate"/>
        </w:r>
        <w:r w:rsidR="003F2B65">
          <w:rPr>
            <w:noProof/>
            <w:webHidden/>
          </w:rPr>
          <w:t>17</w:t>
        </w:r>
        <w:r w:rsidR="003F2B65">
          <w:rPr>
            <w:noProof/>
            <w:webHidden/>
          </w:rPr>
          <w:fldChar w:fldCharType="end"/>
        </w:r>
      </w:hyperlink>
    </w:p>
    <w:p w14:paraId="1991391A" w14:textId="57343BA9" w:rsidR="003F2B65" w:rsidRDefault="006B73FA">
      <w:pPr>
        <w:pStyle w:val="TOC2"/>
        <w:rPr>
          <w:rFonts w:asciiTheme="minorHAnsi" w:eastAsiaTheme="minorEastAsia" w:hAnsiTheme="minorHAnsi" w:cstheme="minorBidi"/>
          <w:noProof/>
          <w:sz w:val="22"/>
          <w:szCs w:val="22"/>
          <w:lang w:eastAsia="en-GB"/>
        </w:rPr>
      </w:pPr>
      <w:hyperlink w:anchor="_Toc107388082" w:history="1">
        <w:r w:rsidR="003F2B65" w:rsidRPr="00E86F62">
          <w:rPr>
            <w:rStyle w:val="Hyperlink"/>
            <w:rFonts w:cstheme="minorHAnsi"/>
            <w:noProof/>
          </w:rPr>
          <w:t>II.3. Severability</w:t>
        </w:r>
        <w:r w:rsidR="003F2B65">
          <w:rPr>
            <w:noProof/>
            <w:webHidden/>
          </w:rPr>
          <w:tab/>
        </w:r>
        <w:r w:rsidR="003F2B65">
          <w:rPr>
            <w:noProof/>
            <w:webHidden/>
          </w:rPr>
          <w:fldChar w:fldCharType="begin"/>
        </w:r>
        <w:r w:rsidR="003F2B65">
          <w:rPr>
            <w:noProof/>
            <w:webHidden/>
          </w:rPr>
          <w:instrText xml:space="preserve"> PAGEREF _Toc107388082 \h </w:instrText>
        </w:r>
        <w:r w:rsidR="003F2B65">
          <w:rPr>
            <w:noProof/>
            <w:webHidden/>
          </w:rPr>
        </w:r>
        <w:r w:rsidR="003F2B65">
          <w:rPr>
            <w:noProof/>
            <w:webHidden/>
          </w:rPr>
          <w:fldChar w:fldCharType="separate"/>
        </w:r>
        <w:r w:rsidR="003F2B65">
          <w:rPr>
            <w:noProof/>
            <w:webHidden/>
          </w:rPr>
          <w:t>17</w:t>
        </w:r>
        <w:r w:rsidR="003F2B65">
          <w:rPr>
            <w:noProof/>
            <w:webHidden/>
          </w:rPr>
          <w:fldChar w:fldCharType="end"/>
        </w:r>
      </w:hyperlink>
    </w:p>
    <w:p w14:paraId="73485137" w14:textId="21ECD6CE" w:rsidR="003F2B65" w:rsidRDefault="006B73FA">
      <w:pPr>
        <w:pStyle w:val="TOC2"/>
        <w:rPr>
          <w:rFonts w:asciiTheme="minorHAnsi" w:eastAsiaTheme="minorEastAsia" w:hAnsiTheme="minorHAnsi" w:cstheme="minorBidi"/>
          <w:noProof/>
          <w:sz w:val="22"/>
          <w:szCs w:val="22"/>
          <w:lang w:eastAsia="en-GB"/>
        </w:rPr>
      </w:pPr>
      <w:hyperlink w:anchor="_Toc107388083" w:history="1">
        <w:r w:rsidR="003F2B65" w:rsidRPr="00E86F62">
          <w:rPr>
            <w:rStyle w:val="Hyperlink"/>
            <w:rFonts w:cstheme="minorHAnsi"/>
            <w:noProof/>
          </w:rPr>
          <w:t>II.4. Performance of the contract</w:t>
        </w:r>
        <w:r w:rsidR="003F2B65">
          <w:rPr>
            <w:noProof/>
            <w:webHidden/>
          </w:rPr>
          <w:tab/>
        </w:r>
        <w:r w:rsidR="003F2B65">
          <w:rPr>
            <w:noProof/>
            <w:webHidden/>
          </w:rPr>
          <w:fldChar w:fldCharType="begin"/>
        </w:r>
        <w:r w:rsidR="003F2B65">
          <w:rPr>
            <w:noProof/>
            <w:webHidden/>
          </w:rPr>
          <w:instrText xml:space="preserve"> PAGEREF _Toc107388083 \h </w:instrText>
        </w:r>
        <w:r w:rsidR="003F2B65">
          <w:rPr>
            <w:noProof/>
            <w:webHidden/>
          </w:rPr>
        </w:r>
        <w:r w:rsidR="003F2B65">
          <w:rPr>
            <w:noProof/>
            <w:webHidden/>
          </w:rPr>
          <w:fldChar w:fldCharType="separate"/>
        </w:r>
        <w:r w:rsidR="003F2B65">
          <w:rPr>
            <w:noProof/>
            <w:webHidden/>
          </w:rPr>
          <w:t>17</w:t>
        </w:r>
        <w:r w:rsidR="003F2B65">
          <w:rPr>
            <w:noProof/>
            <w:webHidden/>
          </w:rPr>
          <w:fldChar w:fldCharType="end"/>
        </w:r>
      </w:hyperlink>
    </w:p>
    <w:p w14:paraId="3860A2B7" w14:textId="0663B880" w:rsidR="003F2B65" w:rsidRDefault="006B73FA">
      <w:pPr>
        <w:pStyle w:val="TOC2"/>
        <w:rPr>
          <w:rFonts w:asciiTheme="minorHAnsi" w:eastAsiaTheme="minorEastAsia" w:hAnsiTheme="minorHAnsi" w:cstheme="minorBidi"/>
          <w:noProof/>
          <w:sz w:val="22"/>
          <w:szCs w:val="22"/>
          <w:lang w:eastAsia="en-GB"/>
        </w:rPr>
      </w:pPr>
      <w:hyperlink w:anchor="_Toc107388084" w:history="1">
        <w:r w:rsidR="003F2B65" w:rsidRPr="00E86F62">
          <w:rPr>
            <w:rStyle w:val="Hyperlink"/>
            <w:rFonts w:cstheme="minorHAnsi"/>
            <w:noProof/>
          </w:rPr>
          <w:t>II.5. Communication between the parties</w:t>
        </w:r>
        <w:r w:rsidR="003F2B65">
          <w:rPr>
            <w:noProof/>
            <w:webHidden/>
          </w:rPr>
          <w:tab/>
        </w:r>
        <w:r w:rsidR="003F2B65">
          <w:rPr>
            <w:noProof/>
            <w:webHidden/>
          </w:rPr>
          <w:fldChar w:fldCharType="begin"/>
        </w:r>
        <w:r w:rsidR="003F2B65">
          <w:rPr>
            <w:noProof/>
            <w:webHidden/>
          </w:rPr>
          <w:instrText xml:space="preserve"> PAGEREF _Toc107388084 \h </w:instrText>
        </w:r>
        <w:r w:rsidR="003F2B65">
          <w:rPr>
            <w:noProof/>
            <w:webHidden/>
          </w:rPr>
        </w:r>
        <w:r w:rsidR="003F2B65">
          <w:rPr>
            <w:noProof/>
            <w:webHidden/>
          </w:rPr>
          <w:fldChar w:fldCharType="separate"/>
        </w:r>
        <w:r w:rsidR="003F2B65">
          <w:rPr>
            <w:noProof/>
            <w:webHidden/>
          </w:rPr>
          <w:t>19</w:t>
        </w:r>
        <w:r w:rsidR="003F2B65">
          <w:rPr>
            <w:noProof/>
            <w:webHidden/>
          </w:rPr>
          <w:fldChar w:fldCharType="end"/>
        </w:r>
      </w:hyperlink>
    </w:p>
    <w:p w14:paraId="6E4F2A82" w14:textId="4FF53C69" w:rsidR="003F2B65" w:rsidRDefault="006B73FA">
      <w:pPr>
        <w:pStyle w:val="TOC3"/>
        <w:rPr>
          <w:rFonts w:asciiTheme="minorHAnsi" w:eastAsiaTheme="minorEastAsia" w:hAnsiTheme="minorHAnsi" w:cstheme="minorBidi"/>
          <w:noProof/>
          <w:sz w:val="22"/>
          <w:szCs w:val="22"/>
          <w:lang w:eastAsia="en-GB"/>
        </w:rPr>
      </w:pPr>
      <w:hyperlink w:anchor="_Toc107388085" w:history="1">
        <w:r w:rsidR="003F2B65" w:rsidRPr="00E86F62">
          <w:rPr>
            <w:rStyle w:val="Hyperlink"/>
            <w:rFonts w:cstheme="minorHAnsi"/>
            <w:noProof/>
          </w:rPr>
          <w:t>II.5.1 Form and means of communication</w:t>
        </w:r>
        <w:r w:rsidR="003F2B65">
          <w:rPr>
            <w:noProof/>
            <w:webHidden/>
          </w:rPr>
          <w:tab/>
        </w:r>
        <w:r w:rsidR="003F2B65">
          <w:rPr>
            <w:noProof/>
            <w:webHidden/>
          </w:rPr>
          <w:fldChar w:fldCharType="begin"/>
        </w:r>
        <w:r w:rsidR="003F2B65">
          <w:rPr>
            <w:noProof/>
            <w:webHidden/>
          </w:rPr>
          <w:instrText xml:space="preserve"> PAGEREF _Toc107388085 \h </w:instrText>
        </w:r>
        <w:r w:rsidR="003F2B65">
          <w:rPr>
            <w:noProof/>
            <w:webHidden/>
          </w:rPr>
        </w:r>
        <w:r w:rsidR="003F2B65">
          <w:rPr>
            <w:noProof/>
            <w:webHidden/>
          </w:rPr>
          <w:fldChar w:fldCharType="separate"/>
        </w:r>
        <w:r w:rsidR="003F2B65">
          <w:rPr>
            <w:noProof/>
            <w:webHidden/>
          </w:rPr>
          <w:t>19</w:t>
        </w:r>
        <w:r w:rsidR="003F2B65">
          <w:rPr>
            <w:noProof/>
            <w:webHidden/>
          </w:rPr>
          <w:fldChar w:fldCharType="end"/>
        </w:r>
      </w:hyperlink>
    </w:p>
    <w:p w14:paraId="6E1EA9DF" w14:textId="7E5BA179" w:rsidR="003F2B65" w:rsidRDefault="006B73FA">
      <w:pPr>
        <w:pStyle w:val="TOC3"/>
        <w:rPr>
          <w:rFonts w:asciiTheme="minorHAnsi" w:eastAsiaTheme="minorEastAsia" w:hAnsiTheme="minorHAnsi" w:cstheme="minorBidi"/>
          <w:noProof/>
          <w:sz w:val="22"/>
          <w:szCs w:val="22"/>
          <w:lang w:eastAsia="en-GB"/>
        </w:rPr>
      </w:pPr>
      <w:hyperlink w:anchor="_Toc107388086" w:history="1">
        <w:r w:rsidR="003F2B65" w:rsidRPr="00E86F62">
          <w:rPr>
            <w:rStyle w:val="Hyperlink"/>
            <w:rFonts w:cstheme="minorHAnsi"/>
            <w:noProof/>
          </w:rPr>
          <w:t xml:space="preserve">II.5.2 </w:t>
        </w:r>
        <w:r w:rsidR="003F2B65" w:rsidRPr="00E86F62">
          <w:rPr>
            <w:rStyle w:val="Hyperlink"/>
            <w:rFonts w:cstheme="minorHAnsi"/>
            <w:noProof/>
            <w:lang w:eastAsia="ko-KR"/>
          </w:rPr>
          <w:t xml:space="preserve">Date </w:t>
        </w:r>
        <w:r w:rsidR="003F2B65" w:rsidRPr="00E86F62">
          <w:rPr>
            <w:rStyle w:val="Hyperlink"/>
            <w:rFonts w:cstheme="minorHAnsi"/>
            <w:noProof/>
          </w:rPr>
          <w:t>of communications by mail and email</w:t>
        </w:r>
        <w:r w:rsidR="003F2B65">
          <w:rPr>
            <w:noProof/>
            <w:webHidden/>
          </w:rPr>
          <w:tab/>
        </w:r>
        <w:r w:rsidR="003F2B65">
          <w:rPr>
            <w:noProof/>
            <w:webHidden/>
          </w:rPr>
          <w:fldChar w:fldCharType="begin"/>
        </w:r>
        <w:r w:rsidR="003F2B65">
          <w:rPr>
            <w:noProof/>
            <w:webHidden/>
          </w:rPr>
          <w:instrText xml:space="preserve"> PAGEREF _Toc107388086 \h </w:instrText>
        </w:r>
        <w:r w:rsidR="003F2B65">
          <w:rPr>
            <w:noProof/>
            <w:webHidden/>
          </w:rPr>
        </w:r>
        <w:r w:rsidR="003F2B65">
          <w:rPr>
            <w:noProof/>
            <w:webHidden/>
          </w:rPr>
          <w:fldChar w:fldCharType="separate"/>
        </w:r>
        <w:r w:rsidR="003F2B65">
          <w:rPr>
            <w:noProof/>
            <w:webHidden/>
          </w:rPr>
          <w:t>19</w:t>
        </w:r>
        <w:r w:rsidR="003F2B65">
          <w:rPr>
            <w:noProof/>
            <w:webHidden/>
          </w:rPr>
          <w:fldChar w:fldCharType="end"/>
        </w:r>
      </w:hyperlink>
    </w:p>
    <w:p w14:paraId="2967B88A" w14:textId="4E582142" w:rsidR="003F2B65" w:rsidRDefault="006B73FA">
      <w:pPr>
        <w:pStyle w:val="TOC3"/>
        <w:rPr>
          <w:rFonts w:asciiTheme="minorHAnsi" w:eastAsiaTheme="minorEastAsia" w:hAnsiTheme="minorHAnsi" w:cstheme="minorBidi"/>
          <w:noProof/>
          <w:sz w:val="22"/>
          <w:szCs w:val="22"/>
          <w:lang w:eastAsia="en-GB"/>
        </w:rPr>
      </w:pPr>
      <w:hyperlink w:anchor="_Toc107388087" w:history="1">
        <w:r w:rsidR="003F2B65" w:rsidRPr="00E86F62">
          <w:rPr>
            <w:rStyle w:val="Hyperlink"/>
            <w:rFonts w:cstheme="minorHAnsi"/>
            <w:noProof/>
            <w:lang w:val="it-IT"/>
          </w:rPr>
          <w:t>II.5.3 Submission of e-documents via e-PRIOR</w:t>
        </w:r>
        <w:r w:rsidR="003F2B65">
          <w:rPr>
            <w:noProof/>
            <w:webHidden/>
          </w:rPr>
          <w:tab/>
        </w:r>
        <w:r w:rsidR="003F2B65">
          <w:rPr>
            <w:noProof/>
            <w:webHidden/>
          </w:rPr>
          <w:fldChar w:fldCharType="begin"/>
        </w:r>
        <w:r w:rsidR="003F2B65">
          <w:rPr>
            <w:noProof/>
            <w:webHidden/>
          </w:rPr>
          <w:instrText xml:space="preserve"> PAGEREF _Toc107388087 \h </w:instrText>
        </w:r>
        <w:r w:rsidR="003F2B65">
          <w:rPr>
            <w:noProof/>
            <w:webHidden/>
          </w:rPr>
        </w:r>
        <w:r w:rsidR="003F2B65">
          <w:rPr>
            <w:noProof/>
            <w:webHidden/>
          </w:rPr>
          <w:fldChar w:fldCharType="separate"/>
        </w:r>
        <w:r w:rsidR="003F2B65">
          <w:rPr>
            <w:noProof/>
            <w:webHidden/>
          </w:rPr>
          <w:t>20</w:t>
        </w:r>
        <w:r w:rsidR="003F2B65">
          <w:rPr>
            <w:noProof/>
            <w:webHidden/>
          </w:rPr>
          <w:fldChar w:fldCharType="end"/>
        </w:r>
      </w:hyperlink>
    </w:p>
    <w:p w14:paraId="0B1F4899" w14:textId="2F65E714" w:rsidR="003F2B65" w:rsidRDefault="006B73FA">
      <w:pPr>
        <w:pStyle w:val="TOC3"/>
        <w:rPr>
          <w:rFonts w:asciiTheme="minorHAnsi" w:eastAsiaTheme="minorEastAsia" w:hAnsiTheme="minorHAnsi" w:cstheme="minorBidi"/>
          <w:noProof/>
          <w:sz w:val="22"/>
          <w:szCs w:val="22"/>
          <w:lang w:eastAsia="en-GB"/>
        </w:rPr>
      </w:pPr>
      <w:hyperlink w:anchor="_Toc107388088" w:history="1">
        <w:r w:rsidR="003F2B65" w:rsidRPr="00E86F62">
          <w:rPr>
            <w:rStyle w:val="Hyperlink"/>
            <w:rFonts w:cstheme="minorHAnsi"/>
            <w:noProof/>
          </w:rPr>
          <w:t>II.5.4 Validity and date of e-documents</w:t>
        </w:r>
        <w:r w:rsidR="003F2B65">
          <w:rPr>
            <w:noProof/>
            <w:webHidden/>
          </w:rPr>
          <w:tab/>
        </w:r>
        <w:r w:rsidR="003F2B65">
          <w:rPr>
            <w:noProof/>
            <w:webHidden/>
          </w:rPr>
          <w:fldChar w:fldCharType="begin"/>
        </w:r>
        <w:r w:rsidR="003F2B65">
          <w:rPr>
            <w:noProof/>
            <w:webHidden/>
          </w:rPr>
          <w:instrText xml:space="preserve"> PAGEREF _Toc107388088 \h </w:instrText>
        </w:r>
        <w:r w:rsidR="003F2B65">
          <w:rPr>
            <w:noProof/>
            <w:webHidden/>
          </w:rPr>
        </w:r>
        <w:r w:rsidR="003F2B65">
          <w:rPr>
            <w:noProof/>
            <w:webHidden/>
          </w:rPr>
          <w:fldChar w:fldCharType="separate"/>
        </w:r>
        <w:r w:rsidR="003F2B65">
          <w:rPr>
            <w:noProof/>
            <w:webHidden/>
          </w:rPr>
          <w:t>20</w:t>
        </w:r>
        <w:r w:rsidR="003F2B65">
          <w:rPr>
            <w:noProof/>
            <w:webHidden/>
          </w:rPr>
          <w:fldChar w:fldCharType="end"/>
        </w:r>
      </w:hyperlink>
    </w:p>
    <w:p w14:paraId="4A30CD7A" w14:textId="68FD3180" w:rsidR="003F2B65" w:rsidRDefault="006B73FA">
      <w:pPr>
        <w:pStyle w:val="TOC3"/>
        <w:rPr>
          <w:rFonts w:asciiTheme="minorHAnsi" w:eastAsiaTheme="minorEastAsia" w:hAnsiTheme="minorHAnsi" w:cstheme="minorBidi"/>
          <w:noProof/>
          <w:sz w:val="22"/>
          <w:szCs w:val="22"/>
          <w:lang w:eastAsia="en-GB"/>
        </w:rPr>
      </w:pPr>
      <w:hyperlink w:anchor="_Toc107388089" w:history="1">
        <w:r w:rsidR="003F2B65" w:rsidRPr="00E86F62">
          <w:rPr>
            <w:rStyle w:val="Hyperlink"/>
            <w:rFonts w:cstheme="minorHAnsi"/>
            <w:noProof/>
          </w:rPr>
          <w:t>II.5.5 Authorised persons in e-PRIOR</w:t>
        </w:r>
        <w:r w:rsidR="003F2B65">
          <w:rPr>
            <w:noProof/>
            <w:webHidden/>
          </w:rPr>
          <w:tab/>
        </w:r>
        <w:r w:rsidR="003F2B65">
          <w:rPr>
            <w:noProof/>
            <w:webHidden/>
          </w:rPr>
          <w:fldChar w:fldCharType="begin"/>
        </w:r>
        <w:r w:rsidR="003F2B65">
          <w:rPr>
            <w:noProof/>
            <w:webHidden/>
          </w:rPr>
          <w:instrText xml:space="preserve"> PAGEREF _Toc107388089 \h </w:instrText>
        </w:r>
        <w:r w:rsidR="003F2B65">
          <w:rPr>
            <w:noProof/>
            <w:webHidden/>
          </w:rPr>
        </w:r>
        <w:r w:rsidR="003F2B65">
          <w:rPr>
            <w:noProof/>
            <w:webHidden/>
          </w:rPr>
          <w:fldChar w:fldCharType="separate"/>
        </w:r>
        <w:r w:rsidR="003F2B65">
          <w:rPr>
            <w:noProof/>
            <w:webHidden/>
          </w:rPr>
          <w:t>21</w:t>
        </w:r>
        <w:r w:rsidR="003F2B65">
          <w:rPr>
            <w:noProof/>
            <w:webHidden/>
          </w:rPr>
          <w:fldChar w:fldCharType="end"/>
        </w:r>
      </w:hyperlink>
    </w:p>
    <w:p w14:paraId="4D47AE7E" w14:textId="5FB9E2A8" w:rsidR="003F2B65" w:rsidRDefault="006B73FA">
      <w:pPr>
        <w:pStyle w:val="TOC2"/>
        <w:rPr>
          <w:rFonts w:asciiTheme="minorHAnsi" w:eastAsiaTheme="minorEastAsia" w:hAnsiTheme="minorHAnsi" w:cstheme="minorBidi"/>
          <w:noProof/>
          <w:sz w:val="22"/>
          <w:szCs w:val="22"/>
          <w:lang w:eastAsia="en-GB"/>
        </w:rPr>
      </w:pPr>
      <w:hyperlink w:anchor="_Toc107388090" w:history="1">
        <w:r w:rsidR="003F2B65" w:rsidRPr="00E86F62">
          <w:rPr>
            <w:rStyle w:val="Hyperlink"/>
            <w:rFonts w:cstheme="minorHAnsi"/>
            <w:noProof/>
          </w:rPr>
          <w:t>II.6 Liability</w:t>
        </w:r>
        <w:r w:rsidR="003F2B65">
          <w:rPr>
            <w:noProof/>
            <w:webHidden/>
          </w:rPr>
          <w:tab/>
        </w:r>
        <w:r w:rsidR="003F2B65">
          <w:rPr>
            <w:noProof/>
            <w:webHidden/>
          </w:rPr>
          <w:fldChar w:fldCharType="begin"/>
        </w:r>
        <w:r w:rsidR="003F2B65">
          <w:rPr>
            <w:noProof/>
            <w:webHidden/>
          </w:rPr>
          <w:instrText xml:space="preserve"> PAGEREF _Toc107388090 \h </w:instrText>
        </w:r>
        <w:r w:rsidR="003F2B65">
          <w:rPr>
            <w:noProof/>
            <w:webHidden/>
          </w:rPr>
        </w:r>
        <w:r w:rsidR="003F2B65">
          <w:rPr>
            <w:noProof/>
            <w:webHidden/>
          </w:rPr>
          <w:fldChar w:fldCharType="separate"/>
        </w:r>
        <w:r w:rsidR="003F2B65">
          <w:rPr>
            <w:noProof/>
            <w:webHidden/>
          </w:rPr>
          <w:t>21</w:t>
        </w:r>
        <w:r w:rsidR="003F2B65">
          <w:rPr>
            <w:noProof/>
            <w:webHidden/>
          </w:rPr>
          <w:fldChar w:fldCharType="end"/>
        </w:r>
      </w:hyperlink>
    </w:p>
    <w:p w14:paraId="51FDE433" w14:textId="7D9796D8" w:rsidR="003F2B65" w:rsidRDefault="006B73FA">
      <w:pPr>
        <w:pStyle w:val="TOC2"/>
        <w:rPr>
          <w:rFonts w:asciiTheme="minorHAnsi" w:eastAsiaTheme="minorEastAsia" w:hAnsiTheme="minorHAnsi" w:cstheme="minorBidi"/>
          <w:noProof/>
          <w:sz w:val="22"/>
          <w:szCs w:val="22"/>
          <w:lang w:eastAsia="en-GB"/>
        </w:rPr>
      </w:pPr>
      <w:hyperlink w:anchor="_Toc107388091" w:history="1">
        <w:r w:rsidR="003F2B65" w:rsidRPr="00E86F62">
          <w:rPr>
            <w:rStyle w:val="Hyperlink"/>
            <w:rFonts w:cstheme="minorHAnsi"/>
            <w:noProof/>
          </w:rPr>
          <w:t>II.7 Conflict of interest and professional conflicting interests</w:t>
        </w:r>
        <w:r w:rsidR="003F2B65">
          <w:rPr>
            <w:noProof/>
            <w:webHidden/>
          </w:rPr>
          <w:tab/>
        </w:r>
        <w:r w:rsidR="003F2B65">
          <w:rPr>
            <w:noProof/>
            <w:webHidden/>
          </w:rPr>
          <w:fldChar w:fldCharType="begin"/>
        </w:r>
        <w:r w:rsidR="003F2B65">
          <w:rPr>
            <w:noProof/>
            <w:webHidden/>
          </w:rPr>
          <w:instrText xml:space="preserve"> PAGEREF _Toc107388091 \h </w:instrText>
        </w:r>
        <w:r w:rsidR="003F2B65">
          <w:rPr>
            <w:noProof/>
            <w:webHidden/>
          </w:rPr>
        </w:r>
        <w:r w:rsidR="003F2B65">
          <w:rPr>
            <w:noProof/>
            <w:webHidden/>
          </w:rPr>
          <w:fldChar w:fldCharType="separate"/>
        </w:r>
        <w:r w:rsidR="003F2B65">
          <w:rPr>
            <w:noProof/>
            <w:webHidden/>
          </w:rPr>
          <w:t>22</w:t>
        </w:r>
        <w:r w:rsidR="003F2B65">
          <w:rPr>
            <w:noProof/>
            <w:webHidden/>
          </w:rPr>
          <w:fldChar w:fldCharType="end"/>
        </w:r>
      </w:hyperlink>
    </w:p>
    <w:p w14:paraId="14285CDC" w14:textId="5921F877" w:rsidR="003F2B65" w:rsidRDefault="006B73FA">
      <w:pPr>
        <w:pStyle w:val="TOC2"/>
        <w:rPr>
          <w:rFonts w:asciiTheme="minorHAnsi" w:eastAsiaTheme="minorEastAsia" w:hAnsiTheme="minorHAnsi" w:cstheme="minorBidi"/>
          <w:noProof/>
          <w:sz w:val="22"/>
          <w:szCs w:val="22"/>
          <w:lang w:eastAsia="en-GB"/>
        </w:rPr>
      </w:pPr>
      <w:hyperlink w:anchor="_Toc107388092" w:history="1">
        <w:r w:rsidR="003F2B65" w:rsidRPr="00E86F62">
          <w:rPr>
            <w:rStyle w:val="Hyperlink"/>
            <w:rFonts w:cstheme="minorHAnsi"/>
            <w:noProof/>
          </w:rPr>
          <w:t>II.8 Confidentiality</w:t>
        </w:r>
        <w:r w:rsidR="003F2B65">
          <w:rPr>
            <w:noProof/>
            <w:webHidden/>
          </w:rPr>
          <w:tab/>
        </w:r>
        <w:r w:rsidR="003F2B65">
          <w:rPr>
            <w:noProof/>
            <w:webHidden/>
          </w:rPr>
          <w:fldChar w:fldCharType="begin"/>
        </w:r>
        <w:r w:rsidR="003F2B65">
          <w:rPr>
            <w:noProof/>
            <w:webHidden/>
          </w:rPr>
          <w:instrText xml:space="preserve"> PAGEREF _Toc107388092 \h </w:instrText>
        </w:r>
        <w:r w:rsidR="003F2B65">
          <w:rPr>
            <w:noProof/>
            <w:webHidden/>
          </w:rPr>
        </w:r>
        <w:r w:rsidR="003F2B65">
          <w:rPr>
            <w:noProof/>
            <w:webHidden/>
          </w:rPr>
          <w:fldChar w:fldCharType="separate"/>
        </w:r>
        <w:r w:rsidR="003F2B65">
          <w:rPr>
            <w:noProof/>
            <w:webHidden/>
          </w:rPr>
          <w:t>23</w:t>
        </w:r>
        <w:r w:rsidR="003F2B65">
          <w:rPr>
            <w:noProof/>
            <w:webHidden/>
          </w:rPr>
          <w:fldChar w:fldCharType="end"/>
        </w:r>
      </w:hyperlink>
    </w:p>
    <w:p w14:paraId="6B7F1FB6" w14:textId="626D0BB9" w:rsidR="003F2B65" w:rsidRDefault="006B73FA">
      <w:pPr>
        <w:pStyle w:val="TOC2"/>
        <w:rPr>
          <w:rFonts w:asciiTheme="minorHAnsi" w:eastAsiaTheme="minorEastAsia" w:hAnsiTheme="minorHAnsi" w:cstheme="minorBidi"/>
          <w:noProof/>
          <w:sz w:val="22"/>
          <w:szCs w:val="22"/>
          <w:lang w:eastAsia="en-GB"/>
        </w:rPr>
      </w:pPr>
      <w:hyperlink w:anchor="_Toc107388093" w:history="1">
        <w:r w:rsidR="003F2B65" w:rsidRPr="00E86F62">
          <w:rPr>
            <w:rStyle w:val="Hyperlink"/>
            <w:noProof/>
          </w:rPr>
          <w:t>II.9 Processing of personal data Processing of personal data</w:t>
        </w:r>
        <w:r w:rsidR="003F2B65">
          <w:rPr>
            <w:noProof/>
            <w:webHidden/>
          </w:rPr>
          <w:tab/>
        </w:r>
        <w:r w:rsidR="003F2B65">
          <w:rPr>
            <w:noProof/>
            <w:webHidden/>
          </w:rPr>
          <w:fldChar w:fldCharType="begin"/>
        </w:r>
        <w:r w:rsidR="003F2B65">
          <w:rPr>
            <w:noProof/>
            <w:webHidden/>
          </w:rPr>
          <w:instrText xml:space="preserve"> PAGEREF _Toc107388093 \h </w:instrText>
        </w:r>
        <w:r w:rsidR="003F2B65">
          <w:rPr>
            <w:noProof/>
            <w:webHidden/>
          </w:rPr>
        </w:r>
        <w:r w:rsidR="003F2B65">
          <w:rPr>
            <w:noProof/>
            <w:webHidden/>
          </w:rPr>
          <w:fldChar w:fldCharType="separate"/>
        </w:r>
        <w:r w:rsidR="003F2B65">
          <w:rPr>
            <w:noProof/>
            <w:webHidden/>
          </w:rPr>
          <w:t>23</w:t>
        </w:r>
        <w:r w:rsidR="003F2B65">
          <w:rPr>
            <w:noProof/>
            <w:webHidden/>
          </w:rPr>
          <w:fldChar w:fldCharType="end"/>
        </w:r>
      </w:hyperlink>
    </w:p>
    <w:p w14:paraId="06F08760" w14:textId="47C8266E" w:rsidR="003F2B65" w:rsidRDefault="006B73FA">
      <w:pPr>
        <w:pStyle w:val="TOC2"/>
        <w:rPr>
          <w:rFonts w:asciiTheme="minorHAnsi" w:eastAsiaTheme="minorEastAsia" w:hAnsiTheme="minorHAnsi" w:cstheme="minorBidi"/>
          <w:noProof/>
          <w:sz w:val="22"/>
          <w:szCs w:val="22"/>
          <w:lang w:eastAsia="en-GB"/>
        </w:rPr>
      </w:pPr>
      <w:hyperlink w:anchor="_Toc107388094" w:history="1">
        <w:r w:rsidR="003F2B65" w:rsidRPr="00E86F62">
          <w:rPr>
            <w:rStyle w:val="Hyperlink"/>
            <w:rFonts w:cstheme="minorHAnsi"/>
            <w:noProof/>
          </w:rPr>
          <w:t>II.10 Subcontracting</w:t>
        </w:r>
        <w:r w:rsidR="003F2B65">
          <w:rPr>
            <w:noProof/>
            <w:webHidden/>
          </w:rPr>
          <w:tab/>
        </w:r>
        <w:r w:rsidR="003F2B65">
          <w:rPr>
            <w:noProof/>
            <w:webHidden/>
          </w:rPr>
          <w:fldChar w:fldCharType="begin"/>
        </w:r>
        <w:r w:rsidR="003F2B65">
          <w:rPr>
            <w:noProof/>
            <w:webHidden/>
          </w:rPr>
          <w:instrText xml:space="preserve"> PAGEREF _Toc107388094 \h </w:instrText>
        </w:r>
        <w:r w:rsidR="003F2B65">
          <w:rPr>
            <w:noProof/>
            <w:webHidden/>
          </w:rPr>
        </w:r>
        <w:r w:rsidR="003F2B65">
          <w:rPr>
            <w:noProof/>
            <w:webHidden/>
          </w:rPr>
          <w:fldChar w:fldCharType="separate"/>
        </w:r>
        <w:r w:rsidR="003F2B65">
          <w:rPr>
            <w:noProof/>
            <w:webHidden/>
          </w:rPr>
          <w:t>26</w:t>
        </w:r>
        <w:r w:rsidR="003F2B65">
          <w:rPr>
            <w:noProof/>
            <w:webHidden/>
          </w:rPr>
          <w:fldChar w:fldCharType="end"/>
        </w:r>
      </w:hyperlink>
    </w:p>
    <w:p w14:paraId="548623E6" w14:textId="29E192E3" w:rsidR="003F2B65" w:rsidRDefault="006B73FA">
      <w:pPr>
        <w:pStyle w:val="TOC2"/>
        <w:rPr>
          <w:rFonts w:asciiTheme="minorHAnsi" w:eastAsiaTheme="minorEastAsia" w:hAnsiTheme="minorHAnsi" w:cstheme="minorBidi"/>
          <w:noProof/>
          <w:sz w:val="22"/>
          <w:szCs w:val="22"/>
          <w:lang w:eastAsia="en-GB"/>
        </w:rPr>
      </w:pPr>
      <w:hyperlink w:anchor="_Toc107388095" w:history="1">
        <w:r w:rsidR="003F2B65" w:rsidRPr="00E86F62">
          <w:rPr>
            <w:rStyle w:val="Hyperlink"/>
            <w:rFonts w:cstheme="minorHAnsi"/>
            <w:noProof/>
          </w:rPr>
          <w:t>II.11 Amendments</w:t>
        </w:r>
        <w:r w:rsidR="003F2B65">
          <w:rPr>
            <w:noProof/>
            <w:webHidden/>
          </w:rPr>
          <w:tab/>
        </w:r>
        <w:r w:rsidR="003F2B65">
          <w:rPr>
            <w:noProof/>
            <w:webHidden/>
          </w:rPr>
          <w:fldChar w:fldCharType="begin"/>
        </w:r>
        <w:r w:rsidR="003F2B65">
          <w:rPr>
            <w:noProof/>
            <w:webHidden/>
          </w:rPr>
          <w:instrText xml:space="preserve"> PAGEREF _Toc107388095 \h </w:instrText>
        </w:r>
        <w:r w:rsidR="003F2B65">
          <w:rPr>
            <w:noProof/>
            <w:webHidden/>
          </w:rPr>
        </w:r>
        <w:r w:rsidR="003F2B65">
          <w:rPr>
            <w:noProof/>
            <w:webHidden/>
          </w:rPr>
          <w:fldChar w:fldCharType="separate"/>
        </w:r>
        <w:r w:rsidR="003F2B65">
          <w:rPr>
            <w:noProof/>
            <w:webHidden/>
          </w:rPr>
          <w:t>26</w:t>
        </w:r>
        <w:r w:rsidR="003F2B65">
          <w:rPr>
            <w:noProof/>
            <w:webHidden/>
          </w:rPr>
          <w:fldChar w:fldCharType="end"/>
        </w:r>
      </w:hyperlink>
    </w:p>
    <w:p w14:paraId="391C06F9" w14:textId="1AF5605C" w:rsidR="003F2B65" w:rsidRDefault="006B73FA">
      <w:pPr>
        <w:pStyle w:val="TOC2"/>
        <w:rPr>
          <w:rFonts w:asciiTheme="minorHAnsi" w:eastAsiaTheme="minorEastAsia" w:hAnsiTheme="minorHAnsi" w:cstheme="minorBidi"/>
          <w:noProof/>
          <w:sz w:val="22"/>
          <w:szCs w:val="22"/>
          <w:lang w:eastAsia="en-GB"/>
        </w:rPr>
      </w:pPr>
      <w:hyperlink w:anchor="_Toc107388096" w:history="1">
        <w:r w:rsidR="003F2B65" w:rsidRPr="00E86F62">
          <w:rPr>
            <w:rStyle w:val="Hyperlink"/>
            <w:rFonts w:cstheme="minorHAnsi"/>
            <w:noProof/>
          </w:rPr>
          <w:t>II.12 Assignment</w:t>
        </w:r>
        <w:r w:rsidR="003F2B65">
          <w:rPr>
            <w:noProof/>
            <w:webHidden/>
          </w:rPr>
          <w:tab/>
        </w:r>
        <w:r w:rsidR="003F2B65">
          <w:rPr>
            <w:noProof/>
            <w:webHidden/>
          </w:rPr>
          <w:fldChar w:fldCharType="begin"/>
        </w:r>
        <w:r w:rsidR="003F2B65">
          <w:rPr>
            <w:noProof/>
            <w:webHidden/>
          </w:rPr>
          <w:instrText xml:space="preserve"> PAGEREF _Toc107388096 \h </w:instrText>
        </w:r>
        <w:r w:rsidR="003F2B65">
          <w:rPr>
            <w:noProof/>
            <w:webHidden/>
          </w:rPr>
        </w:r>
        <w:r w:rsidR="003F2B65">
          <w:rPr>
            <w:noProof/>
            <w:webHidden/>
          </w:rPr>
          <w:fldChar w:fldCharType="separate"/>
        </w:r>
        <w:r w:rsidR="003F2B65">
          <w:rPr>
            <w:noProof/>
            <w:webHidden/>
          </w:rPr>
          <w:t>26</w:t>
        </w:r>
        <w:r w:rsidR="003F2B65">
          <w:rPr>
            <w:noProof/>
            <w:webHidden/>
          </w:rPr>
          <w:fldChar w:fldCharType="end"/>
        </w:r>
      </w:hyperlink>
    </w:p>
    <w:p w14:paraId="03443ED3" w14:textId="1653B8C6" w:rsidR="003F2B65" w:rsidRDefault="006B73FA">
      <w:pPr>
        <w:pStyle w:val="TOC2"/>
        <w:rPr>
          <w:rFonts w:asciiTheme="minorHAnsi" w:eastAsiaTheme="minorEastAsia" w:hAnsiTheme="minorHAnsi" w:cstheme="minorBidi"/>
          <w:noProof/>
          <w:sz w:val="22"/>
          <w:szCs w:val="22"/>
          <w:lang w:eastAsia="en-GB"/>
        </w:rPr>
      </w:pPr>
      <w:hyperlink w:anchor="_Toc107388097" w:history="1">
        <w:r w:rsidR="003F2B65" w:rsidRPr="00E86F62">
          <w:rPr>
            <w:rStyle w:val="Hyperlink"/>
            <w:rFonts w:cstheme="minorHAnsi"/>
            <w:noProof/>
          </w:rPr>
          <w:t>II.13 Intellectual property rights</w:t>
        </w:r>
        <w:r w:rsidR="003F2B65">
          <w:rPr>
            <w:noProof/>
            <w:webHidden/>
          </w:rPr>
          <w:tab/>
        </w:r>
        <w:r w:rsidR="003F2B65">
          <w:rPr>
            <w:noProof/>
            <w:webHidden/>
          </w:rPr>
          <w:fldChar w:fldCharType="begin"/>
        </w:r>
        <w:r w:rsidR="003F2B65">
          <w:rPr>
            <w:noProof/>
            <w:webHidden/>
          </w:rPr>
          <w:instrText xml:space="preserve"> PAGEREF _Toc107388097 \h </w:instrText>
        </w:r>
        <w:r w:rsidR="003F2B65">
          <w:rPr>
            <w:noProof/>
            <w:webHidden/>
          </w:rPr>
        </w:r>
        <w:r w:rsidR="003F2B65">
          <w:rPr>
            <w:noProof/>
            <w:webHidden/>
          </w:rPr>
          <w:fldChar w:fldCharType="separate"/>
        </w:r>
        <w:r w:rsidR="003F2B65">
          <w:rPr>
            <w:noProof/>
            <w:webHidden/>
          </w:rPr>
          <w:t>26</w:t>
        </w:r>
        <w:r w:rsidR="003F2B65">
          <w:rPr>
            <w:noProof/>
            <w:webHidden/>
          </w:rPr>
          <w:fldChar w:fldCharType="end"/>
        </w:r>
      </w:hyperlink>
    </w:p>
    <w:p w14:paraId="6C2AD940" w14:textId="26397BC6" w:rsidR="003F2B65" w:rsidRDefault="006B73FA">
      <w:pPr>
        <w:pStyle w:val="TOC3"/>
        <w:rPr>
          <w:rFonts w:asciiTheme="minorHAnsi" w:eastAsiaTheme="minorEastAsia" w:hAnsiTheme="minorHAnsi" w:cstheme="minorBidi"/>
          <w:noProof/>
          <w:sz w:val="22"/>
          <w:szCs w:val="22"/>
          <w:lang w:eastAsia="en-GB"/>
        </w:rPr>
      </w:pPr>
      <w:hyperlink w:anchor="_Toc107388098" w:history="1">
        <w:r w:rsidR="003F2B65" w:rsidRPr="00E86F62">
          <w:rPr>
            <w:rStyle w:val="Hyperlink"/>
            <w:rFonts w:cstheme="minorHAnsi"/>
            <w:noProof/>
          </w:rPr>
          <w:t>II.13.1  Ownership of the rights in the results</w:t>
        </w:r>
        <w:r w:rsidR="003F2B65">
          <w:rPr>
            <w:noProof/>
            <w:webHidden/>
          </w:rPr>
          <w:tab/>
        </w:r>
        <w:r w:rsidR="003F2B65">
          <w:rPr>
            <w:noProof/>
            <w:webHidden/>
          </w:rPr>
          <w:fldChar w:fldCharType="begin"/>
        </w:r>
        <w:r w:rsidR="003F2B65">
          <w:rPr>
            <w:noProof/>
            <w:webHidden/>
          </w:rPr>
          <w:instrText xml:space="preserve"> PAGEREF _Toc107388098 \h </w:instrText>
        </w:r>
        <w:r w:rsidR="003F2B65">
          <w:rPr>
            <w:noProof/>
            <w:webHidden/>
          </w:rPr>
        </w:r>
        <w:r w:rsidR="003F2B65">
          <w:rPr>
            <w:noProof/>
            <w:webHidden/>
          </w:rPr>
          <w:fldChar w:fldCharType="separate"/>
        </w:r>
        <w:r w:rsidR="003F2B65">
          <w:rPr>
            <w:noProof/>
            <w:webHidden/>
          </w:rPr>
          <w:t>26</w:t>
        </w:r>
        <w:r w:rsidR="003F2B65">
          <w:rPr>
            <w:noProof/>
            <w:webHidden/>
          </w:rPr>
          <w:fldChar w:fldCharType="end"/>
        </w:r>
      </w:hyperlink>
    </w:p>
    <w:p w14:paraId="42DD59B9" w14:textId="71818DE2" w:rsidR="003F2B65" w:rsidRDefault="006B73FA">
      <w:pPr>
        <w:pStyle w:val="TOC3"/>
        <w:rPr>
          <w:rFonts w:asciiTheme="minorHAnsi" w:eastAsiaTheme="minorEastAsia" w:hAnsiTheme="minorHAnsi" w:cstheme="minorBidi"/>
          <w:noProof/>
          <w:sz w:val="22"/>
          <w:szCs w:val="22"/>
          <w:lang w:eastAsia="en-GB"/>
        </w:rPr>
      </w:pPr>
      <w:hyperlink w:anchor="_Toc107388099" w:history="1">
        <w:r w:rsidR="003F2B65" w:rsidRPr="00E86F62">
          <w:rPr>
            <w:rStyle w:val="Hyperlink"/>
            <w:rFonts w:cstheme="minorHAnsi"/>
            <w:noProof/>
          </w:rPr>
          <w:t>II.13.2  Licensing rights on pre-existing materials</w:t>
        </w:r>
        <w:r w:rsidR="003F2B65">
          <w:rPr>
            <w:noProof/>
            <w:webHidden/>
          </w:rPr>
          <w:tab/>
        </w:r>
        <w:r w:rsidR="003F2B65">
          <w:rPr>
            <w:noProof/>
            <w:webHidden/>
          </w:rPr>
          <w:fldChar w:fldCharType="begin"/>
        </w:r>
        <w:r w:rsidR="003F2B65">
          <w:rPr>
            <w:noProof/>
            <w:webHidden/>
          </w:rPr>
          <w:instrText xml:space="preserve"> PAGEREF _Toc107388099 \h </w:instrText>
        </w:r>
        <w:r w:rsidR="003F2B65">
          <w:rPr>
            <w:noProof/>
            <w:webHidden/>
          </w:rPr>
        </w:r>
        <w:r w:rsidR="003F2B65">
          <w:rPr>
            <w:noProof/>
            <w:webHidden/>
          </w:rPr>
          <w:fldChar w:fldCharType="separate"/>
        </w:r>
        <w:r w:rsidR="003F2B65">
          <w:rPr>
            <w:noProof/>
            <w:webHidden/>
          </w:rPr>
          <w:t>27</w:t>
        </w:r>
        <w:r w:rsidR="003F2B65">
          <w:rPr>
            <w:noProof/>
            <w:webHidden/>
          </w:rPr>
          <w:fldChar w:fldCharType="end"/>
        </w:r>
      </w:hyperlink>
    </w:p>
    <w:p w14:paraId="40C7E726" w14:textId="6C6C2341" w:rsidR="003F2B65" w:rsidRDefault="006B73FA">
      <w:pPr>
        <w:pStyle w:val="TOC3"/>
        <w:rPr>
          <w:rFonts w:asciiTheme="minorHAnsi" w:eastAsiaTheme="minorEastAsia" w:hAnsiTheme="minorHAnsi" w:cstheme="minorBidi"/>
          <w:noProof/>
          <w:sz w:val="22"/>
          <w:szCs w:val="22"/>
          <w:lang w:eastAsia="en-GB"/>
        </w:rPr>
      </w:pPr>
      <w:hyperlink w:anchor="_Toc107388100" w:history="1">
        <w:r w:rsidR="003F2B65" w:rsidRPr="00E86F62">
          <w:rPr>
            <w:rStyle w:val="Hyperlink"/>
            <w:rFonts w:cstheme="minorHAnsi"/>
            <w:noProof/>
          </w:rPr>
          <w:t>II.13.4  Identification of pre-existing rights</w:t>
        </w:r>
        <w:r w:rsidR="003F2B65">
          <w:rPr>
            <w:noProof/>
            <w:webHidden/>
          </w:rPr>
          <w:tab/>
        </w:r>
        <w:r w:rsidR="003F2B65">
          <w:rPr>
            <w:noProof/>
            <w:webHidden/>
          </w:rPr>
          <w:fldChar w:fldCharType="begin"/>
        </w:r>
        <w:r w:rsidR="003F2B65">
          <w:rPr>
            <w:noProof/>
            <w:webHidden/>
          </w:rPr>
          <w:instrText xml:space="preserve"> PAGEREF _Toc107388100 \h </w:instrText>
        </w:r>
        <w:r w:rsidR="003F2B65">
          <w:rPr>
            <w:noProof/>
            <w:webHidden/>
          </w:rPr>
        </w:r>
        <w:r w:rsidR="003F2B65">
          <w:rPr>
            <w:noProof/>
            <w:webHidden/>
          </w:rPr>
          <w:fldChar w:fldCharType="separate"/>
        </w:r>
        <w:r w:rsidR="003F2B65">
          <w:rPr>
            <w:noProof/>
            <w:webHidden/>
          </w:rPr>
          <w:t>29</w:t>
        </w:r>
        <w:r w:rsidR="003F2B65">
          <w:rPr>
            <w:noProof/>
            <w:webHidden/>
          </w:rPr>
          <w:fldChar w:fldCharType="end"/>
        </w:r>
      </w:hyperlink>
    </w:p>
    <w:p w14:paraId="4FFB6795" w14:textId="5433AE95" w:rsidR="003F2B65" w:rsidRDefault="006B73FA">
      <w:pPr>
        <w:pStyle w:val="TOC3"/>
        <w:rPr>
          <w:rFonts w:asciiTheme="minorHAnsi" w:eastAsiaTheme="minorEastAsia" w:hAnsiTheme="minorHAnsi" w:cstheme="minorBidi"/>
          <w:noProof/>
          <w:sz w:val="22"/>
          <w:szCs w:val="22"/>
          <w:lang w:eastAsia="en-GB"/>
        </w:rPr>
      </w:pPr>
      <w:hyperlink w:anchor="_Toc107388101" w:history="1">
        <w:r w:rsidR="003F2B65" w:rsidRPr="00E86F62">
          <w:rPr>
            <w:rStyle w:val="Hyperlink"/>
            <w:rFonts w:cstheme="minorHAnsi"/>
            <w:noProof/>
          </w:rPr>
          <w:t>II.13.5  Evidence of granting of pre-existing rights</w:t>
        </w:r>
        <w:r w:rsidR="003F2B65">
          <w:rPr>
            <w:noProof/>
            <w:webHidden/>
          </w:rPr>
          <w:tab/>
        </w:r>
        <w:r w:rsidR="003F2B65">
          <w:rPr>
            <w:noProof/>
            <w:webHidden/>
          </w:rPr>
          <w:fldChar w:fldCharType="begin"/>
        </w:r>
        <w:r w:rsidR="003F2B65">
          <w:rPr>
            <w:noProof/>
            <w:webHidden/>
          </w:rPr>
          <w:instrText xml:space="preserve"> PAGEREF _Toc107388101 \h </w:instrText>
        </w:r>
        <w:r w:rsidR="003F2B65">
          <w:rPr>
            <w:noProof/>
            <w:webHidden/>
          </w:rPr>
        </w:r>
        <w:r w:rsidR="003F2B65">
          <w:rPr>
            <w:noProof/>
            <w:webHidden/>
          </w:rPr>
          <w:fldChar w:fldCharType="separate"/>
        </w:r>
        <w:r w:rsidR="003F2B65">
          <w:rPr>
            <w:noProof/>
            <w:webHidden/>
          </w:rPr>
          <w:t>30</w:t>
        </w:r>
        <w:r w:rsidR="003F2B65">
          <w:rPr>
            <w:noProof/>
            <w:webHidden/>
          </w:rPr>
          <w:fldChar w:fldCharType="end"/>
        </w:r>
      </w:hyperlink>
    </w:p>
    <w:p w14:paraId="7AC1A39B" w14:textId="119AE0CA" w:rsidR="003F2B65" w:rsidRDefault="006B73FA">
      <w:pPr>
        <w:pStyle w:val="TOC3"/>
        <w:rPr>
          <w:rFonts w:asciiTheme="minorHAnsi" w:eastAsiaTheme="minorEastAsia" w:hAnsiTheme="minorHAnsi" w:cstheme="minorBidi"/>
          <w:noProof/>
          <w:sz w:val="22"/>
          <w:szCs w:val="22"/>
          <w:lang w:eastAsia="en-GB"/>
        </w:rPr>
      </w:pPr>
      <w:hyperlink w:anchor="_Toc107388102" w:history="1">
        <w:r w:rsidR="003F2B65" w:rsidRPr="00E86F62">
          <w:rPr>
            <w:rStyle w:val="Hyperlink"/>
            <w:rFonts w:cstheme="minorHAnsi"/>
            <w:noProof/>
          </w:rPr>
          <w:t>II.13.6 Quotation of works in the result</w:t>
        </w:r>
        <w:r w:rsidR="003F2B65">
          <w:rPr>
            <w:noProof/>
            <w:webHidden/>
          </w:rPr>
          <w:tab/>
        </w:r>
        <w:r w:rsidR="003F2B65">
          <w:rPr>
            <w:noProof/>
            <w:webHidden/>
          </w:rPr>
          <w:fldChar w:fldCharType="begin"/>
        </w:r>
        <w:r w:rsidR="003F2B65">
          <w:rPr>
            <w:noProof/>
            <w:webHidden/>
          </w:rPr>
          <w:instrText xml:space="preserve"> PAGEREF _Toc107388102 \h </w:instrText>
        </w:r>
        <w:r w:rsidR="003F2B65">
          <w:rPr>
            <w:noProof/>
            <w:webHidden/>
          </w:rPr>
        </w:r>
        <w:r w:rsidR="003F2B65">
          <w:rPr>
            <w:noProof/>
            <w:webHidden/>
          </w:rPr>
          <w:fldChar w:fldCharType="separate"/>
        </w:r>
        <w:r w:rsidR="003F2B65">
          <w:rPr>
            <w:noProof/>
            <w:webHidden/>
          </w:rPr>
          <w:t>30</w:t>
        </w:r>
        <w:r w:rsidR="003F2B65">
          <w:rPr>
            <w:noProof/>
            <w:webHidden/>
          </w:rPr>
          <w:fldChar w:fldCharType="end"/>
        </w:r>
      </w:hyperlink>
    </w:p>
    <w:p w14:paraId="71AE6166" w14:textId="05B5D528" w:rsidR="003F2B65" w:rsidRDefault="006B73FA">
      <w:pPr>
        <w:pStyle w:val="TOC3"/>
        <w:rPr>
          <w:rFonts w:asciiTheme="minorHAnsi" w:eastAsiaTheme="minorEastAsia" w:hAnsiTheme="minorHAnsi" w:cstheme="minorBidi"/>
          <w:noProof/>
          <w:sz w:val="22"/>
          <w:szCs w:val="22"/>
          <w:lang w:eastAsia="en-GB"/>
        </w:rPr>
      </w:pPr>
      <w:hyperlink w:anchor="_Toc107388103" w:history="1">
        <w:r w:rsidR="003F2B65" w:rsidRPr="00E86F62">
          <w:rPr>
            <w:rStyle w:val="Hyperlink"/>
            <w:rFonts w:cstheme="minorHAnsi"/>
            <w:noProof/>
          </w:rPr>
          <w:t>II.13.7  Moral rights of creators</w:t>
        </w:r>
        <w:r w:rsidR="003F2B65">
          <w:rPr>
            <w:noProof/>
            <w:webHidden/>
          </w:rPr>
          <w:tab/>
        </w:r>
        <w:r w:rsidR="003F2B65">
          <w:rPr>
            <w:noProof/>
            <w:webHidden/>
          </w:rPr>
          <w:fldChar w:fldCharType="begin"/>
        </w:r>
        <w:r w:rsidR="003F2B65">
          <w:rPr>
            <w:noProof/>
            <w:webHidden/>
          </w:rPr>
          <w:instrText xml:space="preserve"> PAGEREF _Toc107388103 \h </w:instrText>
        </w:r>
        <w:r w:rsidR="003F2B65">
          <w:rPr>
            <w:noProof/>
            <w:webHidden/>
          </w:rPr>
        </w:r>
        <w:r w:rsidR="003F2B65">
          <w:rPr>
            <w:noProof/>
            <w:webHidden/>
          </w:rPr>
          <w:fldChar w:fldCharType="separate"/>
        </w:r>
        <w:r w:rsidR="003F2B65">
          <w:rPr>
            <w:noProof/>
            <w:webHidden/>
          </w:rPr>
          <w:t>31</w:t>
        </w:r>
        <w:r w:rsidR="003F2B65">
          <w:rPr>
            <w:noProof/>
            <w:webHidden/>
          </w:rPr>
          <w:fldChar w:fldCharType="end"/>
        </w:r>
      </w:hyperlink>
    </w:p>
    <w:p w14:paraId="49DB7C11" w14:textId="1EF2C5BA" w:rsidR="003F2B65" w:rsidRDefault="006B73FA">
      <w:pPr>
        <w:pStyle w:val="TOC3"/>
        <w:rPr>
          <w:rFonts w:asciiTheme="minorHAnsi" w:eastAsiaTheme="minorEastAsia" w:hAnsiTheme="minorHAnsi" w:cstheme="minorBidi"/>
          <w:noProof/>
          <w:sz w:val="22"/>
          <w:szCs w:val="22"/>
          <w:lang w:eastAsia="en-GB"/>
        </w:rPr>
      </w:pPr>
      <w:hyperlink w:anchor="_Toc107388104" w:history="1">
        <w:r w:rsidR="003F2B65" w:rsidRPr="00E86F62">
          <w:rPr>
            <w:rStyle w:val="Hyperlink"/>
            <w:rFonts w:cstheme="minorHAnsi"/>
            <w:noProof/>
          </w:rPr>
          <w:t>II.13.8  Image rights and sound recordings</w:t>
        </w:r>
        <w:r w:rsidR="003F2B65">
          <w:rPr>
            <w:noProof/>
            <w:webHidden/>
          </w:rPr>
          <w:tab/>
        </w:r>
        <w:r w:rsidR="003F2B65">
          <w:rPr>
            <w:noProof/>
            <w:webHidden/>
          </w:rPr>
          <w:fldChar w:fldCharType="begin"/>
        </w:r>
        <w:r w:rsidR="003F2B65">
          <w:rPr>
            <w:noProof/>
            <w:webHidden/>
          </w:rPr>
          <w:instrText xml:space="preserve"> PAGEREF _Toc107388104 \h </w:instrText>
        </w:r>
        <w:r w:rsidR="003F2B65">
          <w:rPr>
            <w:noProof/>
            <w:webHidden/>
          </w:rPr>
        </w:r>
        <w:r w:rsidR="003F2B65">
          <w:rPr>
            <w:noProof/>
            <w:webHidden/>
          </w:rPr>
          <w:fldChar w:fldCharType="separate"/>
        </w:r>
        <w:r w:rsidR="003F2B65">
          <w:rPr>
            <w:noProof/>
            <w:webHidden/>
          </w:rPr>
          <w:t>31</w:t>
        </w:r>
        <w:r w:rsidR="003F2B65">
          <w:rPr>
            <w:noProof/>
            <w:webHidden/>
          </w:rPr>
          <w:fldChar w:fldCharType="end"/>
        </w:r>
      </w:hyperlink>
    </w:p>
    <w:p w14:paraId="04337551" w14:textId="34A6DB43" w:rsidR="003F2B65" w:rsidRDefault="006B73FA">
      <w:pPr>
        <w:pStyle w:val="TOC3"/>
        <w:rPr>
          <w:rFonts w:asciiTheme="minorHAnsi" w:eastAsiaTheme="minorEastAsia" w:hAnsiTheme="minorHAnsi" w:cstheme="minorBidi"/>
          <w:noProof/>
          <w:sz w:val="22"/>
          <w:szCs w:val="22"/>
          <w:lang w:eastAsia="en-GB"/>
        </w:rPr>
      </w:pPr>
      <w:hyperlink w:anchor="_Toc107388105" w:history="1">
        <w:r w:rsidR="003F2B65" w:rsidRPr="00E86F62">
          <w:rPr>
            <w:rStyle w:val="Hyperlink"/>
            <w:rFonts w:cstheme="minorHAnsi"/>
            <w:noProof/>
          </w:rPr>
          <w:t>II.13.9  Copyright notice for pre-existing rights</w:t>
        </w:r>
        <w:r w:rsidR="003F2B65">
          <w:rPr>
            <w:noProof/>
            <w:webHidden/>
          </w:rPr>
          <w:tab/>
        </w:r>
        <w:r w:rsidR="003F2B65">
          <w:rPr>
            <w:noProof/>
            <w:webHidden/>
          </w:rPr>
          <w:fldChar w:fldCharType="begin"/>
        </w:r>
        <w:r w:rsidR="003F2B65">
          <w:rPr>
            <w:noProof/>
            <w:webHidden/>
          </w:rPr>
          <w:instrText xml:space="preserve"> PAGEREF _Toc107388105 \h </w:instrText>
        </w:r>
        <w:r w:rsidR="003F2B65">
          <w:rPr>
            <w:noProof/>
            <w:webHidden/>
          </w:rPr>
        </w:r>
        <w:r w:rsidR="003F2B65">
          <w:rPr>
            <w:noProof/>
            <w:webHidden/>
          </w:rPr>
          <w:fldChar w:fldCharType="separate"/>
        </w:r>
        <w:r w:rsidR="003F2B65">
          <w:rPr>
            <w:noProof/>
            <w:webHidden/>
          </w:rPr>
          <w:t>31</w:t>
        </w:r>
        <w:r w:rsidR="003F2B65">
          <w:rPr>
            <w:noProof/>
            <w:webHidden/>
          </w:rPr>
          <w:fldChar w:fldCharType="end"/>
        </w:r>
      </w:hyperlink>
    </w:p>
    <w:p w14:paraId="45284F6F" w14:textId="68EFA286" w:rsidR="003F2B65" w:rsidRDefault="006B73FA">
      <w:pPr>
        <w:pStyle w:val="TOC3"/>
        <w:rPr>
          <w:rFonts w:asciiTheme="minorHAnsi" w:eastAsiaTheme="minorEastAsia" w:hAnsiTheme="minorHAnsi" w:cstheme="minorBidi"/>
          <w:noProof/>
          <w:sz w:val="22"/>
          <w:szCs w:val="22"/>
          <w:lang w:eastAsia="en-GB"/>
        </w:rPr>
      </w:pPr>
      <w:hyperlink w:anchor="_Toc107388106" w:history="1">
        <w:r w:rsidR="003F2B65" w:rsidRPr="00E86F62">
          <w:rPr>
            <w:rStyle w:val="Hyperlink"/>
            <w:rFonts w:cstheme="minorHAnsi"/>
            <w:noProof/>
          </w:rPr>
          <w:t>II.13.10  Visibility of Union funding and disclaimer</w:t>
        </w:r>
        <w:r w:rsidR="003F2B65">
          <w:rPr>
            <w:noProof/>
            <w:webHidden/>
          </w:rPr>
          <w:tab/>
        </w:r>
        <w:r w:rsidR="003F2B65">
          <w:rPr>
            <w:noProof/>
            <w:webHidden/>
          </w:rPr>
          <w:fldChar w:fldCharType="begin"/>
        </w:r>
        <w:r w:rsidR="003F2B65">
          <w:rPr>
            <w:noProof/>
            <w:webHidden/>
          </w:rPr>
          <w:instrText xml:space="preserve"> PAGEREF _Toc107388106 \h </w:instrText>
        </w:r>
        <w:r w:rsidR="003F2B65">
          <w:rPr>
            <w:noProof/>
            <w:webHidden/>
          </w:rPr>
        </w:r>
        <w:r w:rsidR="003F2B65">
          <w:rPr>
            <w:noProof/>
            <w:webHidden/>
          </w:rPr>
          <w:fldChar w:fldCharType="separate"/>
        </w:r>
        <w:r w:rsidR="003F2B65">
          <w:rPr>
            <w:noProof/>
            <w:webHidden/>
          </w:rPr>
          <w:t>31</w:t>
        </w:r>
        <w:r w:rsidR="003F2B65">
          <w:rPr>
            <w:noProof/>
            <w:webHidden/>
          </w:rPr>
          <w:fldChar w:fldCharType="end"/>
        </w:r>
      </w:hyperlink>
    </w:p>
    <w:p w14:paraId="367C3934" w14:textId="0898AB6B" w:rsidR="003F2B65" w:rsidRDefault="006B73FA">
      <w:pPr>
        <w:pStyle w:val="TOC2"/>
        <w:rPr>
          <w:rFonts w:asciiTheme="minorHAnsi" w:eastAsiaTheme="minorEastAsia" w:hAnsiTheme="minorHAnsi" w:cstheme="minorBidi"/>
          <w:noProof/>
          <w:sz w:val="22"/>
          <w:szCs w:val="22"/>
          <w:lang w:eastAsia="en-GB"/>
        </w:rPr>
      </w:pPr>
      <w:hyperlink w:anchor="_Toc107388107" w:history="1">
        <w:r w:rsidR="003F2B65" w:rsidRPr="00E86F62">
          <w:rPr>
            <w:rStyle w:val="Hyperlink"/>
            <w:rFonts w:cstheme="minorHAnsi"/>
            <w:noProof/>
          </w:rPr>
          <w:t>II.14 Force majeure</w:t>
        </w:r>
        <w:r w:rsidR="003F2B65">
          <w:rPr>
            <w:noProof/>
            <w:webHidden/>
          </w:rPr>
          <w:tab/>
        </w:r>
        <w:r w:rsidR="003F2B65">
          <w:rPr>
            <w:noProof/>
            <w:webHidden/>
          </w:rPr>
          <w:fldChar w:fldCharType="begin"/>
        </w:r>
        <w:r w:rsidR="003F2B65">
          <w:rPr>
            <w:noProof/>
            <w:webHidden/>
          </w:rPr>
          <w:instrText xml:space="preserve"> PAGEREF _Toc107388107 \h </w:instrText>
        </w:r>
        <w:r w:rsidR="003F2B65">
          <w:rPr>
            <w:noProof/>
            <w:webHidden/>
          </w:rPr>
        </w:r>
        <w:r w:rsidR="003F2B65">
          <w:rPr>
            <w:noProof/>
            <w:webHidden/>
          </w:rPr>
          <w:fldChar w:fldCharType="separate"/>
        </w:r>
        <w:r w:rsidR="003F2B65">
          <w:rPr>
            <w:noProof/>
            <w:webHidden/>
          </w:rPr>
          <w:t>32</w:t>
        </w:r>
        <w:r w:rsidR="003F2B65">
          <w:rPr>
            <w:noProof/>
            <w:webHidden/>
          </w:rPr>
          <w:fldChar w:fldCharType="end"/>
        </w:r>
      </w:hyperlink>
    </w:p>
    <w:p w14:paraId="56AB5E99" w14:textId="17FB3A14" w:rsidR="003F2B65" w:rsidRDefault="006B73FA">
      <w:pPr>
        <w:pStyle w:val="TOC2"/>
        <w:rPr>
          <w:rFonts w:asciiTheme="minorHAnsi" w:eastAsiaTheme="minorEastAsia" w:hAnsiTheme="minorHAnsi" w:cstheme="minorBidi"/>
          <w:noProof/>
          <w:sz w:val="22"/>
          <w:szCs w:val="22"/>
          <w:lang w:eastAsia="en-GB"/>
        </w:rPr>
      </w:pPr>
      <w:hyperlink w:anchor="_Toc107388108" w:history="1">
        <w:r w:rsidR="003F2B65" w:rsidRPr="00E86F62">
          <w:rPr>
            <w:rStyle w:val="Hyperlink"/>
            <w:rFonts w:cstheme="minorHAnsi"/>
            <w:noProof/>
          </w:rPr>
          <w:t>II.15 Liquidated damages</w:t>
        </w:r>
        <w:r w:rsidR="003F2B65">
          <w:rPr>
            <w:noProof/>
            <w:webHidden/>
          </w:rPr>
          <w:tab/>
        </w:r>
        <w:r w:rsidR="003F2B65">
          <w:rPr>
            <w:noProof/>
            <w:webHidden/>
          </w:rPr>
          <w:fldChar w:fldCharType="begin"/>
        </w:r>
        <w:r w:rsidR="003F2B65">
          <w:rPr>
            <w:noProof/>
            <w:webHidden/>
          </w:rPr>
          <w:instrText xml:space="preserve"> PAGEREF _Toc107388108 \h </w:instrText>
        </w:r>
        <w:r w:rsidR="003F2B65">
          <w:rPr>
            <w:noProof/>
            <w:webHidden/>
          </w:rPr>
        </w:r>
        <w:r w:rsidR="003F2B65">
          <w:rPr>
            <w:noProof/>
            <w:webHidden/>
          </w:rPr>
          <w:fldChar w:fldCharType="separate"/>
        </w:r>
        <w:r w:rsidR="003F2B65">
          <w:rPr>
            <w:noProof/>
            <w:webHidden/>
          </w:rPr>
          <w:t>32</w:t>
        </w:r>
        <w:r w:rsidR="003F2B65">
          <w:rPr>
            <w:noProof/>
            <w:webHidden/>
          </w:rPr>
          <w:fldChar w:fldCharType="end"/>
        </w:r>
      </w:hyperlink>
    </w:p>
    <w:p w14:paraId="07590434" w14:textId="536491A8" w:rsidR="003F2B65" w:rsidRDefault="006B73FA">
      <w:pPr>
        <w:pStyle w:val="TOC3"/>
        <w:rPr>
          <w:rFonts w:asciiTheme="minorHAnsi" w:eastAsiaTheme="minorEastAsia" w:hAnsiTheme="minorHAnsi" w:cstheme="minorBidi"/>
          <w:noProof/>
          <w:sz w:val="22"/>
          <w:szCs w:val="22"/>
          <w:lang w:eastAsia="en-GB"/>
        </w:rPr>
      </w:pPr>
      <w:hyperlink w:anchor="_Toc107388109" w:history="1">
        <w:r w:rsidR="003F2B65" w:rsidRPr="00E86F62">
          <w:rPr>
            <w:rStyle w:val="Hyperlink"/>
            <w:rFonts w:cstheme="minorHAnsi"/>
            <w:noProof/>
          </w:rPr>
          <w:t>II.15.1  Delay in delivery</w:t>
        </w:r>
        <w:r w:rsidR="003F2B65">
          <w:rPr>
            <w:noProof/>
            <w:webHidden/>
          </w:rPr>
          <w:tab/>
        </w:r>
        <w:r w:rsidR="003F2B65">
          <w:rPr>
            <w:noProof/>
            <w:webHidden/>
          </w:rPr>
          <w:fldChar w:fldCharType="begin"/>
        </w:r>
        <w:r w:rsidR="003F2B65">
          <w:rPr>
            <w:noProof/>
            <w:webHidden/>
          </w:rPr>
          <w:instrText xml:space="preserve"> PAGEREF _Toc107388109 \h </w:instrText>
        </w:r>
        <w:r w:rsidR="003F2B65">
          <w:rPr>
            <w:noProof/>
            <w:webHidden/>
          </w:rPr>
        </w:r>
        <w:r w:rsidR="003F2B65">
          <w:rPr>
            <w:noProof/>
            <w:webHidden/>
          </w:rPr>
          <w:fldChar w:fldCharType="separate"/>
        </w:r>
        <w:r w:rsidR="003F2B65">
          <w:rPr>
            <w:noProof/>
            <w:webHidden/>
          </w:rPr>
          <w:t>32</w:t>
        </w:r>
        <w:r w:rsidR="003F2B65">
          <w:rPr>
            <w:noProof/>
            <w:webHidden/>
          </w:rPr>
          <w:fldChar w:fldCharType="end"/>
        </w:r>
      </w:hyperlink>
    </w:p>
    <w:p w14:paraId="7D02F296" w14:textId="28A4A8AA" w:rsidR="003F2B65" w:rsidRDefault="006B73FA">
      <w:pPr>
        <w:pStyle w:val="TOC3"/>
        <w:rPr>
          <w:rFonts w:asciiTheme="minorHAnsi" w:eastAsiaTheme="minorEastAsia" w:hAnsiTheme="minorHAnsi" w:cstheme="minorBidi"/>
          <w:noProof/>
          <w:sz w:val="22"/>
          <w:szCs w:val="22"/>
          <w:lang w:eastAsia="en-GB"/>
        </w:rPr>
      </w:pPr>
      <w:hyperlink w:anchor="_Toc107388110" w:history="1">
        <w:r w:rsidR="003F2B65" w:rsidRPr="00E86F62">
          <w:rPr>
            <w:rStyle w:val="Hyperlink"/>
            <w:rFonts w:cstheme="minorHAnsi"/>
            <w:noProof/>
          </w:rPr>
          <w:t>II.15.2  Procedure</w:t>
        </w:r>
        <w:r w:rsidR="003F2B65">
          <w:rPr>
            <w:noProof/>
            <w:webHidden/>
          </w:rPr>
          <w:tab/>
        </w:r>
        <w:r w:rsidR="003F2B65">
          <w:rPr>
            <w:noProof/>
            <w:webHidden/>
          </w:rPr>
          <w:fldChar w:fldCharType="begin"/>
        </w:r>
        <w:r w:rsidR="003F2B65">
          <w:rPr>
            <w:noProof/>
            <w:webHidden/>
          </w:rPr>
          <w:instrText xml:space="preserve"> PAGEREF _Toc107388110 \h </w:instrText>
        </w:r>
        <w:r w:rsidR="003F2B65">
          <w:rPr>
            <w:noProof/>
            <w:webHidden/>
          </w:rPr>
        </w:r>
        <w:r w:rsidR="003F2B65">
          <w:rPr>
            <w:noProof/>
            <w:webHidden/>
          </w:rPr>
          <w:fldChar w:fldCharType="separate"/>
        </w:r>
        <w:r w:rsidR="003F2B65">
          <w:rPr>
            <w:noProof/>
            <w:webHidden/>
          </w:rPr>
          <w:t>32</w:t>
        </w:r>
        <w:r w:rsidR="003F2B65">
          <w:rPr>
            <w:noProof/>
            <w:webHidden/>
          </w:rPr>
          <w:fldChar w:fldCharType="end"/>
        </w:r>
      </w:hyperlink>
    </w:p>
    <w:p w14:paraId="7521716E" w14:textId="5C0B43AE" w:rsidR="003F2B65" w:rsidRDefault="006B73FA">
      <w:pPr>
        <w:pStyle w:val="TOC3"/>
        <w:rPr>
          <w:rFonts w:asciiTheme="minorHAnsi" w:eastAsiaTheme="minorEastAsia" w:hAnsiTheme="minorHAnsi" w:cstheme="minorBidi"/>
          <w:noProof/>
          <w:sz w:val="22"/>
          <w:szCs w:val="22"/>
          <w:lang w:eastAsia="en-GB"/>
        </w:rPr>
      </w:pPr>
      <w:hyperlink w:anchor="_Toc107388111" w:history="1">
        <w:r w:rsidR="003F2B65" w:rsidRPr="00E86F62">
          <w:rPr>
            <w:rStyle w:val="Hyperlink"/>
            <w:rFonts w:cstheme="minorHAnsi"/>
            <w:noProof/>
          </w:rPr>
          <w:t>II.15.3  Nature of liquidated damages</w:t>
        </w:r>
        <w:r w:rsidR="003F2B65">
          <w:rPr>
            <w:noProof/>
            <w:webHidden/>
          </w:rPr>
          <w:tab/>
        </w:r>
        <w:r w:rsidR="003F2B65">
          <w:rPr>
            <w:noProof/>
            <w:webHidden/>
          </w:rPr>
          <w:fldChar w:fldCharType="begin"/>
        </w:r>
        <w:r w:rsidR="003F2B65">
          <w:rPr>
            <w:noProof/>
            <w:webHidden/>
          </w:rPr>
          <w:instrText xml:space="preserve"> PAGEREF _Toc107388111 \h </w:instrText>
        </w:r>
        <w:r w:rsidR="003F2B65">
          <w:rPr>
            <w:noProof/>
            <w:webHidden/>
          </w:rPr>
        </w:r>
        <w:r w:rsidR="003F2B65">
          <w:rPr>
            <w:noProof/>
            <w:webHidden/>
          </w:rPr>
          <w:fldChar w:fldCharType="separate"/>
        </w:r>
        <w:r w:rsidR="003F2B65">
          <w:rPr>
            <w:noProof/>
            <w:webHidden/>
          </w:rPr>
          <w:t>33</w:t>
        </w:r>
        <w:r w:rsidR="003F2B65">
          <w:rPr>
            <w:noProof/>
            <w:webHidden/>
          </w:rPr>
          <w:fldChar w:fldCharType="end"/>
        </w:r>
      </w:hyperlink>
    </w:p>
    <w:p w14:paraId="1F097C6E" w14:textId="3B28E775" w:rsidR="003F2B65" w:rsidRDefault="006B73FA">
      <w:pPr>
        <w:pStyle w:val="TOC3"/>
        <w:rPr>
          <w:rFonts w:asciiTheme="minorHAnsi" w:eastAsiaTheme="minorEastAsia" w:hAnsiTheme="minorHAnsi" w:cstheme="minorBidi"/>
          <w:noProof/>
          <w:sz w:val="22"/>
          <w:szCs w:val="22"/>
          <w:lang w:eastAsia="en-GB"/>
        </w:rPr>
      </w:pPr>
      <w:hyperlink w:anchor="_Toc107388112" w:history="1">
        <w:r w:rsidR="003F2B65" w:rsidRPr="00E86F62">
          <w:rPr>
            <w:rStyle w:val="Hyperlink"/>
            <w:rFonts w:cstheme="minorHAnsi"/>
            <w:noProof/>
          </w:rPr>
          <w:t>II.15.4  Claims and liability</w:t>
        </w:r>
        <w:r w:rsidR="003F2B65">
          <w:rPr>
            <w:noProof/>
            <w:webHidden/>
          </w:rPr>
          <w:tab/>
        </w:r>
        <w:r w:rsidR="003F2B65">
          <w:rPr>
            <w:noProof/>
            <w:webHidden/>
          </w:rPr>
          <w:fldChar w:fldCharType="begin"/>
        </w:r>
        <w:r w:rsidR="003F2B65">
          <w:rPr>
            <w:noProof/>
            <w:webHidden/>
          </w:rPr>
          <w:instrText xml:space="preserve"> PAGEREF _Toc107388112 \h </w:instrText>
        </w:r>
        <w:r w:rsidR="003F2B65">
          <w:rPr>
            <w:noProof/>
            <w:webHidden/>
          </w:rPr>
        </w:r>
        <w:r w:rsidR="003F2B65">
          <w:rPr>
            <w:noProof/>
            <w:webHidden/>
          </w:rPr>
          <w:fldChar w:fldCharType="separate"/>
        </w:r>
        <w:r w:rsidR="003F2B65">
          <w:rPr>
            <w:noProof/>
            <w:webHidden/>
          </w:rPr>
          <w:t>33</w:t>
        </w:r>
        <w:r w:rsidR="003F2B65">
          <w:rPr>
            <w:noProof/>
            <w:webHidden/>
          </w:rPr>
          <w:fldChar w:fldCharType="end"/>
        </w:r>
      </w:hyperlink>
    </w:p>
    <w:p w14:paraId="49F737FD" w14:textId="3C5229BC" w:rsidR="003F2B65" w:rsidRDefault="006B73FA">
      <w:pPr>
        <w:pStyle w:val="TOC2"/>
        <w:rPr>
          <w:rFonts w:asciiTheme="minorHAnsi" w:eastAsiaTheme="minorEastAsia" w:hAnsiTheme="minorHAnsi" w:cstheme="minorBidi"/>
          <w:noProof/>
          <w:sz w:val="22"/>
          <w:szCs w:val="22"/>
          <w:lang w:eastAsia="en-GB"/>
        </w:rPr>
      </w:pPr>
      <w:hyperlink w:anchor="_Toc107388113" w:history="1">
        <w:r w:rsidR="003F2B65" w:rsidRPr="00E86F62">
          <w:rPr>
            <w:rStyle w:val="Hyperlink"/>
            <w:rFonts w:cstheme="minorHAnsi"/>
            <w:noProof/>
          </w:rPr>
          <w:t>II.16 Reduction in price</w:t>
        </w:r>
        <w:r w:rsidR="003F2B65">
          <w:rPr>
            <w:noProof/>
            <w:webHidden/>
          </w:rPr>
          <w:tab/>
        </w:r>
        <w:r w:rsidR="003F2B65">
          <w:rPr>
            <w:noProof/>
            <w:webHidden/>
          </w:rPr>
          <w:fldChar w:fldCharType="begin"/>
        </w:r>
        <w:r w:rsidR="003F2B65">
          <w:rPr>
            <w:noProof/>
            <w:webHidden/>
          </w:rPr>
          <w:instrText xml:space="preserve"> PAGEREF _Toc107388113 \h </w:instrText>
        </w:r>
        <w:r w:rsidR="003F2B65">
          <w:rPr>
            <w:noProof/>
            <w:webHidden/>
          </w:rPr>
        </w:r>
        <w:r w:rsidR="003F2B65">
          <w:rPr>
            <w:noProof/>
            <w:webHidden/>
          </w:rPr>
          <w:fldChar w:fldCharType="separate"/>
        </w:r>
        <w:r w:rsidR="003F2B65">
          <w:rPr>
            <w:noProof/>
            <w:webHidden/>
          </w:rPr>
          <w:t>33</w:t>
        </w:r>
        <w:r w:rsidR="003F2B65">
          <w:rPr>
            <w:noProof/>
            <w:webHidden/>
          </w:rPr>
          <w:fldChar w:fldCharType="end"/>
        </w:r>
      </w:hyperlink>
    </w:p>
    <w:p w14:paraId="2C2BCF4F" w14:textId="39BD2E29" w:rsidR="003F2B65" w:rsidRDefault="006B73FA">
      <w:pPr>
        <w:pStyle w:val="TOC3"/>
        <w:rPr>
          <w:rFonts w:asciiTheme="minorHAnsi" w:eastAsiaTheme="minorEastAsia" w:hAnsiTheme="minorHAnsi" w:cstheme="minorBidi"/>
          <w:noProof/>
          <w:sz w:val="22"/>
          <w:szCs w:val="22"/>
          <w:lang w:eastAsia="en-GB"/>
        </w:rPr>
      </w:pPr>
      <w:hyperlink w:anchor="_Toc107388114" w:history="1">
        <w:r w:rsidR="003F2B65" w:rsidRPr="00E86F62">
          <w:rPr>
            <w:rStyle w:val="Hyperlink"/>
            <w:rFonts w:cstheme="minorHAnsi"/>
            <w:noProof/>
          </w:rPr>
          <w:t>II.16.1  Quality standards</w:t>
        </w:r>
        <w:r w:rsidR="003F2B65">
          <w:rPr>
            <w:noProof/>
            <w:webHidden/>
          </w:rPr>
          <w:tab/>
        </w:r>
        <w:r w:rsidR="003F2B65">
          <w:rPr>
            <w:noProof/>
            <w:webHidden/>
          </w:rPr>
          <w:fldChar w:fldCharType="begin"/>
        </w:r>
        <w:r w:rsidR="003F2B65">
          <w:rPr>
            <w:noProof/>
            <w:webHidden/>
          </w:rPr>
          <w:instrText xml:space="preserve"> PAGEREF _Toc107388114 \h </w:instrText>
        </w:r>
        <w:r w:rsidR="003F2B65">
          <w:rPr>
            <w:noProof/>
            <w:webHidden/>
          </w:rPr>
        </w:r>
        <w:r w:rsidR="003F2B65">
          <w:rPr>
            <w:noProof/>
            <w:webHidden/>
          </w:rPr>
          <w:fldChar w:fldCharType="separate"/>
        </w:r>
        <w:r w:rsidR="003F2B65">
          <w:rPr>
            <w:noProof/>
            <w:webHidden/>
          </w:rPr>
          <w:t>33</w:t>
        </w:r>
        <w:r w:rsidR="003F2B65">
          <w:rPr>
            <w:noProof/>
            <w:webHidden/>
          </w:rPr>
          <w:fldChar w:fldCharType="end"/>
        </w:r>
      </w:hyperlink>
    </w:p>
    <w:p w14:paraId="27BCE0D8" w14:textId="2F274260" w:rsidR="003F2B65" w:rsidRDefault="006B73FA">
      <w:pPr>
        <w:pStyle w:val="TOC3"/>
        <w:rPr>
          <w:rFonts w:asciiTheme="minorHAnsi" w:eastAsiaTheme="minorEastAsia" w:hAnsiTheme="minorHAnsi" w:cstheme="minorBidi"/>
          <w:noProof/>
          <w:sz w:val="22"/>
          <w:szCs w:val="22"/>
          <w:lang w:eastAsia="en-GB"/>
        </w:rPr>
      </w:pPr>
      <w:hyperlink w:anchor="_Toc107388115" w:history="1">
        <w:r w:rsidR="003F2B65" w:rsidRPr="00E86F62">
          <w:rPr>
            <w:rStyle w:val="Hyperlink"/>
            <w:rFonts w:cstheme="minorHAnsi"/>
            <w:noProof/>
          </w:rPr>
          <w:t>II.16.2  Procedure</w:t>
        </w:r>
        <w:r w:rsidR="003F2B65">
          <w:rPr>
            <w:noProof/>
            <w:webHidden/>
          </w:rPr>
          <w:tab/>
        </w:r>
        <w:r w:rsidR="003F2B65">
          <w:rPr>
            <w:noProof/>
            <w:webHidden/>
          </w:rPr>
          <w:fldChar w:fldCharType="begin"/>
        </w:r>
        <w:r w:rsidR="003F2B65">
          <w:rPr>
            <w:noProof/>
            <w:webHidden/>
          </w:rPr>
          <w:instrText xml:space="preserve"> PAGEREF _Toc107388115 \h </w:instrText>
        </w:r>
        <w:r w:rsidR="003F2B65">
          <w:rPr>
            <w:noProof/>
            <w:webHidden/>
          </w:rPr>
        </w:r>
        <w:r w:rsidR="003F2B65">
          <w:rPr>
            <w:noProof/>
            <w:webHidden/>
          </w:rPr>
          <w:fldChar w:fldCharType="separate"/>
        </w:r>
        <w:r w:rsidR="003F2B65">
          <w:rPr>
            <w:noProof/>
            <w:webHidden/>
          </w:rPr>
          <w:t>33</w:t>
        </w:r>
        <w:r w:rsidR="003F2B65">
          <w:rPr>
            <w:noProof/>
            <w:webHidden/>
          </w:rPr>
          <w:fldChar w:fldCharType="end"/>
        </w:r>
      </w:hyperlink>
    </w:p>
    <w:p w14:paraId="140A7B77" w14:textId="6CF2485B" w:rsidR="003F2B65" w:rsidRDefault="006B73FA">
      <w:pPr>
        <w:pStyle w:val="TOC3"/>
        <w:rPr>
          <w:rFonts w:asciiTheme="minorHAnsi" w:eastAsiaTheme="minorEastAsia" w:hAnsiTheme="minorHAnsi" w:cstheme="minorBidi"/>
          <w:noProof/>
          <w:sz w:val="22"/>
          <w:szCs w:val="22"/>
          <w:lang w:eastAsia="en-GB"/>
        </w:rPr>
      </w:pPr>
      <w:hyperlink w:anchor="_Toc107388116" w:history="1">
        <w:r w:rsidR="003F2B65" w:rsidRPr="00E86F62">
          <w:rPr>
            <w:rStyle w:val="Hyperlink"/>
            <w:rFonts w:cstheme="minorHAnsi"/>
            <w:noProof/>
          </w:rPr>
          <w:t>II.16.3  Claims and liability</w:t>
        </w:r>
        <w:r w:rsidR="003F2B65">
          <w:rPr>
            <w:noProof/>
            <w:webHidden/>
          </w:rPr>
          <w:tab/>
        </w:r>
        <w:r w:rsidR="003F2B65">
          <w:rPr>
            <w:noProof/>
            <w:webHidden/>
          </w:rPr>
          <w:fldChar w:fldCharType="begin"/>
        </w:r>
        <w:r w:rsidR="003F2B65">
          <w:rPr>
            <w:noProof/>
            <w:webHidden/>
          </w:rPr>
          <w:instrText xml:space="preserve"> PAGEREF _Toc107388116 \h </w:instrText>
        </w:r>
        <w:r w:rsidR="003F2B65">
          <w:rPr>
            <w:noProof/>
            <w:webHidden/>
          </w:rPr>
        </w:r>
        <w:r w:rsidR="003F2B65">
          <w:rPr>
            <w:noProof/>
            <w:webHidden/>
          </w:rPr>
          <w:fldChar w:fldCharType="separate"/>
        </w:r>
        <w:r w:rsidR="003F2B65">
          <w:rPr>
            <w:noProof/>
            <w:webHidden/>
          </w:rPr>
          <w:t>34</w:t>
        </w:r>
        <w:r w:rsidR="003F2B65">
          <w:rPr>
            <w:noProof/>
            <w:webHidden/>
          </w:rPr>
          <w:fldChar w:fldCharType="end"/>
        </w:r>
      </w:hyperlink>
    </w:p>
    <w:p w14:paraId="712F3229" w14:textId="246D88DA" w:rsidR="003F2B65" w:rsidRDefault="006B73FA">
      <w:pPr>
        <w:pStyle w:val="TOC2"/>
        <w:rPr>
          <w:rFonts w:asciiTheme="minorHAnsi" w:eastAsiaTheme="minorEastAsia" w:hAnsiTheme="minorHAnsi" w:cstheme="minorBidi"/>
          <w:noProof/>
          <w:sz w:val="22"/>
          <w:szCs w:val="22"/>
          <w:lang w:eastAsia="en-GB"/>
        </w:rPr>
      </w:pPr>
      <w:hyperlink w:anchor="_Toc107388117" w:history="1">
        <w:r w:rsidR="003F2B65" w:rsidRPr="00E86F62">
          <w:rPr>
            <w:rStyle w:val="Hyperlink"/>
            <w:rFonts w:cstheme="minorHAnsi"/>
            <w:noProof/>
          </w:rPr>
          <w:t>II.17 Suspension of the performance of the contract</w:t>
        </w:r>
        <w:r w:rsidR="003F2B65">
          <w:rPr>
            <w:noProof/>
            <w:webHidden/>
          </w:rPr>
          <w:tab/>
        </w:r>
        <w:r w:rsidR="003F2B65">
          <w:rPr>
            <w:noProof/>
            <w:webHidden/>
          </w:rPr>
          <w:fldChar w:fldCharType="begin"/>
        </w:r>
        <w:r w:rsidR="003F2B65">
          <w:rPr>
            <w:noProof/>
            <w:webHidden/>
          </w:rPr>
          <w:instrText xml:space="preserve"> PAGEREF _Toc107388117 \h </w:instrText>
        </w:r>
        <w:r w:rsidR="003F2B65">
          <w:rPr>
            <w:noProof/>
            <w:webHidden/>
          </w:rPr>
        </w:r>
        <w:r w:rsidR="003F2B65">
          <w:rPr>
            <w:noProof/>
            <w:webHidden/>
          </w:rPr>
          <w:fldChar w:fldCharType="separate"/>
        </w:r>
        <w:r w:rsidR="003F2B65">
          <w:rPr>
            <w:noProof/>
            <w:webHidden/>
          </w:rPr>
          <w:t>34</w:t>
        </w:r>
        <w:r w:rsidR="003F2B65">
          <w:rPr>
            <w:noProof/>
            <w:webHidden/>
          </w:rPr>
          <w:fldChar w:fldCharType="end"/>
        </w:r>
      </w:hyperlink>
    </w:p>
    <w:p w14:paraId="3AA435FF" w14:textId="7BAF1F4D" w:rsidR="003F2B65" w:rsidRDefault="006B73FA">
      <w:pPr>
        <w:pStyle w:val="TOC3"/>
        <w:rPr>
          <w:rFonts w:asciiTheme="minorHAnsi" w:eastAsiaTheme="minorEastAsia" w:hAnsiTheme="minorHAnsi" w:cstheme="minorBidi"/>
          <w:noProof/>
          <w:sz w:val="22"/>
          <w:szCs w:val="22"/>
          <w:lang w:eastAsia="en-GB"/>
        </w:rPr>
      </w:pPr>
      <w:hyperlink w:anchor="_Toc107388118" w:history="1">
        <w:r w:rsidR="003F2B65" w:rsidRPr="00E86F62">
          <w:rPr>
            <w:rStyle w:val="Hyperlink"/>
            <w:rFonts w:cstheme="minorHAnsi"/>
            <w:noProof/>
          </w:rPr>
          <w:t>II.17.1  Suspension by the contractor</w:t>
        </w:r>
        <w:r w:rsidR="003F2B65">
          <w:rPr>
            <w:noProof/>
            <w:webHidden/>
          </w:rPr>
          <w:tab/>
        </w:r>
        <w:r w:rsidR="003F2B65">
          <w:rPr>
            <w:noProof/>
            <w:webHidden/>
          </w:rPr>
          <w:fldChar w:fldCharType="begin"/>
        </w:r>
        <w:r w:rsidR="003F2B65">
          <w:rPr>
            <w:noProof/>
            <w:webHidden/>
          </w:rPr>
          <w:instrText xml:space="preserve"> PAGEREF _Toc107388118 \h </w:instrText>
        </w:r>
        <w:r w:rsidR="003F2B65">
          <w:rPr>
            <w:noProof/>
            <w:webHidden/>
          </w:rPr>
        </w:r>
        <w:r w:rsidR="003F2B65">
          <w:rPr>
            <w:noProof/>
            <w:webHidden/>
          </w:rPr>
          <w:fldChar w:fldCharType="separate"/>
        </w:r>
        <w:r w:rsidR="003F2B65">
          <w:rPr>
            <w:noProof/>
            <w:webHidden/>
          </w:rPr>
          <w:t>34</w:t>
        </w:r>
        <w:r w:rsidR="003F2B65">
          <w:rPr>
            <w:noProof/>
            <w:webHidden/>
          </w:rPr>
          <w:fldChar w:fldCharType="end"/>
        </w:r>
      </w:hyperlink>
    </w:p>
    <w:p w14:paraId="48B84F14" w14:textId="01963EE4" w:rsidR="003F2B65" w:rsidRDefault="006B73FA">
      <w:pPr>
        <w:pStyle w:val="TOC3"/>
        <w:rPr>
          <w:rFonts w:asciiTheme="minorHAnsi" w:eastAsiaTheme="minorEastAsia" w:hAnsiTheme="minorHAnsi" w:cstheme="minorBidi"/>
          <w:noProof/>
          <w:sz w:val="22"/>
          <w:szCs w:val="22"/>
          <w:lang w:eastAsia="en-GB"/>
        </w:rPr>
      </w:pPr>
      <w:hyperlink w:anchor="_Toc107388119" w:history="1">
        <w:r w:rsidR="003F2B65" w:rsidRPr="00E86F62">
          <w:rPr>
            <w:rStyle w:val="Hyperlink"/>
            <w:rFonts w:cstheme="minorHAnsi"/>
            <w:noProof/>
          </w:rPr>
          <w:t>II.17.2  Suspension by the contracting authority</w:t>
        </w:r>
        <w:r w:rsidR="003F2B65">
          <w:rPr>
            <w:noProof/>
            <w:webHidden/>
          </w:rPr>
          <w:tab/>
        </w:r>
        <w:r w:rsidR="003F2B65">
          <w:rPr>
            <w:noProof/>
            <w:webHidden/>
          </w:rPr>
          <w:fldChar w:fldCharType="begin"/>
        </w:r>
        <w:r w:rsidR="003F2B65">
          <w:rPr>
            <w:noProof/>
            <w:webHidden/>
          </w:rPr>
          <w:instrText xml:space="preserve"> PAGEREF _Toc107388119 \h </w:instrText>
        </w:r>
        <w:r w:rsidR="003F2B65">
          <w:rPr>
            <w:noProof/>
            <w:webHidden/>
          </w:rPr>
        </w:r>
        <w:r w:rsidR="003F2B65">
          <w:rPr>
            <w:noProof/>
            <w:webHidden/>
          </w:rPr>
          <w:fldChar w:fldCharType="separate"/>
        </w:r>
        <w:r w:rsidR="003F2B65">
          <w:rPr>
            <w:noProof/>
            <w:webHidden/>
          </w:rPr>
          <w:t>34</w:t>
        </w:r>
        <w:r w:rsidR="003F2B65">
          <w:rPr>
            <w:noProof/>
            <w:webHidden/>
          </w:rPr>
          <w:fldChar w:fldCharType="end"/>
        </w:r>
      </w:hyperlink>
    </w:p>
    <w:p w14:paraId="61BE8B21" w14:textId="3B36B1B9" w:rsidR="003F2B65" w:rsidRDefault="006B73FA">
      <w:pPr>
        <w:pStyle w:val="TOC2"/>
        <w:rPr>
          <w:rFonts w:asciiTheme="minorHAnsi" w:eastAsiaTheme="minorEastAsia" w:hAnsiTheme="minorHAnsi" w:cstheme="minorBidi"/>
          <w:noProof/>
          <w:sz w:val="22"/>
          <w:szCs w:val="22"/>
          <w:lang w:eastAsia="en-GB"/>
        </w:rPr>
      </w:pPr>
      <w:hyperlink w:anchor="_Toc107388120" w:history="1">
        <w:r w:rsidR="003F2B65" w:rsidRPr="00E86F62">
          <w:rPr>
            <w:rStyle w:val="Hyperlink"/>
            <w:rFonts w:cstheme="minorHAnsi"/>
            <w:noProof/>
          </w:rPr>
          <w:t>II.18 Termination of the contract</w:t>
        </w:r>
        <w:r w:rsidR="003F2B65">
          <w:rPr>
            <w:noProof/>
            <w:webHidden/>
          </w:rPr>
          <w:tab/>
        </w:r>
        <w:r w:rsidR="003F2B65">
          <w:rPr>
            <w:noProof/>
            <w:webHidden/>
          </w:rPr>
          <w:fldChar w:fldCharType="begin"/>
        </w:r>
        <w:r w:rsidR="003F2B65">
          <w:rPr>
            <w:noProof/>
            <w:webHidden/>
          </w:rPr>
          <w:instrText xml:space="preserve"> PAGEREF _Toc107388120 \h </w:instrText>
        </w:r>
        <w:r w:rsidR="003F2B65">
          <w:rPr>
            <w:noProof/>
            <w:webHidden/>
          </w:rPr>
        </w:r>
        <w:r w:rsidR="003F2B65">
          <w:rPr>
            <w:noProof/>
            <w:webHidden/>
          </w:rPr>
          <w:fldChar w:fldCharType="separate"/>
        </w:r>
        <w:r w:rsidR="003F2B65">
          <w:rPr>
            <w:noProof/>
            <w:webHidden/>
          </w:rPr>
          <w:t>35</w:t>
        </w:r>
        <w:r w:rsidR="003F2B65">
          <w:rPr>
            <w:noProof/>
            <w:webHidden/>
          </w:rPr>
          <w:fldChar w:fldCharType="end"/>
        </w:r>
      </w:hyperlink>
    </w:p>
    <w:p w14:paraId="65EC5B29" w14:textId="358B0565" w:rsidR="003F2B65" w:rsidRDefault="006B73FA">
      <w:pPr>
        <w:pStyle w:val="TOC3"/>
        <w:rPr>
          <w:rFonts w:asciiTheme="minorHAnsi" w:eastAsiaTheme="minorEastAsia" w:hAnsiTheme="minorHAnsi" w:cstheme="minorBidi"/>
          <w:noProof/>
          <w:sz w:val="22"/>
          <w:szCs w:val="22"/>
          <w:lang w:eastAsia="en-GB"/>
        </w:rPr>
      </w:pPr>
      <w:hyperlink w:anchor="_Toc107388121" w:history="1">
        <w:r w:rsidR="003F2B65" w:rsidRPr="00E86F62">
          <w:rPr>
            <w:rStyle w:val="Hyperlink"/>
            <w:rFonts w:cstheme="minorHAnsi"/>
            <w:noProof/>
          </w:rPr>
          <w:t>II.18.1  Grounds for termination by the contracting authority</w:t>
        </w:r>
        <w:r w:rsidR="003F2B65">
          <w:rPr>
            <w:noProof/>
            <w:webHidden/>
          </w:rPr>
          <w:tab/>
        </w:r>
        <w:r w:rsidR="003F2B65">
          <w:rPr>
            <w:noProof/>
            <w:webHidden/>
          </w:rPr>
          <w:fldChar w:fldCharType="begin"/>
        </w:r>
        <w:r w:rsidR="003F2B65">
          <w:rPr>
            <w:noProof/>
            <w:webHidden/>
          </w:rPr>
          <w:instrText xml:space="preserve"> PAGEREF _Toc107388121 \h </w:instrText>
        </w:r>
        <w:r w:rsidR="003F2B65">
          <w:rPr>
            <w:noProof/>
            <w:webHidden/>
          </w:rPr>
        </w:r>
        <w:r w:rsidR="003F2B65">
          <w:rPr>
            <w:noProof/>
            <w:webHidden/>
          </w:rPr>
          <w:fldChar w:fldCharType="separate"/>
        </w:r>
        <w:r w:rsidR="003F2B65">
          <w:rPr>
            <w:noProof/>
            <w:webHidden/>
          </w:rPr>
          <w:t>35</w:t>
        </w:r>
        <w:r w:rsidR="003F2B65">
          <w:rPr>
            <w:noProof/>
            <w:webHidden/>
          </w:rPr>
          <w:fldChar w:fldCharType="end"/>
        </w:r>
      </w:hyperlink>
    </w:p>
    <w:p w14:paraId="37721C7F" w14:textId="3C787849" w:rsidR="003F2B65" w:rsidRDefault="006B73FA">
      <w:pPr>
        <w:pStyle w:val="TOC3"/>
        <w:rPr>
          <w:rFonts w:asciiTheme="minorHAnsi" w:eastAsiaTheme="minorEastAsia" w:hAnsiTheme="minorHAnsi" w:cstheme="minorBidi"/>
          <w:noProof/>
          <w:sz w:val="22"/>
          <w:szCs w:val="22"/>
          <w:lang w:eastAsia="en-GB"/>
        </w:rPr>
      </w:pPr>
      <w:hyperlink w:anchor="_Toc107388122" w:history="1">
        <w:r w:rsidR="003F2B65" w:rsidRPr="00E86F62">
          <w:rPr>
            <w:rStyle w:val="Hyperlink"/>
            <w:rFonts w:cstheme="minorHAnsi"/>
            <w:noProof/>
          </w:rPr>
          <w:t>II.18.2  Grounds for termination by the contractor</w:t>
        </w:r>
        <w:r w:rsidR="003F2B65">
          <w:rPr>
            <w:noProof/>
            <w:webHidden/>
          </w:rPr>
          <w:tab/>
        </w:r>
        <w:r w:rsidR="003F2B65">
          <w:rPr>
            <w:noProof/>
            <w:webHidden/>
          </w:rPr>
          <w:fldChar w:fldCharType="begin"/>
        </w:r>
        <w:r w:rsidR="003F2B65">
          <w:rPr>
            <w:noProof/>
            <w:webHidden/>
          </w:rPr>
          <w:instrText xml:space="preserve"> PAGEREF _Toc107388122 \h </w:instrText>
        </w:r>
        <w:r w:rsidR="003F2B65">
          <w:rPr>
            <w:noProof/>
            <w:webHidden/>
          </w:rPr>
        </w:r>
        <w:r w:rsidR="003F2B65">
          <w:rPr>
            <w:noProof/>
            <w:webHidden/>
          </w:rPr>
          <w:fldChar w:fldCharType="separate"/>
        </w:r>
        <w:r w:rsidR="003F2B65">
          <w:rPr>
            <w:noProof/>
            <w:webHidden/>
          </w:rPr>
          <w:t>36</w:t>
        </w:r>
        <w:r w:rsidR="003F2B65">
          <w:rPr>
            <w:noProof/>
            <w:webHidden/>
          </w:rPr>
          <w:fldChar w:fldCharType="end"/>
        </w:r>
      </w:hyperlink>
    </w:p>
    <w:p w14:paraId="2FBBFD7E" w14:textId="4F7326D7" w:rsidR="003F2B65" w:rsidRDefault="006B73FA">
      <w:pPr>
        <w:pStyle w:val="TOC3"/>
        <w:rPr>
          <w:rFonts w:asciiTheme="minorHAnsi" w:eastAsiaTheme="minorEastAsia" w:hAnsiTheme="minorHAnsi" w:cstheme="minorBidi"/>
          <w:noProof/>
          <w:sz w:val="22"/>
          <w:szCs w:val="22"/>
          <w:lang w:eastAsia="en-GB"/>
        </w:rPr>
      </w:pPr>
      <w:hyperlink w:anchor="_Toc107388123" w:history="1">
        <w:r w:rsidR="003F2B65" w:rsidRPr="00E86F62">
          <w:rPr>
            <w:rStyle w:val="Hyperlink"/>
            <w:rFonts w:cstheme="minorHAnsi"/>
            <w:noProof/>
          </w:rPr>
          <w:t>II.18.3  Procedure for termination</w:t>
        </w:r>
        <w:r w:rsidR="003F2B65">
          <w:rPr>
            <w:noProof/>
            <w:webHidden/>
          </w:rPr>
          <w:tab/>
        </w:r>
        <w:r w:rsidR="003F2B65">
          <w:rPr>
            <w:noProof/>
            <w:webHidden/>
          </w:rPr>
          <w:fldChar w:fldCharType="begin"/>
        </w:r>
        <w:r w:rsidR="003F2B65">
          <w:rPr>
            <w:noProof/>
            <w:webHidden/>
          </w:rPr>
          <w:instrText xml:space="preserve"> PAGEREF _Toc107388123 \h </w:instrText>
        </w:r>
        <w:r w:rsidR="003F2B65">
          <w:rPr>
            <w:noProof/>
            <w:webHidden/>
          </w:rPr>
        </w:r>
        <w:r w:rsidR="003F2B65">
          <w:rPr>
            <w:noProof/>
            <w:webHidden/>
          </w:rPr>
          <w:fldChar w:fldCharType="separate"/>
        </w:r>
        <w:r w:rsidR="003F2B65">
          <w:rPr>
            <w:noProof/>
            <w:webHidden/>
          </w:rPr>
          <w:t>36</w:t>
        </w:r>
        <w:r w:rsidR="003F2B65">
          <w:rPr>
            <w:noProof/>
            <w:webHidden/>
          </w:rPr>
          <w:fldChar w:fldCharType="end"/>
        </w:r>
      </w:hyperlink>
    </w:p>
    <w:p w14:paraId="59F89DF1" w14:textId="41880F1B" w:rsidR="003F2B65" w:rsidRDefault="006B73FA">
      <w:pPr>
        <w:pStyle w:val="TOC3"/>
        <w:rPr>
          <w:rFonts w:asciiTheme="minorHAnsi" w:eastAsiaTheme="minorEastAsia" w:hAnsiTheme="minorHAnsi" w:cstheme="minorBidi"/>
          <w:noProof/>
          <w:sz w:val="22"/>
          <w:szCs w:val="22"/>
          <w:lang w:eastAsia="en-GB"/>
        </w:rPr>
      </w:pPr>
      <w:hyperlink w:anchor="_Toc107388124" w:history="1">
        <w:r w:rsidR="003F2B65" w:rsidRPr="00E86F62">
          <w:rPr>
            <w:rStyle w:val="Hyperlink"/>
            <w:rFonts w:cstheme="minorHAnsi"/>
            <w:noProof/>
          </w:rPr>
          <w:t>II.18.4  Effects of termination</w:t>
        </w:r>
        <w:r w:rsidR="003F2B65">
          <w:rPr>
            <w:noProof/>
            <w:webHidden/>
          </w:rPr>
          <w:tab/>
        </w:r>
        <w:r w:rsidR="003F2B65">
          <w:rPr>
            <w:noProof/>
            <w:webHidden/>
          </w:rPr>
          <w:fldChar w:fldCharType="begin"/>
        </w:r>
        <w:r w:rsidR="003F2B65">
          <w:rPr>
            <w:noProof/>
            <w:webHidden/>
          </w:rPr>
          <w:instrText xml:space="preserve"> PAGEREF _Toc107388124 \h </w:instrText>
        </w:r>
        <w:r w:rsidR="003F2B65">
          <w:rPr>
            <w:noProof/>
            <w:webHidden/>
          </w:rPr>
        </w:r>
        <w:r w:rsidR="003F2B65">
          <w:rPr>
            <w:noProof/>
            <w:webHidden/>
          </w:rPr>
          <w:fldChar w:fldCharType="separate"/>
        </w:r>
        <w:r w:rsidR="003F2B65">
          <w:rPr>
            <w:noProof/>
            <w:webHidden/>
          </w:rPr>
          <w:t>36</w:t>
        </w:r>
        <w:r w:rsidR="003F2B65">
          <w:rPr>
            <w:noProof/>
            <w:webHidden/>
          </w:rPr>
          <w:fldChar w:fldCharType="end"/>
        </w:r>
      </w:hyperlink>
    </w:p>
    <w:p w14:paraId="31D01838" w14:textId="0BD61741" w:rsidR="003F2B65" w:rsidRDefault="006B73FA">
      <w:pPr>
        <w:pStyle w:val="TOC2"/>
        <w:rPr>
          <w:rFonts w:asciiTheme="minorHAnsi" w:eastAsiaTheme="minorEastAsia" w:hAnsiTheme="minorHAnsi" w:cstheme="minorBidi"/>
          <w:noProof/>
          <w:sz w:val="22"/>
          <w:szCs w:val="22"/>
          <w:lang w:eastAsia="en-GB"/>
        </w:rPr>
      </w:pPr>
      <w:hyperlink w:anchor="_Toc107388125" w:history="1">
        <w:r w:rsidR="003F2B65" w:rsidRPr="00E86F62">
          <w:rPr>
            <w:rStyle w:val="Hyperlink"/>
            <w:rFonts w:cstheme="minorHAnsi"/>
            <w:noProof/>
          </w:rPr>
          <w:t>II.19 Invoices, value added tax and e-invoicing</w:t>
        </w:r>
        <w:r w:rsidR="003F2B65">
          <w:rPr>
            <w:noProof/>
            <w:webHidden/>
          </w:rPr>
          <w:tab/>
        </w:r>
        <w:r w:rsidR="003F2B65">
          <w:rPr>
            <w:noProof/>
            <w:webHidden/>
          </w:rPr>
          <w:fldChar w:fldCharType="begin"/>
        </w:r>
        <w:r w:rsidR="003F2B65">
          <w:rPr>
            <w:noProof/>
            <w:webHidden/>
          </w:rPr>
          <w:instrText xml:space="preserve"> PAGEREF _Toc107388125 \h </w:instrText>
        </w:r>
        <w:r w:rsidR="003F2B65">
          <w:rPr>
            <w:noProof/>
            <w:webHidden/>
          </w:rPr>
        </w:r>
        <w:r w:rsidR="003F2B65">
          <w:rPr>
            <w:noProof/>
            <w:webHidden/>
          </w:rPr>
          <w:fldChar w:fldCharType="separate"/>
        </w:r>
        <w:r w:rsidR="003F2B65">
          <w:rPr>
            <w:noProof/>
            <w:webHidden/>
          </w:rPr>
          <w:t>37</w:t>
        </w:r>
        <w:r w:rsidR="003F2B65">
          <w:rPr>
            <w:noProof/>
            <w:webHidden/>
          </w:rPr>
          <w:fldChar w:fldCharType="end"/>
        </w:r>
      </w:hyperlink>
    </w:p>
    <w:p w14:paraId="173DE4E1" w14:textId="2D75CCC4" w:rsidR="003F2B65" w:rsidRDefault="006B73FA">
      <w:pPr>
        <w:pStyle w:val="TOC3"/>
        <w:rPr>
          <w:rFonts w:asciiTheme="minorHAnsi" w:eastAsiaTheme="minorEastAsia" w:hAnsiTheme="minorHAnsi" w:cstheme="minorBidi"/>
          <w:noProof/>
          <w:sz w:val="22"/>
          <w:szCs w:val="22"/>
          <w:lang w:eastAsia="en-GB"/>
        </w:rPr>
      </w:pPr>
      <w:hyperlink w:anchor="_Toc107388126" w:history="1">
        <w:r w:rsidR="003F2B65" w:rsidRPr="00E86F62">
          <w:rPr>
            <w:rStyle w:val="Hyperlink"/>
            <w:rFonts w:cstheme="minorHAnsi"/>
            <w:noProof/>
          </w:rPr>
          <w:t>II.19.1  Invoices and value added tax</w:t>
        </w:r>
        <w:r w:rsidR="003F2B65">
          <w:rPr>
            <w:noProof/>
            <w:webHidden/>
          </w:rPr>
          <w:tab/>
        </w:r>
        <w:r w:rsidR="003F2B65">
          <w:rPr>
            <w:noProof/>
            <w:webHidden/>
          </w:rPr>
          <w:fldChar w:fldCharType="begin"/>
        </w:r>
        <w:r w:rsidR="003F2B65">
          <w:rPr>
            <w:noProof/>
            <w:webHidden/>
          </w:rPr>
          <w:instrText xml:space="preserve"> PAGEREF _Toc107388126 \h </w:instrText>
        </w:r>
        <w:r w:rsidR="003F2B65">
          <w:rPr>
            <w:noProof/>
            <w:webHidden/>
          </w:rPr>
        </w:r>
        <w:r w:rsidR="003F2B65">
          <w:rPr>
            <w:noProof/>
            <w:webHidden/>
          </w:rPr>
          <w:fldChar w:fldCharType="separate"/>
        </w:r>
        <w:r w:rsidR="003F2B65">
          <w:rPr>
            <w:noProof/>
            <w:webHidden/>
          </w:rPr>
          <w:t>37</w:t>
        </w:r>
        <w:r w:rsidR="003F2B65">
          <w:rPr>
            <w:noProof/>
            <w:webHidden/>
          </w:rPr>
          <w:fldChar w:fldCharType="end"/>
        </w:r>
      </w:hyperlink>
    </w:p>
    <w:p w14:paraId="3C82389F" w14:textId="08E44D17" w:rsidR="003F2B65" w:rsidRDefault="006B73FA">
      <w:pPr>
        <w:pStyle w:val="TOC3"/>
        <w:rPr>
          <w:rFonts w:asciiTheme="minorHAnsi" w:eastAsiaTheme="minorEastAsia" w:hAnsiTheme="minorHAnsi" w:cstheme="minorBidi"/>
          <w:noProof/>
          <w:sz w:val="22"/>
          <w:szCs w:val="22"/>
          <w:lang w:eastAsia="en-GB"/>
        </w:rPr>
      </w:pPr>
      <w:hyperlink w:anchor="_Toc107388127" w:history="1">
        <w:r w:rsidR="003F2B65" w:rsidRPr="00E86F62">
          <w:rPr>
            <w:rStyle w:val="Hyperlink"/>
            <w:rFonts w:cstheme="minorHAnsi"/>
            <w:noProof/>
          </w:rPr>
          <w:t>II.19.2  E-invoicing</w:t>
        </w:r>
        <w:r w:rsidR="003F2B65">
          <w:rPr>
            <w:noProof/>
            <w:webHidden/>
          </w:rPr>
          <w:tab/>
        </w:r>
        <w:r w:rsidR="003F2B65">
          <w:rPr>
            <w:noProof/>
            <w:webHidden/>
          </w:rPr>
          <w:fldChar w:fldCharType="begin"/>
        </w:r>
        <w:r w:rsidR="003F2B65">
          <w:rPr>
            <w:noProof/>
            <w:webHidden/>
          </w:rPr>
          <w:instrText xml:space="preserve"> PAGEREF _Toc107388127 \h </w:instrText>
        </w:r>
        <w:r w:rsidR="003F2B65">
          <w:rPr>
            <w:noProof/>
            <w:webHidden/>
          </w:rPr>
        </w:r>
        <w:r w:rsidR="003F2B65">
          <w:rPr>
            <w:noProof/>
            <w:webHidden/>
          </w:rPr>
          <w:fldChar w:fldCharType="separate"/>
        </w:r>
        <w:r w:rsidR="003F2B65">
          <w:rPr>
            <w:noProof/>
            <w:webHidden/>
          </w:rPr>
          <w:t>37</w:t>
        </w:r>
        <w:r w:rsidR="003F2B65">
          <w:rPr>
            <w:noProof/>
            <w:webHidden/>
          </w:rPr>
          <w:fldChar w:fldCharType="end"/>
        </w:r>
      </w:hyperlink>
    </w:p>
    <w:p w14:paraId="6AC2FE08" w14:textId="2E4829DA" w:rsidR="003F2B65" w:rsidRDefault="006B73FA">
      <w:pPr>
        <w:pStyle w:val="TOC2"/>
        <w:rPr>
          <w:rFonts w:asciiTheme="minorHAnsi" w:eastAsiaTheme="minorEastAsia" w:hAnsiTheme="minorHAnsi" w:cstheme="minorBidi"/>
          <w:noProof/>
          <w:sz w:val="22"/>
          <w:szCs w:val="22"/>
          <w:lang w:eastAsia="en-GB"/>
        </w:rPr>
      </w:pPr>
      <w:hyperlink w:anchor="_Toc107388128" w:history="1">
        <w:r w:rsidR="003F2B65" w:rsidRPr="00E86F62">
          <w:rPr>
            <w:rStyle w:val="Hyperlink"/>
            <w:rFonts w:cstheme="minorHAnsi"/>
            <w:noProof/>
          </w:rPr>
          <w:t>II.20 Price revision</w:t>
        </w:r>
        <w:r w:rsidR="003F2B65">
          <w:rPr>
            <w:noProof/>
            <w:webHidden/>
          </w:rPr>
          <w:tab/>
        </w:r>
        <w:r w:rsidR="003F2B65">
          <w:rPr>
            <w:noProof/>
            <w:webHidden/>
          </w:rPr>
          <w:fldChar w:fldCharType="begin"/>
        </w:r>
        <w:r w:rsidR="003F2B65">
          <w:rPr>
            <w:noProof/>
            <w:webHidden/>
          </w:rPr>
          <w:instrText xml:space="preserve"> PAGEREF _Toc107388128 \h </w:instrText>
        </w:r>
        <w:r w:rsidR="003F2B65">
          <w:rPr>
            <w:noProof/>
            <w:webHidden/>
          </w:rPr>
        </w:r>
        <w:r w:rsidR="003F2B65">
          <w:rPr>
            <w:noProof/>
            <w:webHidden/>
          </w:rPr>
          <w:fldChar w:fldCharType="separate"/>
        </w:r>
        <w:r w:rsidR="003F2B65">
          <w:rPr>
            <w:noProof/>
            <w:webHidden/>
          </w:rPr>
          <w:t>37</w:t>
        </w:r>
        <w:r w:rsidR="003F2B65">
          <w:rPr>
            <w:noProof/>
            <w:webHidden/>
          </w:rPr>
          <w:fldChar w:fldCharType="end"/>
        </w:r>
      </w:hyperlink>
    </w:p>
    <w:p w14:paraId="559863AE" w14:textId="7E2410E6" w:rsidR="003F2B65" w:rsidRDefault="006B73FA">
      <w:pPr>
        <w:pStyle w:val="TOC2"/>
        <w:rPr>
          <w:rFonts w:asciiTheme="minorHAnsi" w:eastAsiaTheme="minorEastAsia" w:hAnsiTheme="minorHAnsi" w:cstheme="minorBidi"/>
          <w:noProof/>
          <w:sz w:val="22"/>
          <w:szCs w:val="22"/>
          <w:lang w:eastAsia="en-GB"/>
        </w:rPr>
      </w:pPr>
      <w:hyperlink w:anchor="_Toc107388129" w:history="1">
        <w:r w:rsidR="003F2B65" w:rsidRPr="00E86F62">
          <w:rPr>
            <w:rStyle w:val="Hyperlink"/>
            <w:rFonts w:cstheme="minorHAnsi"/>
            <w:noProof/>
          </w:rPr>
          <w:t>II.21 Payments and guarantees</w:t>
        </w:r>
        <w:r w:rsidR="003F2B65">
          <w:rPr>
            <w:noProof/>
            <w:webHidden/>
          </w:rPr>
          <w:tab/>
        </w:r>
        <w:r w:rsidR="003F2B65">
          <w:rPr>
            <w:noProof/>
            <w:webHidden/>
          </w:rPr>
          <w:fldChar w:fldCharType="begin"/>
        </w:r>
        <w:r w:rsidR="003F2B65">
          <w:rPr>
            <w:noProof/>
            <w:webHidden/>
          </w:rPr>
          <w:instrText xml:space="preserve"> PAGEREF _Toc107388129 \h </w:instrText>
        </w:r>
        <w:r w:rsidR="003F2B65">
          <w:rPr>
            <w:noProof/>
            <w:webHidden/>
          </w:rPr>
        </w:r>
        <w:r w:rsidR="003F2B65">
          <w:rPr>
            <w:noProof/>
            <w:webHidden/>
          </w:rPr>
          <w:fldChar w:fldCharType="separate"/>
        </w:r>
        <w:r w:rsidR="003F2B65">
          <w:rPr>
            <w:noProof/>
            <w:webHidden/>
          </w:rPr>
          <w:t>38</w:t>
        </w:r>
        <w:r w:rsidR="003F2B65">
          <w:rPr>
            <w:noProof/>
            <w:webHidden/>
          </w:rPr>
          <w:fldChar w:fldCharType="end"/>
        </w:r>
      </w:hyperlink>
    </w:p>
    <w:p w14:paraId="5234DDD5" w14:textId="6F7EF991" w:rsidR="003F2B65" w:rsidRDefault="006B73FA">
      <w:pPr>
        <w:pStyle w:val="TOC3"/>
        <w:rPr>
          <w:rFonts w:asciiTheme="minorHAnsi" w:eastAsiaTheme="minorEastAsia" w:hAnsiTheme="minorHAnsi" w:cstheme="minorBidi"/>
          <w:noProof/>
          <w:sz w:val="22"/>
          <w:szCs w:val="22"/>
          <w:lang w:eastAsia="en-GB"/>
        </w:rPr>
      </w:pPr>
      <w:hyperlink w:anchor="_Toc107388130" w:history="1">
        <w:r w:rsidR="003F2B65" w:rsidRPr="00E86F62">
          <w:rPr>
            <w:rStyle w:val="Hyperlink"/>
            <w:rFonts w:cstheme="minorHAnsi"/>
            <w:noProof/>
          </w:rPr>
          <w:t>II.21.1  Date of payment</w:t>
        </w:r>
        <w:r w:rsidR="003F2B65">
          <w:rPr>
            <w:noProof/>
            <w:webHidden/>
          </w:rPr>
          <w:tab/>
        </w:r>
        <w:r w:rsidR="003F2B65">
          <w:rPr>
            <w:noProof/>
            <w:webHidden/>
          </w:rPr>
          <w:fldChar w:fldCharType="begin"/>
        </w:r>
        <w:r w:rsidR="003F2B65">
          <w:rPr>
            <w:noProof/>
            <w:webHidden/>
          </w:rPr>
          <w:instrText xml:space="preserve"> PAGEREF _Toc107388130 \h </w:instrText>
        </w:r>
        <w:r w:rsidR="003F2B65">
          <w:rPr>
            <w:noProof/>
            <w:webHidden/>
          </w:rPr>
        </w:r>
        <w:r w:rsidR="003F2B65">
          <w:rPr>
            <w:noProof/>
            <w:webHidden/>
          </w:rPr>
          <w:fldChar w:fldCharType="separate"/>
        </w:r>
        <w:r w:rsidR="003F2B65">
          <w:rPr>
            <w:noProof/>
            <w:webHidden/>
          </w:rPr>
          <w:t>38</w:t>
        </w:r>
        <w:r w:rsidR="003F2B65">
          <w:rPr>
            <w:noProof/>
            <w:webHidden/>
          </w:rPr>
          <w:fldChar w:fldCharType="end"/>
        </w:r>
      </w:hyperlink>
    </w:p>
    <w:p w14:paraId="512F0321" w14:textId="351FA431" w:rsidR="003F2B65" w:rsidRDefault="006B73FA">
      <w:pPr>
        <w:pStyle w:val="TOC3"/>
        <w:rPr>
          <w:rFonts w:asciiTheme="minorHAnsi" w:eastAsiaTheme="minorEastAsia" w:hAnsiTheme="minorHAnsi" w:cstheme="minorBidi"/>
          <w:noProof/>
          <w:sz w:val="22"/>
          <w:szCs w:val="22"/>
          <w:lang w:eastAsia="en-GB"/>
        </w:rPr>
      </w:pPr>
      <w:hyperlink w:anchor="_Toc107388131" w:history="1">
        <w:r w:rsidR="003F2B65" w:rsidRPr="00E86F62">
          <w:rPr>
            <w:rStyle w:val="Hyperlink"/>
            <w:rFonts w:cstheme="minorHAnsi"/>
            <w:noProof/>
          </w:rPr>
          <w:t>II.21.2  Currency</w:t>
        </w:r>
        <w:r w:rsidR="003F2B65">
          <w:rPr>
            <w:noProof/>
            <w:webHidden/>
          </w:rPr>
          <w:tab/>
        </w:r>
        <w:r w:rsidR="003F2B65">
          <w:rPr>
            <w:noProof/>
            <w:webHidden/>
          </w:rPr>
          <w:fldChar w:fldCharType="begin"/>
        </w:r>
        <w:r w:rsidR="003F2B65">
          <w:rPr>
            <w:noProof/>
            <w:webHidden/>
          </w:rPr>
          <w:instrText xml:space="preserve"> PAGEREF _Toc107388131 \h </w:instrText>
        </w:r>
        <w:r w:rsidR="003F2B65">
          <w:rPr>
            <w:noProof/>
            <w:webHidden/>
          </w:rPr>
        </w:r>
        <w:r w:rsidR="003F2B65">
          <w:rPr>
            <w:noProof/>
            <w:webHidden/>
          </w:rPr>
          <w:fldChar w:fldCharType="separate"/>
        </w:r>
        <w:r w:rsidR="003F2B65">
          <w:rPr>
            <w:noProof/>
            <w:webHidden/>
          </w:rPr>
          <w:t>38</w:t>
        </w:r>
        <w:r w:rsidR="003F2B65">
          <w:rPr>
            <w:noProof/>
            <w:webHidden/>
          </w:rPr>
          <w:fldChar w:fldCharType="end"/>
        </w:r>
      </w:hyperlink>
    </w:p>
    <w:p w14:paraId="1397DF29" w14:textId="13EFC542" w:rsidR="003F2B65" w:rsidRDefault="006B73FA">
      <w:pPr>
        <w:pStyle w:val="TOC3"/>
        <w:rPr>
          <w:rFonts w:asciiTheme="minorHAnsi" w:eastAsiaTheme="minorEastAsia" w:hAnsiTheme="minorHAnsi" w:cstheme="minorBidi"/>
          <w:noProof/>
          <w:sz w:val="22"/>
          <w:szCs w:val="22"/>
          <w:lang w:eastAsia="en-GB"/>
        </w:rPr>
      </w:pPr>
      <w:hyperlink w:anchor="_Toc107388132" w:history="1">
        <w:r w:rsidR="003F2B65" w:rsidRPr="00E86F62">
          <w:rPr>
            <w:rStyle w:val="Hyperlink"/>
            <w:rFonts w:cstheme="minorHAnsi"/>
            <w:noProof/>
          </w:rPr>
          <w:t>II.21.3  Conversion</w:t>
        </w:r>
        <w:r w:rsidR="003F2B65">
          <w:rPr>
            <w:noProof/>
            <w:webHidden/>
          </w:rPr>
          <w:tab/>
        </w:r>
        <w:r w:rsidR="003F2B65">
          <w:rPr>
            <w:noProof/>
            <w:webHidden/>
          </w:rPr>
          <w:fldChar w:fldCharType="begin"/>
        </w:r>
        <w:r w:rsidR="003F2B65">
          <w:rPr>
            <w:noProof/>
            <w:webHidden/>
          </w:rPr>
          <w:instrText xml:space="preserve"> PAGEREF _Toc107388132 \h </w:instrText>
        </w:r>
        <w:r w:rsidR="003F2B65">
          <w:rPr>
            <w:noProof/>
            <w:webHidden/>
          </w:rPr>
        </w:r>
        <w:r w:rsidR="003F2B65">
          <w:rPr>
            <w:noProof/>
            <w:webHidden/>
          </w:rPr>
          <w:fldChar w:fldCharType="separate"/>
        </w:r>
        <w:r w:rsidR="003F2B65">
          <w:rPr>
            <w:noProof/>
            <w:webHidden/>
          </w:rPr>
          <w:t>38</w:t>
        </w:r>
        <w:r w:rsidR="003F2B65">
          <w:rPr>
            <w:noProof/>
            <w:webHidden/>
          </w:rPr>
          <w:fldChar w:fldCharType="end"/>
        </w:r>
      </w:hyperlink>
    </w:p>
    <w:p w14:paraId="4458D706" w14:textId="371D2F45" w:rsidR="003F2B65" w:rsidRDefault="006B73FA">
      <w:pPr>
        <w:pStyle w:val="TOC3"/>
        <w:rPr>
          <w:rFonts w:asciiTheme="minorHAnsi" w:eastAsiaTheme="minorEastAsia" w:hAnsiTheme="minorHAnsi" w:cstheme="minorBidi"/>
          <w:noProof/>
          <w:sz w:val="22"/>
          <w:szCs w:val="22"/>
          <w:lang w:eastAsia="en-GB"/>
        </w:rPr>
      </w:pPr>
      <w:hyperlink w:anchor="_Toc107388133" w:history="1">
        <w:r w:rsidR="003F2B65" w:rsidRPr="00E86F62">
          <w:rPr>
            <w:rStyle w:val="Hyperlink"/>
            <w:rFonts w:cstheme="minorHAnsi"/>
            <w:noProof/>
          </w:rPr>
          <w:t>II.21.4  Costs of transfer</w:t>
        </w:r>
        <w:r w:rsidR="003F2B65">
          <w:rPr>
            <w:noProof/>
            <w:webHidden/>
          </w:rPr>
          <w:tab/>
        </w:r>
        <w:r w:rsidR="003F2B65">
          <w:rPr>
            <w:noProof/>
            <w:webHidden/>
          </w:rPr>
          <w:fldChar w:fldCharType="begin"/>
        </w:r>
        <w:r w:rsidR="003F2B65">
          <w:rPr>
            <w:noProof/>
            <w:webHidden/>
          </w:rPr>
          <w:instrText xml:space="preserve"> PAGEREF _Toc107388133 \h </w:instrText>
        </w:r>
        <w:r w:rsidR="003F2B65">
          <w:rPr>
            <w:noProof/>
            <w:webHidden/>
          </w:rPr>
        </w:r>
        <w:r w:rsidR="003F2B65">
          <w:rPr>
            <w:noProof/>
            <w:webHidden/>
          </w:rPr>
          <w:fldChar w:fldCharType="separate"/>
        </w:r>
        <w:r w:rsidR="003F2B65">
          <w:rPr>
            <w:noProof/>
            <w:webHidden/>
          </w:rPr>
          <w:t>39</w:t>
        </w:r>
        <w:r w:rsidR="003F2B65">
          <w:rPr>
            <w:noProof/>
            <w:webHidden/>
          </w:rPr>
          <w:fldChar w:fldCharType="end"/>
        </w:r>
      </w:hyperlink>
    </w:p>
    <w:p w14:paraId="1F3DE4B0" w14:textId="20B1E9E7" w:rsidR="003F2B65" w:rsidRDefault="006B73FA">
      <w:pPr>
        <w:pStyle w:val="TOC3"/>
        <w:rPr>
          <w:rFonts w:asciiTheme="minorHAnsi" w:eastAsiaTheme="minorEastAsia" w:hAnsiTheme="minorHAnsi" w:cstheme="minorBidi"/>
          <w:noProof/>
          <w:sz w:val="22"/>
          <w:szCs w:val="22"/>
          <w:lang w:eastAsia="en-GB"/>
        </w:rPr>
      </w:pPr>
      <w:hyperlink w:anchor="_Toc107388134" w:history="1">
        <w:r w:rsidR="003F2B65" w:rsidRPr="00E86F62">
          <w:rPr>
            <w:rStyle w:val="Hyperlink"/>
            <w:rFonts w:cstheme="minorHAnsi"/>
            <w:noProof/>
          </w:rPr>
          <w:t>II.21.5  Pre-financing, performance and money retention guarantees</w:t>
        </w:r>
        <w:r w:rsidR="003F2B65">
          <w:rPr>
            <w:noProof/>
            <w:webHidden/>
          </w:rPr>
          <w:tab/>
        </w:r>
        <w:r w:rsidR="003F2B65">
          <w:rPr>
            <w:noProof/>
            <w:webHidden/>
          </w:rPr>
          <w:fldChar w:fldCharType="begin"/>
        </w:r>
        <w:r w:rsidR="003F2B65">
          <w:rPr>
            <w:noProof/>
            <w:webHidden/>
          </w:rPr>
          <w:instrText xml:space="preserve"> PAGEREF _Toc107388134 \h </w:instrText>
        </w:r>
        <w:r w:rsidR="003F2B65">
          <w:rPr>
            <w:noProof/>
            <w:webHidden/>
          </w:rPr>
        </w:r>
        <w:r w:rsidR="003F2B65">
          <w:rPr>
            <w:noProof/>
            <w:webHidden/>
          </w:rPr>
          <w:fldChar w:fldCharType="separate"/>
        </w:r>
        <w:r w:rsidR="003F2B65">
          <w:rPr>
            <w:noProof/>
            <w:webHidden/>
          </w:rPr>
          <w:t>39</w:t>
        </w:r>
        <w:r w:rsidR="003F2B65">
          <w:rPr>
            <w:noProof/>
            <w:webHidden/>
          </w:rPr>
          <w:fldChar w:fldCharType="end"/>
        </w:r>
      </w:hyperlink>
    </w:p>
    <w:p w14:paraId="247AEFCF" w14:textId="1DCA4F01" w:rsidR="003F2B65" w:rsidRDefault="006B73FA">
      <w:pPr>
        <w:pStyle w:val="TOC3"/>
        <w:rPr>
          <w:rFonts w:asciiTheme="minorHAnsi" w:eastAsiaTheme="minorEastAsia" w:hAnsiTheme="minorHAnsi" w:cstheme="minorBidi"/>
          <w:noProof/>
          <w:sz w:val="22"/>
          <w:szCs w:val="22"/>
          <w:lang w:eastAsia="en-GB"/>
        </w:rPr>
      </w:pPr>
      <w:hyperlink w:anchor="_Toc107388135" w:history="1">
        <w:r w:rsidR="003F2B65" w:rsidRPr="00E86F62">
          <w:rPr>
            <w:rStyle w:val="Hyperlink"/>
            <w:rFonts w:cstheme="minorHAnsi"/>
            <w:noProof/>
          </w:rPr>
          <w:t>II.21.6  Interim payments and payment of the balance</w:t>
        </w:r>
        <w:r w:rsidR="003F2B65">
          <w:rPr>
            <w:noProof/>
            <w:webHidden/>
          </w:rPr>
          <w:tab/>
        </w:r>
        <w:r w:rsidR="003F2B65">
          <w:rPr>
            <w:noProof/>
            <w:webHidden/>
          </w:rPr>
          <w:fldChar w:fldCharType="begin"/>
        </w:r>
        <w:r w:rsidR="003F2B65">
          <w:rPr>
            <w:noProof/>
            <w:webHidden/>
          </w:rPr>
          <w:instrText xml:space="preserve"> PAGEREF _Toc107388135 \h </w:instrText>
        </w:r>
        <w:r w:rsidR="003F2B65">
          <w:rPr>
            <w:noProof/>
            <w:webHidden/>
          </w:rPr>
        </w:r>
        <w:r w:rsidR="003F2B65">
          <w:rPr>
            <w:noProof/>
            <w:webHidden/>
          </w:rPr>
          <w:fldChar w:fldCharType="separate"/>
        </w:r>
        <w:r w:rsidR="003F2B65">
          <w:rPr>
            <w:noProof/>
            <w:webHidden/>
          </w:rPr>
          <w:t>40</w:t>
        </w:r>
        <w:r w:rsidR="003F2B65">
          <w:rPr>
            <w:noProof/>
            <w:webHidden/>
          </w:rPr>
          <w:fldChar w:fldCharType="end"/>
        </w:r>
      </w:hyperlink>
    </w:p>
    <w:p w14:paraId="1B4E90B3" w14:textId="459F6E27" w:rsidR="003F2B65" w:rsidRDefault="006B73FA">
      <w:pPr>
        <w:pStyle w:val="TOC3"/>
        <w:rPr>
          <w:rFonts w:asciiTheme="minorHAnsi" w:eastAsiaTheme="minorEastAsia" w:hAnsiTheme="minorHAnsi" w:cstheme="minorBidi"/>
          <w:noProof/>
          <w:sz w:val="22"/>
          <w:szCs w:val="22"/>
          <w:lang w:eastAsia="en-GB"/>
        </w:rPr>
      </w:pPr>
      <w:hyperlink w:anchor="_Toc107388136" w:history="1">
        <w:r w:rsidR="003F2B65" w:rsidRPr="00E86F62">
          <w:rPr>
            <w:rStyle w:val="Hyperlink"/>
            <w:rFonts w:cstheme="minorHAnsi"/>
            <w:noProof/>
          </w:rPr>
          <w:t>II.21.7  Suspension of the time allowed for payment</w:t>
        </w:r>
        <w:r w:rsidR="003F2B65">
          <w:rPr>
            <w:noProof/>
            <w:webHidden/>
          </w:rPr>
          <w:tab/>
        </w:r>
        <w:r w:rsidR="003F2B65">
          <w:rPr>
            <w:noProof/>
            <w:webHidden/>
          </w:rPr>
          <w:fldChar w:fldCharType="begin"/>
        </w:r>
        <w:r w:rsidR="003F2B65">
          <w:rPr>
            <w:noProof/>
            <w:webHidden/>
          </w:rPr>
          <w:instrText xml:space="preserve"> PAGEREF _Toc107388136 \h </w:instrText>
        </w:r>
        <w:r w:rsidR="003F2B65">
          <w:rPr>
            <w:noProof/>
            <w:webHidden/>
          </w:rPr>
        </w:r>
        <w:r w:rsidR="003F2B65">
          <w:rPr>
            <w:noProof/>
            <w:webHidden/>
          </w:rPr>
          <w:fldChar w:fldCharType="separate"/>
        </w:r>
        <w:r w:rsidR="003F2B65">
          <w:rPr>
            <w:noProof/>
            <w:webHidden/>
          </w:rPr>
          <w:t>40</w:t>
        </w:r>
        <w:r w:rsidR="003F2B65">
          <w:rPr>
            <w:noProof/>
            <w:webHidden/>
          </w:rPr>
          <w:fldChar w:fldCharType="end"/>
        </w:r>
      </w:hyperlink>
    </w:p>
    <w:p w14:paraId="3011D4DB" w14:textId="03B4F019" w:rsidR="003F2B65" w:rsidRDefault="006B73FA">
      <w:pPr>
        <w:pStyle w:val="TOC3"/>
        <w:rPr>
          <w:rFonts w:asciiTheme="minorHAnsi" w:eastAsiaTheme="minorEastAsia" w:hAnsiTheme="minorHAnsi" w:cstheme="minorBidi"/>
          <w:noProof/>
          <w:sz w:val="22"/>
          <w:szCs w:val="22"/>
          <w:lang w:eastAsia="en-GB"/>
        </w:rPr>
      </w:pPr>
      <w:hyperlink w:anchor="_Toc107388137" w:history="1">
        <w:r w:rsidR="003F2B65" w:rsidRPr="00E86F62">
          <w:rPr>
            <w:rStyle w:val="Hyperlink"/>
            <w:rFonts w:cstheme="minorHAnsi"/>
            <w:noProof/>
          </w:rPr>
          <w:t>II.21.8  Interest on late payment</w:t>
        </w:r>
        <w:r w:rsidR="003F2B65">
          <w:rPr>
            <w:noProof/>
            <w:webHidden/>
          </w:rPr>
          <w:tab/>
        </w:r>
        <w:r w:rsidR="003F2B65">
          <w:rPr>
            <w:noProof/>
            <w:webHidden/>
          </w:rPr>
          <w:fldChar w:fldCharType="begin"/>
        </w:r>
        <w:r w:rsidR="003F2B65">
          <w:rPr>
            <w:noProof/>
            <w:webHidden/>
          </w:rPr>
          <w:instrText xml:space="preserve"> PAGEREF _Toc107388137 \h </w:instrText>
        </w:r>
        <w:r w:rsidR="003F2B65">
          <w:rPr>
            <w:noProof/>
            <w:webHidden/>
          </w:rPr>
        </w:r>
        <w:r w:rsidR="003F2B65">
          <w:rPr>
            <w:noProof/>
            <w:webHidden/>
          </w:rPr>
          <w:fldChar w:fldCharType="separate"/>
        </w:r>
        <w:r w:rsidR="003F2B65">
          <w:rPr>
            <w:noProof/>
            <w:webHidden/>
          </w:rPr>
          <w:t>41</w:t>
        </w:r>
        <w:r w:rsidR="003F2B65">
          <w:rPr>
            <w:noProof/>
            <w:webHidden/>
          </w:rPr>
          <w:fldChar w:fldCharType="end"/>
        </w:r>
      </w:hyperlink>
    </w:p>
    <w:p w14:paraId="371FA762" w14:textId="7201EBC7" w:rsidR="003F2B65" w:rsidRDefault="006B73FA">
      <w:pPr>
        <w:pStyle w:val="TOC2"/>
        <w:rPr>
          <w:rFonts w:asciiTheme="minorHAnsi" w:eastAsiaTheme="minorEastAsia" w:hAnsiTheme="minorHAnsi" w:cstheme="minorBidi"/>
          <w:noProof/>
          <w:sz w:val="22"/>
          <w:szCs w:val="22"/>
          <w:lang w:eastAsia="en-GB"/>
        </w:rPr>
      </w:pPr>
      <w:hyperlink w:anchor="_Toc107388138" w:history="1">
        <w:r w:rsidR="003F2B65" w:rsidRPr="00E86F62">
          <w:rPr>
            <w:rStyle w:val="Hyperlink"/>
            <w:rFonts w:cstheme="minorHAnsi"/>
            <w:noProof/>
          </w:rPr>
          <w:t>II.22 Reimbursements</w:t>
        </w:r>
        <w:r w:rsidR="003F2B65">
          <w:rPr>
            <w:noProof/>
            <w:webHidden/>
          </w:rPr>
          <w:tab/>
        </w:r>
        <w:r w:rsidR="003F2B65">
          <w:rPr>
            <w:noProof/>
            <w:webHidden/>
          </w:rPr>
          <w:fldChar w:fldCharType="begin"/>
        </w:r>
        <w:r w:rsidR="003F2B65">
          <w:rPr>
            <w:noProof/>
            <w:webHidden/>
          </w:rPr>
          <w:instrText xml:space="preserve"> PAGEREF _Toc107388138 \h </w:instrText>
        </w:r>
        <w:r w:rsidR="003F2B65">
          <w:rPr>
            <w:noProof/>
            <w:webHidden/>
          </w:rPr>
        </w:r>
        <w:r w:rsidR="003F2B65">
          <w:rPr>
            <w:noProof/>
            <w:webHidden/>
          </w:rPr>
          <w:fldChar w:fldCharType="separate"/>
        </w:r>
        <w:r w:rsidR="003F2B65">
          <w:rPr>
            <w:noProof/>
            <w:webHidden/>
          </w:rPr>
          <w:t>41</w:t>
        </w:r>
        <w:r w:rsidR="003F2B65">
          <w:rPr>
            <w:noProof/>
            <w:webHidden/>
          </w:rPr>
          <w:fldChar w:fldCharType="end"/>
        </w:r>
      </w:hyperlink>
    </w:p>
    <w:p w14:paraId="54651B90" w14:textId="24FF6934" w:rsidR="003F2B65" w:rsidRDefault="006B73FA">
      <w:pPr>
        <w:pStyle w:val="TOC2"/>
        <w:rPr>
          <w:rFonts w:asciiTheme="minorHAnsi" w:eastAsiaTheme="minorEastAsia" w:hAnsiTheme="minorHAnsi" w:cstheme="minorBidi"/>
          <w:noProof/>
          <w:sz w:val="22"/>
          <w:szCs w:val="22"/>
          <w:lang w:eastAsia="en-GB"/>
        </w:rPr>
      </w:pPr>
      <w:hyperlink w:anchor="_Toc107388139" w:history="1">
        <w:r w:rsidR="003F2B65" w:rsidRPr="00E86F62">
          <w:rPr>
            <w:rStyle w:val="Hyperlink"/>
            <w:rFonts w:cstheme="minorHAnsi"/>
            <w:noProof/>
          </w:rPr>
          <w:t>II.23 Recovery</w:t>
        </w:r>
        <w:r w:rsidR="003F2B65">
          <w:rPr>
            <w:noProof/>
            <w:webHidden/>
          </w:rPr>
          <w:tab/>
        </w:r>
        <w:r w:rsidR="003F2B65">
          <w:rPr>
            <w:noProof/>
            <w:webHidden/>
          </w:rPr>
          <w:fldChar w:fldCharType="begin"/>
        </w:r>
        <w:r w:rsidR="003F2B65">
          <w:rPr>
            <w:noProof/>
            <w:webHidden/>
          </w:rPr>
          <w:instrText xml:space="preserve"> PAGEREF _Toc107388139 \h </w:instrText>
        </w:r>
        <w:r w:rsidR="003F2B65">
          <w:rPr>
            <w:noProof/>
            <w:webHidden/>
          </w:rPr>
        </w:r>
        <w:r w:rsidR="003F2B65">
          <w:rPr>
            <w:noProof/>
            <w:webHidden/>
          </w:rPr>
          <w:fldChar w:fldCharType="separate"/>
        </w:r>
        <w:r w:rsidR="003F2B65">
          <w:rPr>
            <w:noProof/>
            <w:webHidden/>
          </w:rPr>
          <w:t>42</w:t>
        </w:r>
        <w:r w:rsidR="003F2B65">
          <w:rPr>
            <w:noProof/>
            <w:webHidden/>
          </w:rPr>
          <w:fldChar w:fldCharType="end"/>
        </w:r>
      </w:hyperlink>
    </w:p>
    <w:p w14:paraId="45DF4FA9" w14:textId="07AF85DA" w:rsidR="003F2B65" w:rsidRDefault="006B73FA">
      <w:pPr>
        <w:pStyle w:val="TOC3"/>
        <w:rPr>
          <w:rFonts w:asciiTheme="minorHAnsi" w:eastAsiaTheme="minorEastAsia" w:hAnsiTheme="minorHAnsi" w:cstheme="minorBidi"/>
          <w:noProof/>
          <w:sz w:val="22"/>
          <w:szCs w:val="22"/>
          <w:lang w:eastAsia="en-GB"/>
        </w:rPr>
      </w:pPr>
      <w:hyperlink w:anchor="_Toc107388140" w:history="1">
        <w:r w:rsidR="003F2B65" w:rsidRPr="00E86F62">
          <w:rPr>
            <w:rStyle w:val="Hyperlink"/>
            <w:rFonts w:cstheme="minorHAnsi"/>
            <w:noProof/>
          </w:rPr>
          <w:t>II.23.2 Recovery procedure</w:t>
        </w:r>
        <w:r w:rsidR="003F2B65">
          <w:rPr>
            <w:noProof/>
            <w:webHidden/>
          </w:rPr>
          <w:tab/>
        </w:r>
        <w:r w:rsidR="003F2B65">
          <w:rPr>
            <w:noProof/>
            <w:webHidden/>
          </w:rPr>
          <w:fldChar w:fldCharType="begin"/>
        </w:r>
        <w:r w:rsidR="003F2B65">
          <w:rPr>
            <w:noProof/>
            <w:webHidden/>
          </w:rPr>
          <w:instrText xml:space="preserve"> PAGEREF _Toc107388140 \h </w:instrText>
        </w:r>
        <w:r w:rsidR="003F2B65">
          <w:rPr>
            <w:noProof/>
            <w:webHidden/>
          </w:rPr>
        </w:r>
        <w:r w:rsidR="003F2B65">
          <w:rPr>
            <w:noProof/>
            <w:webHidden/>
          </w:rPr>
          <w:fldChar w:fldCharType="separate"/>
        </w:r>
        <w:r w:rsidR="003F2B65">
          <w:rPr>
            <w:noProof/>
            <w:webHidden/>
          </w:rPr>
          <w:t>42</w:t>
        </w:r>
        <w:r w:rsidR="003F2B65">
          <w:rPr>
            <w:noProof/>
            <w:webHidden/>
          </w:rPr>
          <w:fldChar w:fldCharType="end"/>
        </w:r>
      </w:hyperlink>
    </w:p>
    <w:p w14:paraId="22FFD2E6" w14:textId="19CA0E87" w:rsidR="003F2B65" w:rsidRDefault="006B73FA">
      <w:pPr>
        <w:pStyle w:val="TOC3"/>
        <w:rPr>
          <w:rFonts w:asciiTheme="minorHAnsi" w:eastAsiaTheme="minorEastAsia" w:hAnsiTheme="minorHAnsi" w:cstheme="minorBidi"/>
          <w:noProof/>
          <w:sz w:val="22"/>
          <w:szCs w:val="22"/>
          <w:lang w:eastAsia="en-GB"/>
        </w:rPr>
      </w:pPr>
      <w:hyperlink w:anchor="_Toc107388141" w:history="1">
        <w:r w:rsidR="003F2B65" w:rsidRPr="00E86F62">
          <w:rPr>
            <w:rStyle w:val="Hyperlink"/>
            <w:rFonts w:cstheme="minorHAnsi"/>
            <w:noProof/>
          </w:rPr>
          <w:t>II.23.2 Interest on late payment</w:t>
        </w:r>
        <w:r w:rsidR="003F2B65">
          <w:rPr>
            <w:noProof/>
            <w:webHidden/>
          </w:rPr>
          <w:tab/>
        </w:r>
        <w:r w:rsidR="003F2B65">
          <w:rPr>
            <w:noProof/>
            <w:webHidden/>
          </w:rPr>
          <w:fldChar w:fldCharType="begin"/>
        </w:r>
        <w:r w:rsidR="003F2B65">
          <w:rPr>
            <w:noProof/>
            <w:webHidden/>
          </w:rPr>
          <w:instrText xml:space="preserve"> PAGEREF _Toc107388141 \h </w:instrText>
        </w:r>
        <w:r w:rsidR="003F2B65">
          <w:rPr>
            <w:noProof/>
            <w:webHidden/>
          </w:rPr>
        </w:r>
        <w:r w:rsidR="003F2B65">
          <w:rPr>
            <w:noProof/>
            <w:webHidden/>
          </w:rPr>
          <w:fldChar w:fldCharType="separate"/>
        </w:r>
        <w:r w:rsidR="003F2B65">
          <w:rPr>
            <w:noProof/>
            <w:webHidden/>
          </w:rPr>
          <w:t>42</w:t>
        </w:r>
        <w:r w:rsidR="003F2B65">
          <w:rPr>
            <w:noProof/>
            <w:webHidden/>
          </w:rPr>
          <w:fldChar w:fldCharType="end"/>
        </w:r>
      </w:hyperlink>
    </w:p>
    <w:p w14:paraId="4B4A867D" w14:textId="460FE131" w:rsidR="003F2B65" w:rsidRDefault="006B73FA">
      <w:pPr>
        <w:pStyle w:val="TOC3"/>
        <w:rPr>
          <w:rFonts w:asciiTheme="minorHAnsi" w:eastAsiaTheme="minorEastAsia" w:hAnsiTheme="minorHAnsi" w:cstheme="minorBidi"/>
          <w:noProof/>
          <w:sz w:val="22"/>
          <w:szCs w:val="22"/>
          <w:lang w:eastAsia="en-GB"/>
        </w:rPr>
      </w:pPr>
      <w:hyperlink w:anchor="_Toc107388142" w:history="1">
        <w:r w:rsidR="003F2B65" w:rsidRPr="00E86F62">
          <w:rPr>
            <w:rStyle w:val="Hyperlink"/>
            <w:rFonts w:cstheme="minorHAnsi"/>
            <w:noProof/>
          </w:rPr>
          <w:t>II.23.3 Recovery rules in the case of joint tender</w:t>
        </w:r>
        <w:r w:rsidR="003F2B65">
          <w:rPr>
            <w:noProof/>
            <w:webHidden/>
          </w:rPr>
          <w:tab/>
        </w:r>
        <w:r w:rsidR="003F2B65">
          <w:rPr>
            <w:noProof/>
            <w:webHidden/>
          </w:rPr>
          <w:fldChar w:fldCharType="begin"/>
        </w:r>
        <w:r w:rsidR="003F2B65">
          <w:rPr>
            <w:noProof/>
            <w:webHidden/>
          </w:rPr>
          <w:instrText xml:space="preserve"> PAGEREF _Toc107388142 \h </w:instrText>
        </w:r>
        <w:r w:rsidR="003F2B65">
          <w:rPr>
            <w:noProof/>
            <w:webHidden/>
          </w:rPr>
        </w:r>
        <w:r w:rsidR="003F2B65">
          <w:rPr>
            <w:noProof/>
            <w:webHidden/>
          </w:rPr>
          <w:fldChar w:fldCharType="separate"/>
        </w:r>
        <w:r w:rsidR="003F2B65">
          <w:rPr>
            <w:noProof/>
            <w:webHidden/>
          </w:rPr>
          <w:t>43</w:t>
        </w:r>
        <w:r w:rsidR="003F2B65">
          <w:rPr>
            <w:noProof/>
            <w:webHidden/>
          </w:rPr>
          <w:fldChar w:fldCharType="end"/>
        </w:r>
      </w:hyperlink>
    </w:p>
    <w:p w14:paraId="05164773" w14:textId="0F0DF848" w:rsidR="003F2B65" w:rsidRDefault="006B73FA">
      <w:pPr>
        <w:pStyle w:val="TOC2"/>
        <w:rPr>
          <w:rFonts w:asciiTheme="minorHAnsi" w:eastAsiaTheme="minorEastAsia" w:hAnsiTheme="minorHAnsi" w:cstheme="minorBidi"/>
          <w:noProof/>
          <w:sz w:val="22"/>
          <w:szCs w:val="22"/>
          <w:lang w:eastAsia="en-GB"/>
        </w:rPr>
      </w:pPr>
      <w:hyperlink w:anchor="_Toc107388143" w:history="1">
        <w:r w:rsidR="003F2B65" w:rsidRPr="00E86F62">
          <w:rPr>
            <w:rStyle w:val="Hyperlink"/>
            <w:rFonts w:cstheme="minorHAnsi"/>
            <w:noProof/>
          </w:rPr>
          <w:t>II.24 Checks and audits</w:t>
        </w:r>
        <w:r w:rsidR="003F2B65">
          <w:rPr>
            <w:noProof/>
            <w:webHidden/>
          </w:rPr>
          <w:tab/>
        </w:r>
        <w:r w:rsidR="003F2B65">
          <w:rPr>
            <w:noProof/>
            <w:webHidden/>
          </w:rPr>
          <w:fldChar w:fldCharType="begin"/>
        </w:r>
        <w:r w:rsidR="003F2B65">
          <w:rPr>
            <w:noProof/>
            <w:webHidden/>
          </w:rPr>
          <w:instrText xml:space="preserve"> PAGEREF _Toc107388143 \h </w:instrText>
        </w:r>
        <w:r w:rsidR="003F2B65">
          <w:rPr>
            <w:noProof/>
            <w:webHidden/>
          </w:rPr>
        </w:r>
        <w:r w:rsidR="003F2B65">
          <w:rPr>
            <w:noProof/>
            <w:webHidden/>
          </w:rPr>
          <w:fldChar w:fldCharType="separate"/>
        </w:r>
        <w:r w:rsidR="003F2B65">
          <w:rPr>
            <w:noProof/>
            <w:webHidden/>
          </w:rPr>
          <w:t>43</w:t>
        </w:r>
        <w:r w:rsidR="003F2B65">
          <w:rPr>
            <w:noProof/>
            <w:webHidden/>
          </w:rPr>
          <w:fldChar w:fldCharType="end"/>
        </w:r>
      </w:hyperlink>
    </w:p>
    <w:p w14:paraId="35334C15" w14:textId="6B5EAC73" w:rsidR="0094602F" w:rsidRPr="00BE0631" w:rsidRDefault="0094602F" w:rsidP="004A2AB1">
      <w:pPr>
        <w:rPr>
          <w:rFonts w:asciiTheme="minorHAnsi" w:hAnsiTheme="minorHAnsi" w:cstheme="minorHAnsi"/>
          <w:sz w:val="22"/>
          <w:szCs w:val="22"/>
        </w:rPr>
      </w:pPr>
      <w:r w:rsidRPr="00BE0631">
        <w:rPr>
          <w:rFonts w:asciiTheme="minorHAnsi" w:hAnsiTheme="minorHAnsi" w:cstheme="minorHAnsi"/>
          <w:sz w:val="22"/>
          <w:szCs w:val="22"/>
        </w:rPr>
        <w:fldChar w:fldCharType="end"/>
      </w:r>
    </w:p>
    <w:p w14:paraId="35334C16" w14:textId="77777777" w:rsidR="0094602F" w:rsidRPr="00BE0631" w:rsidRDefault="0094602F" w:rsidP="004A2AB1">
      <w:pPr>
        <w:rPr>
          <w:rFonts w:asciiTheme="minorHAnsi" w:hAnsiTheme="minorHAnsi" w:cstheme="minorHAnsi"/>
        </w:rPr>
      </w:pPr>
    </w:p>
    <w:p w14:paraId="35334C17" w14:textId="77777777" w:rsidR="0094602F" w:rsidRPr="00445B88" w:rsidRDefault="0094602F" w:rsidP="004A2AB1">
      <w:pPr>
        <w:rPr>
          <w:rFonts w:asciiTheme="minorHAnsi" w:hAnsiTheme="minorHAnsi" w:cstheme="minorHAnsi"/>
        </w:rPr>
        <w:sectPr w:rsidR="0094602F" w:rsidRPr="00445B88" w:rsidSect="00FE096E">
          <w:pgSz w:w="11906" w:h="16838" w:code="9"/>
          <w:pgMar w:top="1134" w:right="1418" w:bottom="1134" w:left="1418" w:header="567" w:footer="567" w:gutter="0"/>
          <w:cols w:space="720"/>
          <w:docGrid w:linePitch="326"/>
        </w:sectPr>
      </w:pPr>
    </w:p>
    <w:p w14:paraId="35334C18" w14:textId="77777777" w:rsidR="00BC7D5E" w:rsidRPr="00445B88" w:rsidRDefault="00BC7D5E" w:rsidP="00852998">
      <w:pPr>
        <w:pStyle w:val="Heading1"/>
        <w:rPr>
          <w:rFonts w:asciiTheme="minorHAnsi" w:hAnsiTheme="minorHAnsi" w:cstheme="minorHAnsi"/>
        </w:rPr>
      </w:pPr>
      <w:bookmarkStart w:id="3" w:name="_Toc107388053"/>
      <w:r w:rsidRPr="00445B88">
        <w:rPr>
          <w:rFonts w:asciiTheme="minorHAnsi" w:hAnsiTheme="minorHAnsi" w:cstheme="minorHAnsi"/>
        </w:rPr>
        <w:lastRenderedPageBreak/>
        <w:t>Special Conditions</w:t>
      </w:r>
      <w:bookmarkEnd w:id="3"/>
    </w:p>
    <w:p w14:paraId="35334C19" w14:textId="77777777" w:rsidR="00BD1492" w:rsidRPr="00445B88" w:rsidRDefault="00BD1492" w:rsidP="00852998">
      <w:pPr>
        <w:pStyle w:val="Heading2contracts"/>
        <w:rPr>
          <w:rFonts w:asciiTheme="minorHAnsi" w:hAnsiTheme="minorHAnsi" w:cstheme="minorHAnsi"/>
        </w:rPr>
      </w:pPr>
      <w:bookmarkStart w:id="4" w:name="_Toc436397609"/>
      <w:bookmarkStart w:id="5" w:name="_Toc107388054"/>
      <w:r w:rsidRPr="00445B88">
        <w:rPr>
          <w:rFonts w:asciiTheme="minorHAnsi" w:hAnsiTheme="minorHAnsi" w:cstheme="minorHAnsi"/>
        </w:rPr>
        <w:t>O</w:t>
      </w:r>
      <w:r w:rsidR="000F7ED6" w:rsidRPr="00445B88">
        <w:rPr>
          <w:rFonts w:asciiTheme="minorHAnsi" w:hAnsiTheme="minorHAnsi" w:cstheme="minorHAnsi"/>
        </w:rPr>
        <w:t>rder of priority of provisions</w:t>
      </w:r>
      <w:bookmarkEnd w:id="4"/>
      <w:bookmarkEnd w:id="5"/>
    </w:p>
    <w:p w14:paraId="35334C1A" w14:textId="77777777" w:rsidR="00BD1492" w:rsidRPr="00445B88" w:rsidRDefault="00BD1492" w:rsidP="00BD1492">
      <w:pPr>
        <w:suppressAutoHyphens/>
        <w:jc w:val="both"/>
        <w:rPr>
          <w:rFonts w:asciiTheme="minorHAnsi" w:hAnsiTheme="minorHAnsi" w:cstheme="minorHAnsi"/>
          <w:szCs w:val="24"/>
        </w:rPr>
      </w:pPr>
      <w:r w:rsidRPr="00445B88">
        <w:rPr>
          <w:rFonts w:asciiTheme="minorHAnsi" w:hAnsiTheme="minorHAnsi" w:cstheme="minorHAnsi"/>
          <w:szCs w:val="24"/>
        </w:rPr>
        <w:t xml:space="preserve">If there is any conflict between different provisions in this </w:t>
      </w:r>
      <w:r w:rsidR="004D079B" w:rsidRPr="00445B88">
        <w:rPr>
          <w:rFonts w:asciiTheme="minorHAnsi" w:hAnsiTheme="minorHAnsi" w:cstheme="minorHAnsi"/>
          <w:szCs w:val="24"/>
        </w:rPr>
        <w:t>contract,</w:t>
      </w:r>
      <w:r w:rsidRPr="00445B88">
        <w:rPr>
          <w:rFonts w:asciiTheme="minorHAnsi" w:hAnsiTheme="minorHAnsi" w:cstheme="minorHAnsi"/>
          <w:szCs w:val="24"/>
        </w:rPr>
        <w:t xml:space="preserve"> the following rules must be applied:</w:t>
      </w:r>
    </w:p>
    <w:p w14:paraId="35334C1B"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special conditions take precedence over those in the other parts of the </w:t>
      </w:r>
      <w:r w:rsidR="004D079B" w:rsidRPr="00445B88">
        <w:rPr>
          <w:rFonts w:asciiTheme="minorHAnsi" w:hAnsiTheme="minorHAnsi" w:cstheme="minorHAnsi"/>
        </w:rPr>
        <w:t>contract</w:t>
      </w:r>
      <w:r w:rsidRPr="00445B88">
        <w:rPr>
          <w:rFonts w:asciiTheme="minorHAnsi" w:hAnsiTheme="minorHAnsi" w:cstheme="minorHAnsi"/>
        </w:rPr>
        <w:t xml:space="preserve">. </w:t>
      </w:r>
    </w:p>
    <w:p w14:paraId="35334C1C"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general conditions take precedence over those in the </w:t>
      </w:r>
      <w:r w:rsidR="00DF4EBF" w:rsidRPr="00445B88">
        <w:rPr>
          <w:rFonts w:asciiTheme="minorHAnsi" w:hAnsiTheme="minorHAnsi" w:cstheme="minorHAnsi"/>
        </w:rPr>
        <w:t>other annexes</w:t>
      </w:r>
      <w:r w:rsidR="00317230" w:rsidRPr="00445B88">
        <w:rPr>
          <w:rFonts w:asciiTheme="minorHAnsi" w:hAnsiTheme="minorHAnsi" w:cstheme="minorHAnsi"/>
        </w:rPr>
        <w:t xml:space="preserve">. </w:t>
      </w:r>
    </w:p>
    <w:p w14:paraId="35334C1D"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tender specifications (Annex I) take precedence over those in the tender </w:t>
      </w:r>
      <w:r w:rsidR="002D7801" w:rsidRPr="00445B88">
        <w:rPr>
          <w:rFonts w:asciiTheme="minorHAnsi" w:hAnsiTheme="minorHAnsi" w:cstheme="minorHAnsi"/>
        </w:rPr>
        <w:t>(Annex II).</w:t>
      </w:r>
    </w:p>
    <w:p w14:paraId="35334C1E" w14:textId="77777777" w:rsidR="00BC7D5E" w:rsidRPr="00445B88" w:rsidRDefault="00BC7D5E" w:rsidP="00852998">
      <w:pPr>
        <w:pStyle w:val="Heading2contracts"/>
        <w:rPr>
          <w:rFonts w:asciiTheme="minorHAnsi" w:hAnsiTheme="minorHAnsi" w:cstheme="minorHAnsi"/>
        </w:rPr>
      </w:pPr>
      <w:bookmarkStart w:id="6" w:name="_Toc436397610"/>
      <w:bookmarkStart w:id="7" w:name="_Toc107388055"/>
      <w:r w:rsidRPr="00445B88">
        <w:rPr>
          <w:rFonts w:asciiTheme="minorHAnsi" w:hAnsiTheme="minorHAnsi" w:cstheme="minorHAnsi"/>
        </w:rPr>
        <w:t>Subject</w:t>
      </w:r>
      <w:r w:rsidR="00F94BF7" w:rsidRPr="00445B88">
        <w:rPr>
          <w:rFonts w:asciiTheme="minorHAnsi" w:hAnsiTheme="minorHAnsi" w:cstheme="minorHAnsi"/>
        </w:rPr>
        <w:t xml:space="preserve"> m</w:t>
      </w:r>
      <w:r w:rsidR="00852084" w:rsidRPr="00445B88">
        <w:rPr>
          <w:rFonts w:asciiTheme="minorHAnsi" w:hAnsiTheme="minorHAnsi" w:cstheme="minorHAnsi"/>
        </w:rPr>
        <w:t>atter</w:t>
      </w:r>
      <w:bookmarkEnd w:id="6"/>
      <w:bookmarkEnd w:id="7"/>
    </w:p>
    <w:p w14:paraId="35334C1F" w14:textId="50ADE9C4" w:rsidR="00BC7D5E" w:rsidRPr="00445B88" w:rsidRDefault="00BC7D5E" w:rsidP="0087038A">
      <w:pPr>
        <w:suppressAutoHyphens/>
        <w:jc w:val="both"/>
        <w:rPr>
          <w:rFonts w:asciiTheme="minorHAnsi" w:hAnsiTheme="minorHAnsi" w:cstheme="minorHAnsi"/>
          <w:szCs w:val="24"/>
        </w:rPr>
      </w:pPr>
      <w:r w:rsidRPr="00445B88">
        <w:rPr>
          <w:rFonts w:asciiTheme="minorHAnsi" w:hAnsiTheme="minorHAnsi" w:cstheme="minorHAnsi"/>
          <w:szCs w:val="24"/>
        </w:rPr>
        <w:t xml:space="preserve">The subject </w:t>
      </w:r>
      <w:r w:rsidR="00852084" w:rsidRPr="00445B88">
        <w:rPr>
          <w:rFonts w:asciiTheme="minorHAnsi" w:hAnsiTheme="minorHAnsi" w:cstheme="minorHAnsi"/>
          <w:szCs w:val="24"/>
        </w:rPr>
        <w:t xml:space="preserve">matter </w:t>
      </w:r>
      <w:r w:rsidRPr="00445B88">
        <w:rPr>
          <w:rFonts w:asciiTheme="minorHAnsi" w:hAnsiTheme="minorHAnsi" w:cstheme="minorHAnsi"/>
          <w:szCs w:val="24"/>
        </w:rPr>
        <w:t xml:space="preserve">of the </w:t>
      </w:r>
      <w:r w:rsidR="00190CD8" w:rsidRPr="00445B88">
        <w:rPr>
          <w:rFonts w:asciiTheme="minorHAnsi" w:hAnsiTheme="minorHAnsi" w:cstheme="minorHAnsi"/>
          <w:szCs w:val="24"/>
        </w:rPr>
        <w:t>c</w:t>
      </w:r>
      <w:r w:rsidRPr="00445B88">
        <w:rPr>
          <w:rFonts w:asciiTheme="minorHAnsi" w:hAnsiTheme="minorHAnsi" w:cstheme="minorHAnsi"/>
          <w:szCs w:val="24"/>
        </w:rPr>
        <w:t xml:space="preserve">ontract is </w:t>
      </w:r>
      <w:r w:rsidR="0087038A" w:rsidRPr="00445B88">
        <w:rPr>
          <w:rFonts w:asciiTheme="minorHAnsi" w:hAnsiTheme="minorHAnsi" w:cstheme="minorHAnsi"/>
          <w:szCs w:val="24"/>
        </w:rPr>
        <w:t xml:space="preserve">the provision of </w:t>
      </w:r>
      <w:r w:rsidR="002F664A" w:rsidRPr="002F664A">
        <w:rPr>
          <w:rFonts w:asciiTheme="minorHAnsi" w:hAnsiTheme="minorHAnsi" w:cstheme="minorHAnsi"/>
          <w:i/>
          <w:szCs w:val="24"/>
        </w:rPr>
        <w:t>SESAR 3 development support services (S3DSS) to the SESAR 3 Joint Undertaking for the Digital European Sky programme management</w:t>
      </w:r>
      <w:r w:rsidR="002B73C9">
        <w:rPr>
          <w:rFonts w:asciiTheme="minorHAnsi" w:hAnsiTheme="minorHAnsi" w:cstheme="minorHAnsi"/>
          <w:szCs w:val="24"/>
        </w:rPr>
        <w:t>,</w:t>
      </w:r>
      <w:r w:rsidR="004D2FE1">
        <w:rPr>
          <w:rFonts w:asciiTheme="minorHAnsi" w:hAnsiTheme="minorHAnsi" w:cstheme="minorHAnsi"/>
          <w:szCs w:val="24"/>
        </w:rPr>
        <w:t xml:space="preserve"> as described in Annex </w:t>
      </w:r>
      <w:r w:rsidR="00E466AD">
        <w:rPr>
          <w:rFonts w:asciiTheme="minorHAnsi" w:hAnsiTheme="minorHAnsi" w:cstheme="minorHAnsi"/>
          <w:szCs w:val="24"/>
        </w:rPr>
        <w:t>I</w:t>
      </w:r>
      <w:r w:rsidR="004D2FE1">
        <w:rPr>
          <w:rFonts w:asciiTheme="minorHAnsi" w:hAnsiTheme="minorHAnsi" w:cstheme="minorHAnsi"/>
          <w:szCs w:val="24"/>
        </w:rPr>
        <w:t xml:space="preserve"> to this contract</w:t>
      </w:r>
      <w:r w:rsidR="00544560" w:rsidRPr="00445B88">
        <w:rPr>
          <w:rFonts w:asciiTheme="minorHAnsi" w:hAnsiTheme="minorHAnsi" w:cstheme="minorHAnsi"/>
          <w:szCs w:val="24"/>
        </w:rPr>
        <w:t xml:space="preserve">. </w:t>
      </w:r>
    </w:p>
    <w:p w14:paraId="35334C20" w14:textId="77777777" w:rsidR="00BC7D5E" w:rsidRPr="00445B88" w:rsidRDefault="00852084" w:rsidP="00C511A4">
      <w:pPr>
        <w:pStyle w:val="Heading2contracts"/>
        <w:rPr>
          <w:rFonts w:asciiTheme="minorHAnsi" w:hAnsiTheme="minorHAnsi" w:cstheme="minorHAnsi"/>
        </w:rPr>
      </w:pPr>
      <w:bookmarkStart w:id="8" w:name="_Toc436397611"/>
      <w:bookmarkStart w:id="9" w:name="_Toc107388056"/>
      <w:r w:rsidRPr="00445B88">
        <w:rPr>
          <w:rFonts w:asciiTheme="minorHAnsi" w:hAnsiTheme="minorHAnsi" w:cstheme="minorHAnsi"/>
        </w:rPr>
        <w:t xml:space="preserve">Entry into </w:t>
      </w:r>
      <w:r w:rsidR="004106CE" w:rsidRPr="00445B88">
        <w:rPr>
          <w:rFonts w:asciiTheme="minorHAnsi" w:hAnsiTheme="minorHAnsi" w:cstheme="minorHAnsi"/>
        </w:rPr>
        <w:t>f</w:t>
      </w:r>
      <w:r w:rsidRPr="00445B88">
        <w:rPr>
          <w:rFonts w:asciiTheme="minorHAnsi" w:hAnsiTheme="minorHAnsi" w:cstheme="minorHAnsi"/>
        </w:rPr>
        <w:t xml:space="preserve">orce and </w:t>
      </w:r>
      <w:r w:rsidR="004106CE" w:rsidRPr="00445B88">
        <w:rPr>
          <w:rFonts w:asciiTheme="minorHAnsi" w:hAnsiTheme="minorHAnsi" w:cstheme="minorHAnsi"/>
        </w:rPr>
        <w:t>d</w:t>
      </w:r>
      <w:r w:rsidR="00BC7D5E" w:rsidRPr="00445B88">
        <w:rPr>
          <w:rFonts w:asciiTheme="minorHAnsi" w:hAnsiTheme="minorHAnsi" w:cstheme="minorHAnsi"/>
        </w:rPr>
        <w:t>uration</w:t>
      </w:r>
      <w:bookmarkEnd w:id="8"/>
      <w:bookmarkEnd w:id="9"/>
    </w:p>
    <w:p w14:paraId="35334C21" w14:textId="7C87FB25" w:rsidR="00BC7D5E" w:rsidRPr="00445B88" w:rsidRDefault="00BC7D5E" w:rsidP="00305F3D">
      <w:pPr>
        <w:ind w:left="709" w:hanging="709"/>
        <w:jc w:val="both"/>
        <w:rPr>
          <w:rFonts w:asciiTheme="minorHAnsi" w:hAnsiTheme="minorHAnsi" w:cstheme="minorHAnsi"/>
          <w:color w:val="000000"/>
          <w:szCs w:val="24"/>
        </w:rPr>
      </w:pPr>
      <w:r w:rsidRPr="00445B88">
        <w:rPr>
          <w:rFonts w:asciiTheme="minorHAnsi" w:hAnsiTheme="minorHAnsi" w:cstheme="minorHAnsi"/>
          <w:b/>
          <w:color w:val="000000"/>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.1</w:t>
      </w:r>
      <w:r w:rsidR="00305F3D" w:rsidRPr="00445B88">
        <w:rPr>
          <w:rFonts w:asciiTheme="minorHAnsi" w:hAnsiTheme="minorHAnsi" w:cstheme="minorHAnsi"/>
          <w:color w:val="000000"/>
          <w:szCs w:val="24"/>
        </w:rPr>
        <w:tab/>
      </w:r>
      <w:r w:rsidR="004A3548">
        <w:rPr>
          <w:rFonts w:ascii="Calibri" w:hAnsi="Calibri"/>
          <w:color w:val="000000"/>
          <w:szCs w:val="24"/>
        </w:rPr>
        <w:t xml:space="preserve">The contract enters into force on </w:t>
      </w:r>
      <w:r w:rsidR="004D2FE1">
        <w:rPr>
          <w:rFonts w:ascii="Calibri" w:hAnsi="Calibri"/>
          <w:color w:val="000000"/>
          <w:szCs w:val="24"/>
        </w:rPr>
        <w:t>the date on which the last party signs it.</w:t>
      </w:r>
      <w:r w:rsidR="00273D5B" w:rsidRPr="00445B88">
        <w:rPr>
          <w:rFonts w:asciiTheme="minorHAnsi" w:hAnsiTheme="minorHAnsi" w:cstheme="minorHAnsi"/>
          <w:color w:val="000000"/>
          <w:szCs w:val="24"/>
        </w:rPr>
        <w:t xml:space="preserve"> </w:t>
      </w:r>
    </w:p>
    <w:p w14:paraId="35334C22" w14:textId="77777777" w:rsidR="00BC7D5E" w:rsidRPr="00445B88" w:rsidRDefault="00BC7D5E" w:rsidP="005D4960">
      <w:pPr>
        <w:suppressAutoHyphens/>
        <w:ind w:left="709" w:hanging="709"/>
        <w:jc w:val="both"/>
        <w:rPr>
          <w:rFonts w:asciiTheme="minorHAnsi" w:hAnsiTheme="minorHAnsi" w:cstheme="minorHAnsi"/>
          <w:szCs w:val="24"/>
        </w:rPr>
      </w:pPr>
      <w:r w:rsidRPr="00445B88">
        <w:rPr>
          <w:rFonts w:asciiTheme="minorHAnsi" w:hAnsiTheme="minorHAnsi" w:cstheme="minorHAnsi"/>
          <w:b/>
          <w:color w:val="000000"/>
          <w:szCs w:val="24"/>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.2</w:t>
      </w:r>
      <w:r w:rsidR="00305F3D" w:rsidRPr="00445B88">
        <w:rPr>
          <w:rFonts w:asciiTheme="minorHAnsi" w:hAnsiTheme="minorHAnsi" w:cstheme="minorHAnsi"/>
          <w:color w:val="000000"/>
          <w:szCs w:val="24"/>
        </w:rPr>
        <w:tab/>
      </w:r>
      <w:r w:rsidR="007D7ABF" w:rsidRPr="00445B88">
        <w:rPr>
          <w:rFonts w:asciiTheme="minorHAnsi" w:hAnsiTheme="minorHAnsi" w:cstheme="minorHAnsi"/>
          <w:szCs w:val="24"/>
        </w:rPr>
        <w:t>The performance</w:t>
      </w:r>
      <w:r w:rsidR="00897C87" w:rsidRPr="00445B88">
        <w:rPr>
          <w:rFonts w:asciiTheme="minorHAnsi" w:hAnsiTheme="minorHAnsi" w:cstheme="minorHAnsi"/>
          <w:szCs w:val="24"/>
        </w:rPr>
        <w:t xml:space="preserve"> </w:t>
      </w:r>
      <w:r w:rsidR="007D7ABF" w:rsidRPr="00445B88">
        <w:rPr>
          <w:rFonts w:asciiTheme="minorHAnsi" w:hAnsiTheme="minorHAnsi" w:cstheme="minorHAnsi"/>
          <w:szCs w:val="24"/>
        </w:rPr>
        <w:t xml:space="preserve">of the contract cannot start before its entry </w:t>
      </w:r>
      <w:r w:rsidR="00897C87" w:rsidRPr="00445B88">
        <w:rPr>
          <w:rFonts w:asciiTheme="minorHAnsi" w:hAnsiTheme="minorHAnsi" w:cstheme="minorHAnsi"/>
          <w:szCs w:val="24"/>
        </w:rPr>
        <w:t>into force.</w:t>
      </w:r>
      <w:r w:rsidR="007D7ABF" w:rsidRPr="00445B88">
        <w:rPr>
          <w:rFonts w:asciiTheme="minorHAnsi" w:hAnsiTheme="minorHAnsi" w:cstheme="minorHAnsi"/>
          <w:szCs w:val="24"/>
        </w:rPr>
        <w:t xml:space="preserve"> </w:t>
      </w:r>
    </w:p>
    <w:p w14:paraId="35334C28" w14:textId="6AB91A05" w:rsidR="00D56D69" w:rsidRPr="002F664A" w:rsidRDefault="00BC7D5E" w:rsidP="002F664A">
      <w:pPr>
        <w:ind w:left="709" w:hanging="709"/>
        <w:jc w:val="both"/>
        <w:rPr>
          <w:rFonts w:asciiTheme="minorHAnsi" w:hAnsiTheme="minorHAnsi" w:cstheme="minorHAnsi"/>
          <w:color w:val="000000"/>
        </w:rPr>
      </w:pPr>
      <w:r w:rsidRPr="00445B88">
        <w:rPr>
          <w:rFonts w:asciiTheme="minorHAnsi" w:hAnsiTheme="minorHAnsi" w:cstheme="minorHAnsi"/>
          <w:b/>
          <w:color w:val="000000"/>
        </w:rPr>
        <w:lastRenderedPageBreak/>
        <w:t>I.</w:t>
      </w:r>
      <w:r w:rsidR="007740E9" w:rsidRPr="00445B88">
        <w:rPr>
          <w:rFonts w:asciiTheme="minorHAnsi" w:hAnsiTheme="minorHAnsi" w:cstheme="minorHAnsi"/>
          <w:b/>
          <w:color w:val="000000"/>
        </w:rPr>
        <w:t>3</w:t>
      </w:r>
      <w:r w:rsidRPr="00445B88">
        <w:rPr>
          <w:rFonts w:asciiTheme="minorHAnsi" w:hAnsiTheme="minorHAnsi" w:cstheme="minorHAnsi"/>
          <w:b/>
          <w:color w:val="000000"/>
        </w:rPr>
        <w:t>.3</w:t>
      </w:r>
      <w:r w:rsidR="00305F3D" w:rsidRPr="00445B88">
        <w:rPr>
          <w:rFonts w:asciiTheme="minorHAnsi" w:hAnsiTheme="minorHAnsi" w:cstheme="minorHAnsi"/>
          <w:b/>
          <w:color w:val="000000"/>
        </w:rPr>
        <w:tab/>
      </w:r>
      <w:r w:rsidRPr="00445B88">
        <w:rPr>
          <w:rFonts w:asciiTheme="minorHAnsi" w:hAnsiTheme="minorHAnsi" w:cstheme="minorHAnsi"/>
          <w:color w:val="000000"/>
        </w:rPr>
        <w:t xml:space="preserve">The duration of the </w:t>
      </w:r>
      <w:r w:rsidR="005740AA" w:rsidRPr="00445B88">
        <w:rPr>
          <w:rFonts w:asciiTheme="minorHAnsi" w:hAnsiTheme="minorHAnsi" w:cstheme="minorHAnsi"/>
          <w:color w:val="000000"/>
        </w:rPr>
        <w:t>performance</w:t>
      </w:r>
      <w:r w:rsidRPr="00445B88">
        <w:rPr>
          <w:rFonts w:asciiTheme="minorHAnsi" w:hAnsiTheme="minorHAnsi" w:cstheme="minorHAnsi"/>
          <w:color w:val="000000"/>
        </w:rPr>
        <w:t xml:space="preserve"> </w:t>
      </w:r>
      <w:r w:rsidR="005740AA" w:rsidRPr="00445B88">
        <w:rPr>
          <w:rFonts w:asciiTheme="minorHAnsi" w:hAnsiTheme="minorHAnsi" w:cstheme="minorHAnsi"/>
          <w:color w:val="000000"/>
        </w:rPr>
        <w:t xml:space="preserve">of the contract </w:t>
      </w:r>
      <w:r w:rsidR="00951889" w:rsidRPr="00445B88">
        <w:rPr>
          <w:rFonts w:asciiTheme="minorHAnsi" w:hAnsiTheme="minorHAnsi" w:cstheme="minorHAnsi"/>
          <w:color w:val="000000"/>
        </w:rPr>
        <w:t xml:space="preserve">must </w:t>
      </w:r>
      <w:r w:rsidRPr="00445B88">
        <w:rPr>
          <w:rFonts w:asciiTheme="minorHAnsi" w:hAnsiTheme="minorHAnsi" w:cstheme="minorHAnsi"/>
          <w:color w:val="000000"/>
        </w:rPr>
        <w:t>not exceed</w:t>
      </w:r>
      <w:r w:rsidR="00AB4B04" w:rsidRPr="00445B88">
        <w:rPr>
          <w:rFonts w:asciiTheme="minorHAnsi" w:hAnsiTheme="minorHAnsi" w:cstheme="minorHAnsi"/>
          <w:color w:val="000000"/>
        </w:rPr>
        <w:t xml:space="preserve"> </w:t>
      </w:r>
      <w:r w:rsidR="002F664A">
        <w:rPr>
          <w:rFonts w:asciiTheme="minorHAnsi" w:hAnsiTheme="minorHAnsi" w:cstheme="minorHAnsi"/>
          <w:color w:val="000000"/>
        </w:rPr>
        <w:t>96</w:t>
      </w:r>
      <w:r w:rsidR="007268EE">
        <w:rPr>
          <w:rFonts w:asciiTheme="minorHAnsi" w:hAnsiTheme="minorHAnsi" w:cstheme="minorHAnsi"/>
          <w:color w:val="000000"/>
        </w:rPr>
        <w:t xml:space="preserve"> month</w:t>
      </w:r>
      <w:r w:rsidR="004D2FE1">
        <w:rPr>
          <w:rFonts w:asciiTheme="minorHAnsi" w:hAnsiTheme="minorHAnsi" w:cstheme="minorHAnsi"/>
          <w:color w:val="000000"/>
        </w:rPr>
        <w:t>s.</w:t>
      </w:r>
    </w:p>
    <w:p w14:paraId="35334C29" w14:textId="41ADA35D" w:rsidR="00BC7D5E" w:rsidRPr="00445B88" w:rsidRDefault="00BC7D5E" w:rsidP="005D4BEA">
      <w:pPr>
        <w:pStyle w:val="Heading2contracts"/>
        <w:rPr>
          <w:rFonts w:asciiTheme="minorHAnsi" w:hAnsiTheme="minorHAnsi" w:cstheme="minorHAnsi"/>
        </w:rPr>
      </w:pPr>
      <w:bookmarkStart w:id="10" w:name="_Toc436397613"/>
      <w:bookmarkStart w:id="11" w:name="_Toc107388057"/>
      <w:r w:rsidRPr="00445B88">
        <w:rPr>
          <w:rFonts w:asciiTheme="minorHAnsi" w:hAnsiTheme="minorHAnsi" w:cstheme="minorHAnsi"/>
        </w:rPr>
        <w:t>P</w:t>
      </w:r>
      <w:r w:rsidR="008E7188" w:rsidRPr="00445B88">
        <w:rPr>
          <w:rFonts w:asciiTheme="minorHAnsi" w:hAnsiTheme="minorHAnsi" w:cstheme="minorHAnsi"/>
        </w:rPr>
        <w:t>rice</w:t>
      </w:r>
      <w:bookmarkEnd w:id="10"/>
      <w:bookmarkEnd w:id="11"/>
    </w:p>
    <w:p w14:paraId="35334C2A" w14:textId="77777777" w:rsidR="00CB11AF" w:rsidRPr="00445B88" w:rsidRDefault="007A79E1" w:rsidP="005D4BEA">
      <w:pPr>
        <w:pStyle w:val="Heading3contract"/>
        <w:rPr>
          <w:rFonts w:asciiTheme="minorHAnsi" w:hAnsiTheme="minorHAnsi" w:cstheme="minorHAnsi"/>
        </w:rPr>
      </w:pPr>
      <w:bookmarkStart w:id="12" w:name="_Toc436397614"/>
      <w:bookmarkStart w:id="13" w:name="_Toc107388058"/>
      <w:r w:rsidRPr="00445B88">
        <w:rPr>
          <w:rFonts w:asciiTheme="minorHAnsi" w:hAnsiTheme="minorHAnsi" w:cstheme="minorHAnsi"/>
        </w:rPr>
        <w:t>P</w:t>
      </w:r>
      <w:r w:rsidR="0025275A" w:rsidRPr="00445B88">
        <w:rPr>
          <w:rFonts w:asciiTheme="minorHAnsi" w:hAnsiTheme="minorHAnsi" w:cstheme="minorHAnsi"/>
        </w:rPr>
        <w:t>rice</w:t>
      </w:r>
      <w:r w:rsidR="00CB11AF" w:rsidRPr="00445B88">
        <w:rPr>
          <w:rFonts w:asciiTheme="minorHAnsi" w:hAnsiTheme="minorHAnsi" w:cstheme="minorHAnsi"/>
        </w:rPr>
        <w:t xml:space="preserve"> of the </w:t>
      </w:r>
      <w:r w:rsidR="003A7D7A" w:rsidRPr="00445B88">
        <w:rPr>
          <w:rFonts w:asciiTheme="minorHAnsi" w:hAnsiTheme="minorHAnsi" w:cstheme="minorHAnsi"/>
        </w:rPr>
        <w:t>contract</w:t>
      </w:r>
      <w:r w:rsidR="00CB11AF" w:rsidRPr="00445B88">
        <w:rPr>
          <w:rFonts w:asciiTheme="minorHAnsi" w:hAnsiTheme="minorHAnsi" w:cstheme="minorHAnsi"/>
        </w:rPr>
        <w:t xml:space="preserve"> </w:t>
      </w:r>
      <w:bookmarkEnd w:id="12"/>
      <w:r w:rsidRPr="00445B88">
        <w:rPr>
          <w:rFonts w:asciiTheme="minorHAnsi" w:hAnsiTheme="minorHAnsi" w:cstheme="minorHAnsi"/>
        </w:rPr>
        <w:t>and maximum amount</w:t>
      </w:r>
      <w:bookmarkEnd w:id="13"/>
    </w:p>
    <w:p w14:paraId="420E8876" w14:textId="09639C26" w:rsidR="00D646BD" w:rsidRPr="005D4960" w:rsidRDefault="00D646BD" w:rsidP="00D646BD">
      <w:pPr>
        <w:spacing w:after="120"/>
        <w:jc w:val="both"/>
        <w:rPr>
          <w:sz w:val="20"/>
        </w:rPr>
      </w:pPr>
      <w:r w:rsidRPr="006958FC">
        <w:rPr>
          <w:szCs w:val="24"/>
        </w:rPr>
        <w:t xml:space="preserve">The maximum amount covering all purchases under this contract and excluding price revision is EUR </w:t>
      </w:r>
      <w:r w:rsidRPr="006958FC">
        <w:rPr>
          <w:rFonts w:asciiTheme="minorHAnsi" w:hAnsiTheme="minorHAnsi" w:cstheme="minorHAnsi"/>
          <w:szCs w:val="24"/>
          <w:highlight w:val="lightGray"/>
        </w:rPr>
        <w:t>[</w:t>
      </w:r>
      <w:r w:rsidRPr="006958FC">
        <w:rPr>
          <w:rFonts w:asciiTheme="minorHAnsi" w:hAnsiTheme="minorHAnsi" w:cstheme="minorHAnsi"/>
          <w:i/>
          <w:szCs w:val="24"/>
          <w:highlight w:val="lightGray"/>
        </w:rPr>
        <w:t>estimated budget 32.000.000,00 (thirty two million euro</w:t>
      </w:r>
      <w:r w:rsidRPr="006958FC">
        <w:rPr>
          <w:rFonts w:asciiTheme="minorHAnsi" w:hAnsiTheme="minorHAnsi" w:cstheme="minorHAnsi"/>
          <w:szCs w:val="24"/>
          <w:highlight w:val="lightGray"/>
        </w:rPr>
        <w:t>]</w:t>
      </w:r>
      <w:r w:rsidRPr="006958FC">
        <w:rPr>
          <w:rFonts w:asciiTheme="minorHAnsi" w:hAnsiTheme="minorHAnsi" w:cstheme="minorHAnsi"/>
          <w:szCs w:val="24"/>
        </w:rPr>
        <w:t>.</w:t>
      </w:r>
      <w:r w:rsidRPr="001A37D1">
        <w:rPr>
          <w:szCs w:val="24"/>
        </w:rPr>
        <w:t xml:space="preserve"> </w:t>
      </w:r>
    </w:p>
    <w:p w14:paraId="35334C2D" w14:textId="25B1D56C" w:rsidR="00734109" w:rsidRDefault="00734109" w:rsidP="009F1A53">
      <w:pPr>
        <w:pStyle w:val="Heading3contract"/>
        <w:rPr>
          <w:rFonts w:asciiTheme="minorHAnsi" w:hAnsiTheme="minorHAnsi" w:cstheme="minorHAnsi"/>
        </w:rPr>
      </w:pPr>
      <w:bookmarkStart w:id="14" w:name="_Toc107388059"/>
      <w:r w:rsidRPr="00445B88">
        <w:rPr>
          <w:rFonts w:asciiTheme="minorHAnsi" w:hAnsiTheme="minorHAnsi" w:cstheme="minorHAnsi"/>
        </w:rPr>
        <w:t>Price revision</w:t>
      </w:r>
      <w:r w:rsidR="00CD699E" w:rsidRPr="00445B88">
        <w:rPr>
          <w:rFonts w:asciiTheme="minorHAnsi" w:hAnsiTheme="minorHAnsi" w:cstheme="minorHAnsi"/>
        </w:rPr>
        <w:t xml:space="preserve"> index</w:t>
      </w:r>
      <w:bookmarkEnd w:id="14"/>
    </w:p>
    <w:p w14:paraId="3255540C" w14:textId="20D9C6C7" w:rsidR="001007CA" w:rsidRPr="007268EE" w:rsidRDefault="00462CC5" w:rsidP="001007CA">
      <w:pPr>
        <w:rPr>
          <w:i/>
          <w:lang w:eastAsia="en-US"/>
        </w:rPr>
      </w:pPr>
      <w:r>
        <w:rPr>
          <w:rFonts w:ascii="Calibri" w:hAnsi="Calibri" w:cs="Calibri"/>
          <w:i/>
          <w:szCs w:val="24"/>
        </w:rPr>
        <w:t>Price revision is n</w:t>
      </w:r>
      <w:r w:rsidR="007268EE">
        <w:rPr>
          <w:rFonts w:ascii="Calibri" w:hAnsi="Calibri" w:cs="Calibri"/>
          <w:i/>
          <w:szCs w:val="24"/>
        </w:rPr>
        <w:t>ot applicable</w:t>
      </w:r>
      <w:r>
        <w:rPr>
          <w:rFonts w:ascii="Calibri" w:hAnsi="Calibri" w:cs="Calibri"/>
          <w:i/>
          <w:szCs w:val="24"/>
        </w:rPr>
        <w:t xml:space="preserve"> to this contract.</w:t>
      </w:r>
    </w:p>
    <w:p w14:paraId="35334C30" w14:textId="41CCC5B6" w:rsidR="00892FA9" w:rsidRPr="00445B88" w:rsidRDefault="00892FA9" w:rsidP="00852998">
      <w:pPr>
        <w:pStyle w:val="Heading3contract"/>
        <w:rPr>
          <w:rFonts w:asciiTheme="minorHAnsi" w:hAnsiTheme="minorHAnsi" w:cstheme="minorHAnsi"/>
        </w:rPr>
      </w:pPr>
      <w:bookmarkStart w:id="15" w:name="_Toc107388060"/>
      <w:r w:rsidRPr="00445B88">
        <w:rPr>
          <w:rFonts w:asciiTheme="minorHAnsi" w:hAnsiTheme="minorHAnsi" w:cstheme="minorHAnsi"/>
        </w:rPr>
        <w:t>Reimbursement of expenses</w:t>
      </w:r>
      <w:bookmarkEnd w:id="15"/>
    </w:p>
    <w:p w14:paraId="35334C31" w14:textId="36CEEC19" w:rsidR="00CD699E" w:rsidRPr="00462CC5" w:rsidRDefault="00CD699E" w:rsidP="00CD699E">
      <w:pPr>
        <w:jc w:val="both"/>
        <w:rPr>
          <w:rFonts w:asciiTheme="minorHAnsi" w:hAnsiTheme="minorHAnsi" w:cstheme="minorHAnsi"/>
          <w:i/>
          <w:szCs w:val="24"/>
        </w:rPr>
      </w:pPr>
      <w:r w:rsidRPr="00462CC5">
        <w:rPr>
          <w:rFonts w:asciiTheme="minorHAnsi" w:hAnsiTheme="minorHAnsi" w:cstheme="minorHAnsi"/>
          <w:i/>
          <w:szCs w:val="24"/>
        </w:rPr>
        <w:t xml:space="preserve">Reimbursement of expenses is not applicable to this </w:t>
      </w:r>
      <w:r w:rsidR="00DC530D" w:rsidRPr="00462CC5">
        <w:rPr>
          <w:rFonts w:asciiTheme="minorHAnsi" w:hAnsiTheme="minorHAnsi" w:cstheme="minorHAnsi"/>
          <w:i/>
          <w:szCs w:val="24"/>
        </w:rPr>
        <w:t>contract</w:t>
      </w:r>
      <w:r w:rsidRPr="00462CC5">
        <w:rPr>
          <w:rFonts w:asciiTheme="minorHAnsi" w:hAnsiTheme="minorHAnsi" w:cstheme="minorHAnsi"/>
          <w:i/>
          <w:szCs w:val="24"/>
        </w:rPr>
        <w:t>.</w:t>
      </w:r>
    </w:p>
    <w:p w14:paraId="35334C39" w14:textId="113DF30E" w:rsidR="00BC7D5E" w:rsidRPr="00445B88" w:rsidRDefault="00BC7D5E" w:rsidP="008E7188">
      <w:pPr>
        <w:pStyle w:val="Heading2contracts"/>
        <w:rPr>
          <w:rFonts w:asciiTheme="minorHAnsi" w:hAnsiTheme="minorHAnsi" w:cstheme="minorHAnsi"/>
        </w:rPr>
      </w:pPr>
      <w:bookmarkStart w:id="16" w:name="_Toc436397615"/>
      <w:bookmarkStart w:id="17" w:name="_Toc107388061"/>
      <w:r w:rsidRPr="00445B88">
        <w:rPr>
          <w:rFonts w:asciiTheme="minorHAnsi" w:hAnsiTheme="minorHAnsi" w:cstheme="minorHAnsi"/>
        </w:rPr>
        <w:t>Payment</w:t>
      </w:r>
      <w:r w:rsidR="00B96C98" w:rsidRPr="00445B88">
        <w:rPr>
          <w:rFonts w:asciiTheme="minorHAnsi" w:hAnsiTheme="minorHAnsi" w:cstheme="minorHAnsi"/>
        </w:rPr>
        <w:t xml:space="preserve"> </w:t>
      </w:r>
      <w:r w:rsidR="008E7188" w:rsidRPr="00445B88">
        <w:rPr>
          <w:rFonts w:asciiTheme="minorHAnsi" w:hAnsiTheme="minorHAnsi" w:cstheme="minorHAnsi"/>
        </w:rPr>
        <w:t>arrangements</w:t>
      </w:r>
      <w:bookmarkEnd w:id="16"/>
      <w:bookmarkEnd w:id="17"/>
    </w:p>
    <w:p w14:paraId="35334C3A" w14:textId="498C54AC" w:rsidR="00BC7D5E" w:rsidRPr="00445B88" w:rsidRDefault="00BC7D5E" w:rsidP="00852998">
      <w:pPr>
        <w:pStyle w:val="Heading3contract"/>
        <w:rPr>
          <w:rFonts w:asciiTheme="minorHAnsi" w:hAnsiTheme="minorHAnsi" w:cstheme="minorHAnsi"/>
        </w:rPr>
      </w:pPr>
      <w:bookmarkStart w:id="18" w:name="_Toc107388062"/>
      <w:r w:rsidRPr="00445B88">
        <w:rPr>
          <w:rFonts w:asciiTheme="minorHAnsi" w:hAnsiTheme="minorHAnsi" w:cstheme="minorHAnsi"/>
        </w:rPr>
        <w:t>Pre-financing</w:t>
      </w:r>
      <w:bookmarkEnd w:id="18"/>
    </w:p>
    <w:p w14:paraId="35334C3B" w14:textId="0DD8AB8F" w:rsidR="004C1A3D" w:rsidRDefault="004C1A3D" w:rsidP="004C1A3D">
      <w:pPr>
        <w:jc w:val="both"/>
        <w:rPr>
          <w:rFonts w:asciiTheme="minorHAnsi" w:hAnsiTheme="minorHAnsi" w:cstheme="minorHAnsi"/>
          <w:i/>
          <w:szCs w:val="24"/>
        </w:rPr>
      </w:pPr>
      <w:r w:rsidRPr="002C14C6">
        <w:rPr>
          <w:rFonts w:asciiTheme="minorHAnsi" w:hAnsiTheme="minorHAnsi" w:cstheme="minorHAnsi"/>
          <w:i/>
          <w:szCs w:val="24"/>
        </w:rPr>
        <w:t xml:space="preserve">Pre-financing is not applicable to this </w:t>
      </w:r>
      <w:r w:rsidR="00AA340D" w:rsidRPr="002C14C6">
        <w:rPr>
          <w:rFonts w:asciiTheme="minorHAnsi" w:hAnsiTheme="minorHAnsi" w:cstheme="minorHAnsi"/>
          <w:i/>
          <w:szCs w:val="24"/>
        </w:rPr>
        <w:t>contract</w:t>
      </w:r>
      <w:r w:rsidRPr="002C14C6">
        <w:rPr>
          <w:rFonts w:asciiTheme="minorHAnsi" w:hAnsiTheme="minorHAnsi" w:cstheme="minorHAnsi"/>
          <w:i/>
          <w:szCs w:val="24"/>
        </w:rPr>
        <w:t>.</w:t>
      </w:r>
    </w:p>
    <w:p w14:paraId="22120C03" w14:textId="769B85EF" w:rsidR="00C86263" w:rsidRPr="00C86263" w:rsidRDefault="006958FC" w:rsidP="00C86263">
      <w:pPr>
        <w:pStyle w:val="Heading3contract"/>
        <w:rPr>
          <w:rFonts w:asciiTheme="minorHAnsi" w:hAnsiTheme="minorHAnsi" w:cstheme="minorHAnsi"/>
        </w:rPr>
      </w:pPr>
      <w:bookmarkStart w:id="19" w:name="_Toc107388063"/>
      <w:r>
        <w:rPr>
          <w:rFonts w:asciiTheme="minorHAnsi" w:hAnsiTheme="minorHAnsi" w:cstheme="minorHAnsi"/>
        </w:rPr>
        <w:t>Interim</w:t>
      </w:r>
      <w:r w:rsidR="00C86263" w:rsidRPr="00C86263">
        <w:rPr>
          <w:rFonts w:asciiTheme="minorHAnsi" w:hAnsiTheme="minorHAnsi" w:cstheme="minorHAnsi"/>
        </w:rPr>
        <w:t xml:space="preserve"> payments</w:t>
      </w:r>
      <w:bookmarkEnd w:id="19"/>
    </w:p>
    <w:p w14:paraId="08D07C0F" w14:textId="418E1996" w:rsidR="006958FC" w:rsidRPr="006958FC" w:rsidRDefault="006958FC" w:rsidP="00B4257D">
      <w:pPr>
        <w:pStyle w:val="ListParagraph"/>
        <w:widowControl w:val="0"/>
        <w:numPr>
          <w:ilvl w:val="0"/>
          <w:numId w:val="46"/>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6958FC">
        <w:rPr>
          <w:rFonts w:asciiTheme="minorHAnsi" w:hAnsiTheme="minorHAnsi" w:cstheme="minorHAnsi"/>
          <w:color w:val="000000"/>
        </w:rPr>
        <w:t xml:space="preserve">The interim  payments  will be made in  line with the Milestone Payment  Plan, upon the acceptance of the related deliverables by the </w:t>
      </w:r>
      <w:r w:rsidR="003851CA">
        <w:rPr>
          <w:rFonts w:asciiTheme="minorHAnsi" w:hAnsiTheme="minorHAnsi" w:cstheme="minorHAnsi"/>
          <w:color w:val="000000"/>
        </w:rPr>
        <w:t>contracting authority</w:t>
      </w:r>
      <w:r w:rsidRPr="006958FC">
        <w:rPr>
          <w:rFonts w:asciiTheme="minorHAnsi" w:hAnsiTheme="minorHAnsi" w:cstheme="minorHAnsi"/>
          <w:color w:val="000000"/>
        </w:rPr>
        <w:t>.</w:t>
      </w:r>
    </w:p>
    <w:p w14:paraId="607FBD2A" w14:textId="77777777" w:rsidR="006958FC" w:rsidRDefault="006958FC" w:rsidP="006958FC">
      <w:pPr>
        <w:widowControl w:val="0"/>
        <w:tabs>
          <w:tab w:val="left" w:pos="431"/>
        </w:tabs>
        <w:autoSpaceDE w:val="0"/>
        <w:autoSpaceDN w:val="0"/>
        <w:spacing w:before="0" w:beforeAutospacing="0" w:after="0" w:afterAutospacing="0"/>
        <w:ind w:left="100" w:right="109"/>
        <w:jc w:val="both"/>
        <w:rPr>
          <w:rFonts w:asciiTheme="minorHAnsi" w:hAnsiTheme="minorHAnsi" w:cstheme="minorHAnsi"/>
          <w:color w:val="000000"/>
        </w:rPr>
      </w:pPr>
    </w:p>
    <w:p w14:paraId="29910D96" w14:textId="675B45DE" w:rsidR="006958FC" w:rsidRPr="00D02779" w:rsidRDefault="006958FC" w:rsidP="006958FC">
      <w:pPr>
        <w:widowControl w:val="0"/>
        <w:tabs>
          <w:tab w:val="left" w:pos="431"/>
        </w:tabs>
        <w:autoSpaceDE w:val="0"/>
        <w:autoSpaceDN w:val="0"/>
        <w:spacing w:before="0" w:beforeAutospacing="0" w:after="0" w:afterAutospacing="0"/>
        <w:ind w:left="100" w:right="109"/>
        <w:jc w:val="both"/>
        <w:rPr>
          <w:rFonts w:asciiTheme="minorHAnsi" w:hAnsiTheme="minorHAnsi" w:cstheme="minorHAnsi"/>
          <w:color w:val="000000"/>
        </w:rPr>
      </w:pPr>
      <w:r w:rsidRPr="00D02779">
        <w:rPr>
          <w:rFonts w:asciiTheme="minorHAnsi" w:hAnsiTheme="minorHAnsi" w:cstheme="minorHAnsi"/>
          <w:color w:val="000000"/>
        </w:rPr>
        <w:lastRenderedPageBreak/>
        <w:t>The contractor (or leader in the case of a join</w:t>
      </w:r>
      <w:r w:rsidR="00F0682A">
        <w:rPr>
          <w:rFonts w:asciiTheme="minorHAnsi" w:hAnsiTheme="minorHAnsi" w:cstheme="minorHAnsi"/>
          <w:color w:val="000000"/>
        </w:rPr>
        <w:t>t tender) must send an invoice via e-PRIOR</w:t>
      </w:r>
      <w:r w:rsidRPr="00D02779">
        <w:rPr>
          <w:rFonts w:asciiTheme="minorHAnsi" w:hAnsiTheme="minorHAnsi" w:cstheme="minorHAnsi"/>
          <w:color w:val="000000"/>
        </w:rPr>
        <w:t xml:space="preserve"> for the interim payment as provided for in the tender specifications, accompanied by the following:</w:t>
      </w:r>
    </w:p>
    <w:p w14:paraId="014F0CB7" w14:textId="2CB20BF5" w:rsidR="006958FC" w:rsidRPr="006958FC" w:rsidRDefault="006958FC" w:rsidP="006958FC">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Pr>
          <w:rFonts w:asciiTheme="minorHAnsi" w:hAnsiTheme="minorHAnsi" w:cstheme="minorHAnsi"/>
          <w:color w:val="000000"/>
        </w:rPr>
        <w:tab/>
      </w:r>
      <w:r w:rsidRPr="006958FC">
        <w:rPr>
          <w:rFonts w:asciiTheme="minorHAnsi" w:hAnsiTheme="minorHAnsi" w:cstheme="minorHAnsi"/>
          <w:color w:val="000000"/>
        </w:rPr>
        <w:t>•</w:t>
      </w:r>
      <w:r w:rsidRPr="006958FC">
        <w:rPr>
          <w:rFonts w:asciiTheme="minorHAnsi" w:hAnsiTheme="minorHAnsi" w:cstheme="minorHAnsi"/>
          <w:color w:val="000000"/>
        </w:rPr>
        <w:tab/>
        <w:t xml:space="preserve">a list of all pre-existing rights to the results or parts of the results or a declaration stating that there are no such pre-existing rights, as provided for in Article </w:t>
      </w:r>
      <w:r w:rsidR="003851CA">
        <w:rPr>
          <w:rFonts w:asciiTheme="minorHAnsi" w:hAnsiTheme="minorHAnsi" w:cstheme="minorHAnsi"/>
          <w:color w:val="000000"/>
        </w:rPr>
        <w:t>I.10.</w:t>
      </w:r>
      <w:r w:rsidRPr="006958FC">
        <w:rPr>
          <w:rFonts w:asciiTheme="minorHAnsi" w:hAnsiTheme="minorHAnsi" w:cstheme="minorHAnsi"/>
          <w:color w:val="000000"/>
        </w:rPr>
        <w:t>3</w:t>
      </w:r>
      <w:r w:rsidR="003851CA">
        <w:rPr>
          <w:rFonts w:asciiTheme="minorHAnsi" w:hAnsiTheme="minorHAnsi" w:cstheme="minorHAnsi"/>
          <w:color w:val="000000"/>
        </w:rPr>
        <w:t xml:space="preserve"> and Article II.</w:t>
      </w:r>
      <w:r w:rsidRPr="006958FC">
        <w:rPr>
          <w:rFonts w:asciiTheme="minorHAnsi" w:hAnsiTheme="minorHAnsi" w:cstheme="minorHAnsi"/>
          <w:color w:val="000000"/>
        </w:rPr>
        <w:t>13</w:t>
      </w:r>
      <w:r w:rsidR="003851CA">
        <w:rPr>
          <w:rFonts w:asciiTheme="minorHAnsi" w:hAnsiTheme="minorHAnsi" w:cstheme="minorHAnsi"/>
          <w:color w:val="000000"/>
        </w:rPr>
        <w:t>.</w:t>
      </w:r>
      <w:r w:rsidR="003A7CD7">
        <w:rPr>
          <w:rFonts w:asciiTheme="minorHAnsi" w:hAnsiTheme="minorHAnsi" w:cstheme="minorHAnsi"/>
          <w:color w:val="000000"/>
        </w:rPr>
        <w:t>4</w:t>
      </w:r>
      <w:r w:rsidRPr="006958FC">
        <w:rPr>
          <w:rFonts w:asciiTheme="minorHAnsi" w:hAnsiTheme="minorHAnsi" w:cstheme="minorHAnsi"/>
          <w:color w:val="000000"/>
        </w:rPr>
        <w:t>.</w:t>
      </w:r>
    </w:p>
    <w:p w14:paraId="50A77E47" w14:textId="217CD524" w:rsidR="006958FC" w:rsidRDefault="006958FC" w:rsidP="006958FC">
      <w:pPr>
        <w:widowControl w:val="0"/>
        <w:tabs>
          <w:tab w:val="left" w:pos="431"/>
        </w:tabs>
        <w:autoSpaceDE w:val="0"/>
        <w:autoSpaceDN w:val="0"/>
        <w:spacing w:before="0" w:beforeAutospacing="0" w:after="0" w:afterAutospacing="0"/>
        <w:ind w:right="109"/>
        <w:jc w:val="both"/>
        <w:rPr>
          <w:rFonts w:asciiTheme="minorHAnsi" w:hAnsiTheme="minorHAnsi" w:cstheme="minorHAnsi"/>
          <w:color w:val="000000"/>
        </w:rPr>
      </w:pPr>
      <w:r>
        <w:rPr>
          <w:rFonts w:asciiTheme="minorHAnsi" w:hAnsiTheme="minorHAnsi" w:cstheme="minorHAnsi"/>
          <w:color w:val="000000"/>
        </w:rPr>
        <w:tab/>
      </w:r>
      <w:r w:rsidRPr="006958FC">
        <w:rPr>
          <w:rFonts w:asciiTheme="minorHAnsi" w:hAnsiTheme="minorHAnsi" w:cstheme="minorHAnsi"/>
          <w:color w:val="000000"/>
        </w:rPr>
        <w:t>•</w:t>
      </w:r>
      <w:r w:rsidRPr="006958FC">
        <w:rPr>
          <w:rFonts w:asciiTheme="minorHAnsi" w:hAnsiTheme="minorHAnsi" w:cstheme="minorHAnsi"/>
          <w:color w:val="000000"/>
        </w:rPr>
        <w:tab/>
        <w:t>relevant progress report or deliverable result or reference to tender spec</w:t>
      </w:r>
      <w:r>
        <w:rPr>
          <w:rFonts w:asciiTheme="minorHAnsi" w:hAnsiTheme="minorHAnsi" w:cstheme="minorHAnsi"/>
          <w:color w:val="000000"/>
        </w:rPr>
        <w:t>ifications or specific contract.</w:t>
      </w:r>
    </w:p>
    <w:p w14:paraId="4D098398" w14:textId="77777777" w:rsidR="006958FC" w:rsidRPr="006958FC" w:rsidRDefault="006958FC" w:rsidP="006958FC">
      <w:pPr>
        <w:widowControl w:val="0"/>
        <w:tabs>
          <w:tab w:val="left" w:pos="431"/>
        </w:tabs>
        <w:autoSpaceDE w:val="0"/>
        <w:autoSpaceDN w:val="0"/>
        <w:spacing w:before="0" w:beforeAutospacing="0" w:after="0" w:afterAutospacing="0"/>
        <w:ind w:right="109"/>
        <w:jc w:val="both"/>
        <w:rPr>
          <w:rFonts w:asciiTheme="minorHAnsi" w:hAnsiTheme="minorHAnsi" w:cstheme="minorHAnsi"/>
          <w:color w:val="000000"/>
        </w:rPr>
      </w:pPr>
    </w:p>
    <w:p w14:paraId="44A453AB" w14:textId="138268D1" w:rsidR="006958FC" w:rsidRDefault="006958FC" w:rsidP="00B4257D">
      <w:pPr>
        <w:pStyle w:val="ListParagraph"/>
        <w:widowControl w:val="0"/>
        <w:numPr>
          <w:ilvl w:val="0"/>
          <w:numId w:val="46"/>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6958FC">
        <w:rPr>
          <w:rFonts w:asciiTheme="minorHAnsi" w:hAnsiTheme="minorHAnsi" w:cstheme="minorHAnsi"/>
          <w:color w:val="000000"/>
        </w:rPr>
        <w:t xml:space="preserve">The </w:t>
      </w:r>
      <w:r w:rsidR="003A7CD7">
        <w:rPr>
          <w:rFonts w:asciiTheme="minorHAnsi" w:hAnsiTheme="minorHAnsi" w:cstheme="minorHAnsi"/>
          <w:color w:val="000000"/>
        </w:rPr>
        <w:t>contracting authority</w:t>
      </w:r>
      <w:r w:rsidRPr="006958FC">
        <w:rPr>
          <w:rFonts w:asciiTheme="minorHAnsi" w:hAnsiTheme="minorHAnsi" w:cstheme="minorHAnsi"/>
          <w:color w:val="000000"/>
        </w:rPr>
        <w:t xml:space="preserve"> must approve any submitted documents or deliverables and pay within (30) days from the date </w:t>
      </w:r>
      <w:r w:rsidR="001A151C">
        <w:rPr>
          <w:rFonts w:asciiTheme="minorHAnsi" w:hAnsiTheme="minorHAnsi" w:cstheme="minorHAnsi"/>
          <w:color w:val="000000"/>
        </w:rPr>
        <w:t>of the reception of the invoice</w:t>
      </w:r>
      <w:r w:rsidRPr="006958FC">
        <w:rPr>
          <w:rFonts w:asciiTheme="minorHAnsi" w:hAnsiTheme="minorHAnsi" w:cstheme="minorHAnsi"/>
          <w:color w:val="000000"/>
        </w:rPr>
        <w:t>.</w:t>
      </w:r>
    </w:p>
    <w:p w14:paraId="3E7EDFE6" w14:textId="77777777" w:rsidR="006958FC" w:rsidRPr="006958FC" w:rsidRDefault="006958FC" w:rsidP="006958FC">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758042A6" w14:textId="4BF34ECA" w:rsidR="00DA13C5" w:rsidRDefault="00DA13C5" w:rsidP="00B4257D">
      <w:pPr>
        <w:pStyle w:val="ListParagraph"/>
        <w:widowControl w:val="0"/>
        <w:numPr>
          <w:ilvl w:val="0"/>
          <w:numId w:val="46"/>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DA13C5">
        <w:rPr>
          <w:rFonts w:asciiTheme="minorHAnsi" w:hAnsiTheme="minorHAnsi" w:cstheme="minorHAnsi"/>
          <w:color w:val="000000"/>
        </w:rPr>
        <w:t xml:space="preserve">The contracting authority may suspend the time limit for payment specified in point(2) in accordance with Article II.21.7. </w:t>
      </w:r>
      <w:r w:rsidR="00994009">
        <w:rPr>
          <w:rFonts w:asciiTheme="minorHAnsi" w:hAnsiTheme="minorHAnsi" w:cstheme="minorHAnsi"/>
          <w:color w:val="000000"/>
        </w:rPr>
        <w:t>Any o</w:t>
      </w:r>
      <w:r w:rsidRPr="00DA13C5">
        <w:rPr>
          <w:rFonts w:asciiTheme="minorHAnsi" w:hAnsiTheme="minorHAnsi" w:cstheme="minorHAnsi"/>
          <w:color w:val="000000"/>
        </w:rPr>
        <w:t>bservations</w:t>
      </w:r>
      <w:r w:rsidR="00994009">
        <w:rPr>
          <w:rFonts w:asciiTheme="minorHAnsi" w:hAnsiTheme="minorHAnsi" w:cstheme="minorHAnsi"/>
          <w:color w:val="000000"/>
        </w:rPr>
        <w:t xml:space="preserve"> by the contracting authority </w:t>
      </w:r>
      <w:r w:rsidRPr="00DA13C5">
        <w:rPr>
          <w:rFonts w:asciiTheme="minorHAnsi" w:hAnsiTheme="minorHAnsi" w:cstheme="minorHAnsi"/>
          <w:color w:val="000000"/>
        </w:rPr>
        <w:t>must send them to the contractor (or leader in the case of a joint tender)</w:t>
      </w:r>
      <w:r w:rsidR="00994009">
        <w:rPr>
          <w:rFonts w:asciiTheme="minorHAnsi" w:hAnsiTheme="minorHAnsi" w:cstheme="minorHAnsi"/>
          <w:color w:val="000000"/>
        </w:rPr>
        <w:t>.</w:t>
      </w:r>
      <w:r w:rsidR="00994009" w:rsidRPr="00994009">
        <w:rPr>
          <w:rFonts w:asciiTheme="minorHAnsi" w:hAnsiTheme="minorHAnsi" w:cstheme="minorHAnsi"/>
          <w:color w:val="000000"/>
        </w:rPr>
        <w:t xml:space="preserve"> The contractor (or leader in case of a joint tender) has </w:t>
      </w:r>
      <w:r w:rsidR="00994009">
        <w:rPr>
          <w:rFonts w:asciiTheme="minorHAnsi" w:hAnsiTheme="minorHAnsi" w:cstheme="minorHAnsi"/>
          <w:color w:val="000000"/>
        </w:rPr>
        <w:t xml:space="preserve">ten </w:t>
      </w:r>
      <w:r w:rsidR="00994009" w:rsidRPr="00994009">
        <w:rPr>
          <w:rFonts w:asciiTheme="minorHAnsi" w:hAnsiTheme="minorHAnsi" w:cstheme="minorHAnsi"/>
          <w:color w:val="000000"/>
        </w:rPr>
        <w:t xml:space="preserve">(10) days to submit additional information or corrections or a new version of the documents if the </w:t>
      </w:r>
      <w:r w:rsidR="00994009">
        <w:rPr>
          <w:rFonts w:asciiTheme="minorHAnsi" w:hAnsiTheme="minorHAnsi" w:cstheme="minorHAnsi"/>
          <w:color w:val="000000"/>
        </w:rPr>
        <w:t xml:space="preserve">contracting authority requires </w:t>
      </w:r>
      <w:r w:rsidR="00994009" w:rsidRPr="00994009">
        <w:rPr>
          <w:rFonts w:asciiTheme="minorHAnsi" w:hAnsiTheme="minorHAnsi" w:cstheme="minorHAnsi"/>
          <w:color w:val="000000"/>
        </w:rPr>
        <w:t>it.</w:t>
      </w:r>
    </w:p>
    <w:p w14:paraId="502269D5" w14:textId="2D83C8F0" w:rsidR="00994009" w:rsidRPr="00994009" w:rsidRDefault="00994009" w:rsidP="00994009">
      <w:pPr>
        <w:widowControl w:val="0"/>
        <w:tabs>
          <w:tab w:val="left" w:pos="431"/>
        </w:tabs>
        <w:autoSpaceDE w:val="0"/>
        <w:autoSpaceDN w:val="0"/>
        <w:spacing w:before="0" w:beforeAutospacing="0" w:after="0" w:afterAutospacing="0"/>
        <w:ind w:right="109"/>
        <w:jc w:val="both"/>
        <w:rPr>
          <w:rFonts w:asciiTheme="minorHAnsi" w:hAnsiTheme="minorHAnsi" w:cstheme="minorHAnsi"/>
          <w:color w:val="000000"/>
        </w:rPr>
      </w:pPr>
    </w:p>
    <w:p w14:paraId="6F2A9F4F" w14:textId="682884EC" w:rsidR="006958FC" w:rsidRDefault="00DA13C5" w:rsidP="00B4257D">
      <w:pPr>
        <w:pStyle w:val="ListParagraph"/>
        <w:widowControl w:val="0"/>
        <w:numPr>
          <w:ilvl w:val="0"/>
          <w:numId w:val="46"/>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DA13C5">
        <w:rPr>
          <w:rFonts w:asciiTheme="minorHAnsi" w:hAnsiTheme="minorHAnsi" w:cstheme="minorHAnsi"/>
          <w:color w:val="000000"/>
        </w:rPr>
        <w:t>Once the suspension is lifted, the contracting authority hall give its approval and pay within the remainder of the time-limit indicated in point (2) unless it rejects partially or fully the submi</w:t>
      </w:r>
      <w:r>
        <w:rPr>
          <w:rFonts w:asciiTheme="minorHAnsi" w:hAnsiTheme="minorHAnsi" w:cstheme="minorHAnsi"/>
          <w:color w:val="000000"/>
        </w:rPr>
        <w:t>tted documents or deliverables.</w:t>
      </w:r>
    </w:p>
    <w:p w14:paraId="05296334" w14:textId="77777777" w:rsidR="00C86263" w:rsidRPr="00994009" w:rsidRDefault="00C86263" w:rsidP="00C86263">
      <w:pPr>
        <w:pStyle w:val="BodyText0"/>
        <w:spacing w:before="10"/>
        <w:rPr>
          <w:sz w:val="17"/>
          <w:lang w:val="en-GB"/>
        </w:rPr>
      </w:pPr>
    </w:p>
    <w:p w14:paraId="1FCF7033" w14:textId="77777777" w:rsidR="00C86263" w:rsidRPr="00C86263" w:rsidRDefault="00C86263" w:rsidP="00C86263">
      <w:pPr>
        <w:pStyle w:val="Heading3contract"/>
        <w:rPr>
          <w:rFonts w:asciiTheme="minorHAnsi" w:hAnsiTheme="minorHAnsi" w:cstheme="minorHAnsi"/>
        </w:rPr>
      </w:pPr>
      <w:bookmarkStart w:id="20" w:name="_Toc107388064"/>
      <w:r w:rsidRPr="00C86263">
        <w:rPr>
          <w:rFonts w:asciiTheme="minorHAnsi" w:hAnsiTheme="minorHAnsi" w:cstheme="minorHAnsi"/>
        </w:rPr>
        <w:lastRenderedPageBreak/>
        <w:t>Payment of the balance</w:t>
      </w:r>
      <w:bookmarkEnd w:id="20"/>
    </w:p>
    <w:p w14:paraId="23F310F0" w14:textId="60D60A3D" w:rsidR="00994009" w:rsidRPr="003A7CD7" w:rsidRDefault="00994009" w:rsidP="00B4257D">
      <w:pPr>
        <w:pStyle w:val="ListParagraph"/>
        <w:widowControl w:val="0"/>
        <w:numPr>
          <w:ilvl w:val="0"/>
          <w:numId w:val="48"/>
        </w:numPr>
        <w:tabs>
          <w:tab w:val="left" w:pos="431"/>
        </w:tabs>
        <w:autoSpaceDE w:val="0"/>
        <w:autoSpaceDN w:val="0"/>
        <w:spacing w:before="0" w:beforeAutospacing="0" w:after="0" w:afterAutospacing="0"/>
        <w:ind w:right="109"/>
        <w:jc w:val="both"/>
        <w:rPr>
          <w:rFonts w:asciiTheme="minorHAnsi" w:hAnsiTheme="minorHAnsi" w:cstheme="minorHAnsi"/>
          <w:color w:val="000000"/>
        </w:rPr>
      </w:pPr>
      <w:r w:rsidRPr="003A7CD7">
        <w:rPr>
          <w:rFonts w:asciiTheme="minorHAnsi" w:hAnsiTheme="minorHAnsi" w:cstheme="minorHAnsi"/>
          <w:color w:val="000000"/>
        </w:rPr>
        <w:t>The contractor (or leader in the case of a joint tender) may claim the payment of the balance in accordance with Article II.21.6.</w:t>
      </w:r>
    </w:p>
    <w:p w14:paraId="3EDD7B30" w14:textId="4194F4ED" w:rsidR="00994009" w:rsidRPr="00F42FE5" w:rsidRDefault="00994009" w:rsidP="003A7CD7">
      <w:pPr>
        <w:ind w:left="275"/>
        <w:jc w:val="both"/>
      </w:pPr>
      <w:r w:rsidRPr="00F42FE5">
        <w:t xml:space="preserve">The contractor (or leader in the case of a joint tender) must send an invoice </w:t>
      </w:r>
      <w:r w:rsidRPr="00D02779">
        <w:t xml:space="preserve">via </w:t>
      </w:r>
      <w:r w:rsidRPr="00D02779">
        <w:rPr>
          <w:i/>
        </w:rPr>
        <w:t>e-PRIOR</w:t>
      </w:r>
      <w:r w:rsidRPr="00F42FE5">
        <w:t xml:space="preserve"> for payment of the balance due under </w:t>
      </w:r>
      <w:r>
        <w:t>the</w:t>
      </w:r>
      <w:r w:rsidRPr="00F42FE5">
        <w:t xml:space="preserve"> contract, as provided for in the tender specifications and accompanied by the following: </w:t>
      </w:r>
    </w:p>
    <w:p w14:paraId="696DE749" w14:textId="77777777" w:rsidR="003A7CD7" w:rsidRPr="006958FC" w:rsidRDefault="003A7CD7" w:rsidP="003A7CD7">
      <w:pPr>
        <w:pStyle w:val="ListParagraph"/>
        <w:widowControl w:val="0"/>
        <w:tabs>
          <w:tab w:val="left" w:pos="431"/>
        </w:tabs>
        <w:autoSpaceDE w:val="0"/>
        <w:autoSpaceDN w:val="0"/>
        <w:spacing w:before="0" w:beforeAutospacing="0" w:after="0" w:afterAutospacing="0"/>
        <w:ind w:left="275" w:right="109" w:hanging="120"/>
        <w:jc w:val="both"/>
        <w:rPr>
          <w:rFonts w:asciiTheme="minorHAnsi" w:hAnsiTheme="minorHAnsi" w:cstheme="minorHAnsi"/>
          <w:color w:val="000000"/>
        </w:rPr>
      </w:pPr>
      <w:r>
        <w:rPr>
          <w:rFonts w:asciiTheme="minorHAnsi" w:hAnsiTheme="minorHAnsi" w:cstheme="minorHAnsi"/>
          <w:color w:val="000000"/>
        </w:rPr>
        <w:tab/>
      </w:r>
      <w:r w:rsidRPr="006958FC">
        <w:rPr>
          <w:rFonts w:asciiTheme="minorHAnsi" w:hAnsiTheme="minorHAnsi" w:cstheme="minorHAnsi"/>
          <w:color w:val="000000"/>
        </w:rPr>
        <w:t>•</w:t>
      </w:r>
      <w:r w:rsidRPr="006958FC">
        <w:rPr>
          <w:rFonts w:asciiTheme="minorHAnsi" w:hAnsiTheme="minorHAnsi" w:cstheme="minorHAnsi"/>
          <w:color w:val="000000"/>
        </w:rPr>
        <w:tab/>
        <w:t xml:space="preserve">a list of all pre-existing rights to the results or parts of the results or a declaration stating that there are no such pre-existing rights, as provided for in Article </w:t>
      </w:r>
      <w:r>
        <w:rPr>
          <w:rFonts w:asciiTheme="minorHAnsi" w:hAnsiTheme="minorHAnsi" w:cstheme="minorHAnsi"/>
          <w:color w:val="000000"/>
        </w:rPr>
        <w:t>I.10.</w:t>
      </w:r>
      <w:r w:rsidRPr="006958FC">
        <w:rPr>
          <w:rFonts w:asciiTheme="minorHAnsi" w:hAnsiTheme="minorHAnsi" w:cstheme="minorHAnsi"/>
          <w:color w:val="000000"/>
        </w:rPr>
        <w:t>3</w:t>
      </w:r>
      <w:r>
        <w:rPr>
          <w:rFonts w:asciiTheme="minorHAnsi" w:hAnsiTheme="minorHAnsi" w:cstheme="minorHAnsi"/>
          <w:color w:val="000000"/>
        </w:rPr>
        <w:t xml:space="preserve"> and Article II.</w:t>
      </w:r>
      <w:r w:rsidRPr="006958FC">
        <w:rPr>
          <w:rFonts w:asciiTheme="minorHAnsi" w:hAnsiTheme="minorHAnsi" w:cstheme="minorHAnsi"/>
          <w:color w:val="000000"/>
        </w:rPr>
        <w:t>13</w:t>
      </w:r>
      <w:r>
        <w:rPr>
          <w:rFonts w:asciiTheme="minorHAnsi" w:hAnsiTheme="minorHAnsi" w:cstheme="minorHAnsi"/>
          <w:color w:val="000000"/>
        </w:rPr>
        <w:t>.4</w:t>
      </w:r>
      <w:r w:rsidRPr="006958FC">
        <w:rPr>
          <w:rFonts w:asciiTheme="minorHAnsi" w:hAnsiTheme="minorHAnsi" w:cstheme="minorHAnsi"/>
          <w:color w:val="000000"/>
        </w:rPr>
        <w:t>.</w:t>
      </w:r>
    </w:p>
    <w:p w14:paraId="384ED6ED" w14:textId="78878A50" w:rsidR="003A7CD7" w:rsidRDefault="003A7CD7" w:rsidP="003A7CD7">
      <w:pPr>
        <w:widowControl w:val="0"/>
        <w:tabs>
          <w:tab w:val="left" w:pos="431"/>
        </w:tabs>
        <w:autoSpaceDE w:val="0"/>
        <w:autoSpaceDN w:val="0"/>
        <w:spacing w:before="0" w:beforeAutospacing="0" w:after="0" w:afterAutospacing="0"/>
        <w:ind w:left="284" w:right="109" w:hanging="142"/>
        <w:jc w:val="both"/>
        <w:rPr>
          <w:rFonts w:asciiTheme="minorHAnsi" w:hAnsiTheme="minorHAnsi" w:cstheme="minorHAnsi"/>
          <w:color w:val="000000"/>
        </w:rPr>
      </w:pPr>
      <w:r>
        <w:rPr>
          <w:rFonts w:asciiTheme="minorHAnsi" w:hAnsiTheme="minorHAnsi" w:cstheme="minorHAnsi"/>
          <w:color w:val="000000"/>
        </w:rPr>
        <w:tab/>
      </w:r>
      <w:r w:rsidRPr="006958FC">
        <w:rPr>
          <w:rFonts w:asciiTheme="minorHAnsi" w:hAnsiTheme="minorHAnsi" w:cstheme="minorHAnsi"/>
          <w:color w:val="000000"/>
        </w:rPr>
        <w:t>•</w:t>
      </w:r>
      <w:r w:rsidRPr="006958FC">
        <w:rPr>
          <w:rFonts w:asciiTheme="minorHAnsi" w:hAnsiTheme="minorHAnsi" w:cstheme="minorHAnsi"/>
          <w:color w:val="000000"/>
        </w:rPr>
        <w:tab/>
        <w:t>relevant progress report or deliverable result or reference to tender spec</w:t>
      </w:r>
      <w:r>
        <w:rPr>
          <w:rFonts w:asciiTheme="minorHAnsi" w:hAnsiTheme="minorHAnsi" w:cstheme="minorHAnsi"/>
          <w:color w:val="000000"/>
        </w:rPr>
        <w:t>ifications or specific contract.</w:t>
      </w:r>
    </w:p>
    <w:p w14:paraId="75199B7A" w14:textId="5390148A" w:rsidR="003851CA" w:rsidRDefault="003851CA" w:rsidP="003851CA">
      <w:pPr>
        <w:pStyle w:val="ListNumber"/>
        <w:numPr>
          <w:ilvl w:val="0"/>
          <w:numId w:val="0"/>
        </w:numPr>
        <w:spacing w:before="0" w:beforeAutospacing="0" w:after="240" w:afterAutospacing="0"/>
        <w:ind w:left="709"/>
      </w:pPr>
    </w:p>
    <w:p w14:paraId="234EC818" w14:textId="77777777" w:rsidR="001A151C" w:rsidRDefault="001A151C" w:rsidP="001A151C">
      <w:pPr>
        <w:pStyle w:val="ListParagraph"/>
        <w:widowControl w:val="0"/>
        <w:numPr>
          <w:ilvl w:val="0"/>
          <w:numId w:val="49"/>
        </w:numPr>
        <w:tabs>
          <w:tab w:val="left" w:pos="431"/>
        </w:tabs>
        <w:autoSpaceDE w:val="0"/>
        <w:autoSpaceDN w:val="0"/>
        <w:spacing w:before="0" w:beforeAutospacing="0" w:after="0" w:afterAutospacing="0"/>
        <w:ind w:right="109"/>
        <w:jc w:val="both"/>
        <w:rPr>
          <w:rFonts w:asciiTheme="minorHAnsi" w:hAnsiTheme="minorHAnsi" w:cstheme="minorHAnsi"/>
          <w:color w:val="000000"/>
        </w:rPr>
      </w:pPr>
      <w:r w:rsidRPr="006958FC">
        <w:rPr>
          <w:rFonts w:asciiTheme="minorHAnsi" w:hAnsiTheme="minorHAnsi" w:cstheme="minorHAnsi"/>
          <w:color w:val="000000"/>
        </w:rPr>
        <w:t xml:space="preserve">The </w:t>
      </w:r>
      <w:r>
        <w:rPr>
          <w:rFonts w:asciiTheme="minorHAnsi" w:hAnsiTheme="minorHAnsi" w:cstheme="minorHAnsi"/>
          <w:color w:val="000000"/>
        </w:rPr>
        <w:t>contracting authority</w:t>
      </w:r>
      <w:r w:rsidRPr="006958FC">
        <w:rPr>
          <w:rFonts w:asciiTheme="minorHAnsi" w:hAnsiTheme="minorHAnsi" w:cstheme="minorHAnsi"/>
          <w:color w:val="000000"/>
        </w:rPr>
        <w:t xml:space="preserve"> must approve any submitted documents or deliverables and pay within (30) days from the date </w:t>
      </w:r>
      <w:r>
        <w:rPr>
          <w:rFonts w:asciiTheme="minorHAnsi" w:hAnsiTheme="minorHAnsi" w:cstheme="minorHAnsi"/>
          <w:color w:val="000000"/>
        </w:rPr>
        <w:t>of the reception of the invoice</w:t>
      </w:r>
      <w:r w:rsidRPr="006958FC">
        <w:rPr>
          <w:rFonts w:asciiTheme="minorHAnsi" w:hAnsiTheme="minorHAnsi" w:cstheme="minorHAnsi"/>
          <w:color w:val="000000"/>
        </w:rPr>
        <w:t>.</w:t>
      </w:r>
    </w:p>
    <w:p w14:paraId="4A6362F9" w14:textId="77777777" w:rsidR="003A7CD7" w:rsidRPr="006958FC" w:rsidRDefault="003A7CD7" w:rsidP="003A7CD7">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61D8C3D8" w14:textId="77777777" w:rsidR="003A7CD7" w:rsidRDefault="003A7CD7" w:rsidP="00B4257D">
      <w:pPr>
        <w:pStyle w:val="ListParagraph"/>
        <w:widowControl w:val="0"/>
        <w:numPr>
          <w:ilvl w:val="0"/>
          <w:numId w:val="48"/>
        </w:numPr>
        <w:tabs>
          <w:tab w:val="left" w:pos="431"/>
        </w:tabs>
        <w:autoSpaceDE w:val="0"/>
        <w:autoSpaceDN w:val="0"/>
        <w:spacing w:before="0" w:beforeAutospacing="0" w:after="0" w:afterAutospacing="0"/>
        <w:ind w:right="109"/>
        <w:jc w:val="both"/>
        <w:rPr>
          <w:rFonts w:asciiTheme="minorHAnsi" w:hAnsiTheme="minorHAnsi" w:cstheme="minorHAnsi"/>
          <w:color w:val="000000"/>
        </w:rPr>
      </w:pPr>
      <w:r w:rsidRPr="00DA13C5">
        <w:rPr>
          <w:rFonts w:asciiTheme="minorHAnsi" w:hAnsiTheme="minorHAnsi" w:cstheme="minorHAnsi"/>
          <w:color w:val="000000"/>
        </w:rPr>
        <w:t xml:space="preserve">The contracting authority may suspend the time limit for payment specified in point(2) in accordance with Article II.21.7. </w:t>
      </w:r>
      <w:r>
        <w:rPr>
          <w:rFonts w:asciiTheme="minorHAnsi" w:hAnsiTheme="minorHAnsi" w:cstheme="minorHAnsi"/>
          <w:color w:val="000000"/>
        </w:rPr>
        <w:t>Any o</w:t>
      </w:r>
      <w:r w:rsidRPr="00DA13C5">
        <w:rPr>
          <w:rFonts w:asciiTheme="minorHAnsi" w:hAnsiTheme="minorHAnsi" w:cstheme="minorHAnsi"/>
          <w:color w:val="000000"/>
        </w:rPr>
        <w:t>bservations</w:t>
      </w:r>
      <w:r>
        <w:rPr>
          <w:rFonts w:asciiTheme="minorHAnsi" w:hAnsiTheme="minorHAnsi" w:cstheme="minorHAnsi"/>
          <w:color w:val="000000"/>
        </w:rPr>
        <w:t xml:space="preserve"> by the contracting authority </w:t>
      </w:r>
      <w:r w:rsidRPr="00DA13C5">
        <w:rPr>
          <w:rFonts w:asciiTheme="minorHAnsi" w:hAnsiTheme="minorHAnsi" w:cstheme="minorHAnsi"/>
          <w:color w:val="000000"/>
        </w:rPr>
        <w:t>must send them to the contractor (or leader in the case of a joint tender)</w:t>
      </w:r>
      <w:r>
        <w:rPr>
          <w:rFonts w:asciiTheme="minorHAnsi" w:hAnsiTheme="minorHAnsi" w:cstheme="minorHAnsi"/>
          <w:color w:val="000000"/>
        </w:rPr>
        <w:t>.</w:t>
      </w:r>
      <w:r w:rsidRPr="00994009">
        <w:rPr>
          <w:rFonts w:asciiTheme="minorHAnsi" w:hAnsiTheme="minorHAnsi" w:cstheme="minorHAnsi"/>
          <w:color w:val="000000"/>
        </w:rPr>
        <w:t xml:space="preserve"> The contractor (or leader in case of a joint tender) has </w:t>
      </w:r>
      <w:r>
        <w:rPr>
          <w:rFonts w:asciiTheme="minorHAnsi" w:hAnsiTheme="minorHAnsi" w:cstheme="minorHAnsi"/>
          <w:color w:val="000000"/>
        </w:rPr>
        <w:t xml:space="preserve">ten </w:t>
      </w:r>
      <w:r w:rsidRPr="00994009">
        <w:rPr>
          <w:rFonts w:asciiTheme="minorHAnsi" w:hAnsiTheme="minorHAnsi" w:cstheme="minorHAnsi"/>
          <w:color w:val="000000"/>
        </w:rPr>
        <w:t xml:space="preserve">(10) days to submit additional information or corrections or a new version of the documents if the </w:t>
      </w:r>
      <w:r>
        <w:rPr>
          <w:rFonts w:asciiTheme="minorHAnsi" w:hAnsiTheme="minorHAnsi" w:cstheme="minorHAnsi"/>
          <w:color w:val="000000"/>
        </w:rPr>
        <w:t xml:space="preserve">contracting authority requires </w:t>
      </w:r>
      <w:r w:rsidRPr="00994009">
        <w:rPr>
          <w:rFonts w:asciiTheme="minorHAnsi" w:hAnsiTheme="minorHAnsi" w:cstheme="minorHAnsi"/>
          <w:color w:val="000000"/>
        </w:rPr>
        <w:t>it.</w:t>
      </w:r>
    </w:p>
    <w:p w14:paraId="53DE2A0E" w14:textId="77777777" w:rsidR="003A7CD7" w:rsidRPr="00994009" w:rsidRDefault="003A7CD7" w:rsidP="003A7CD7">
      <w:pPr>
        <w:widowControl w:val="0"/>
        <w:tabs>
          <w:tab w:val="left" w:pos="431"/>
        </w:tabs>
        <w:autoSpaceDE w:val="0"/>
        <w:autoSpaceDN w:val="0"/>
        <w:spacing w:before="0" w:beforeAutospacing="0" w:after="0" w:afterAutospacing="0"/>
        <w:ind w:right="109"/>
        <w:jc w:val="both"/>
        <w:rPr>
          <w:rFonts w:asciiTheme="minorHAnsi" w:hAnsiTheme="minorHAnsi" w:cstheme="minorHAnsi"/>
          <w:color w:val="000000"/>
        </w:rPr>
      </w:pPr>
    </w:p>
    <w:p w14:paraId="0D004D35" w14:textId="77777777" w:rsidR="003A7CD7" w:rsidRDefault="003A7CD7" w:rsidP="00B4257D">
      <w:pPr>
        <w:pStyle w:val="ListParagraph"/>
        <w:widowControl w:val="0"/>
        <w:numPr>
          <w:ilvl w:val="0"/>
          <w:numId w:val="48"/>
        </w:numPr>
        <w:tabs>
          <w:tab w:val="left" w:pos="431"/>
        </w:tabs>
        <w:autoSpaceDE w:val="0"/>
        <w:autoSpaceDN w:val="0"/>
        <w:spacing w:before="0" w:beforeAutospacing="0" w:after="0" w:afterAutospacing="0"/>
        <w:ind w:right="109"/>
        <w:jc w:val="both"/>
        <w:rPr>
          <w:rFonts w:asciiTheme="minorHAnsi" w:hAnsiTheme="minorHAnsi" w:cstheme="minorHAnsi"/>
          <w:color w:val="000000"/>
        </w:rPr>
      </w:pPr>
      <w:r w:rsidRPr="00DA13C5">
        <w:rPr>
          <w:rFonts w:asciiTheme="minorHAnsi" w:hAnsiTheme="minorHAnsi" w:cstheme="minorHAnsi"/>
          <w:color w:val="000000"/>
        </w:rPr>
        <w:t>Once the suspension is lifted, the contracting authority hall give its approval and pay within the remainder of the time-limit indicated in point (2) unless it rejects partially or fully the submi</w:t>
      </w:r>
      <w:r>
        <w:rPr>
          <w:rFonts w:asciiTheme="minorHAnsi" w:hAnsiTheme="minorHAnsi" w:cstheme="minorHAnsi"/>
          <w:color w:val="000000"/>
        </w:rPr>
        <w:t>tted documents or deliverables.</w:t>
      </w:r>
    </w:p>
    <w:p w14:paraId="5970D70F" w14:textId="77777777" w:rsidR="003A7CD7" w:rsidRPr="00F42FE5" w:rsidRDefault="003A7CD7" w:rsidP="003851CA">
      <w:pPr>
        <w:pStyle w:val="ListNumber"/>
        <w:numPr>
          <w:ilvl w:val="0"/>
          <w:numId w:val="0"/>
        </w:numPr>
        <w:spacing w:before="0" w:beforeAutospacing="0" w:after="240" w:afterAutospacing="0"/>
        <w:ind w:left="709"/>
      </w:pPr>
    </w:p>
    <w:p w14:paraId="452765D8" w14:textId="44F05BAA" w:rsidR="00C86263" w:rsidRPr="00C86263" w:rsidRDefault="00C86263" w:rsidP="00C86263">
      <w:pPr>
        <w:pStyle w:val="BodyText0"/>
        <w:spacing w:before="119"/>
        <w:ind w:left="4501" w:right="4091"/>
        <w:jc w:val="center"/>
        <w:rPr>
          <w:rFonts w:asciiTheme="minorHAnsi" w:hAnsiTheme="minorHAnsi"/>
        </w:rPr>
      </w:pPr>
      <w:r w:rsidRPr="00C86263">
        <w:rPr>
          <w:rFonts w:asciiTheme="minorHAnsi" w:hAnsiTheme="minorHAnsi"/>
        </w:rPr>
        <w:t>***</w:t>
      </w:r>
    </w:p>
    <w:p w14:paraId="566A97FE" w14:textId="77777777" w:rsidR="00BF776C" w:rsidRPr="00212CF5" w:rsidRDefault="00BF776C" w:rsidP="00BF776C">
      <w:pPr>
        <w:jc w:val="both"/>
        <w:rPr>
          <w:i/>
          <w:color w:val="0070C0"/>
        </w:rPr>
      </w:pPr>
      <w:r w:rsidRPr="00212CF5">
        <w:rPr>
          <w:i/>
          <w:color w:val="0070C0"/>
        </w:rPr>
        <w:t>[Option: for contractors for which VAT is due in Belgium]</w:t>
      </w:r>
    </w:p>
    <w:p w14:paraId="5255D320" w14:textId="77777777" w:rsidR="00BF776C" w:rsidRDefault="00BF776C" w:rsidP="00BF776C">
      <w:pPr>
        <w:spacing w:after="120"/>
        <w:jc w:val="both"/>
      </w:pPr>
      <w:r w:rsidRPr="00B95548">
        <w:t>[</w:t>
      </w:r>
      <w:r w:rsidRPr="008B10E9">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Pr="00B95548">
        <w:t>.]</w:t>
      </w:r>
    </w:p>
    <w:p w14:paraId="41914306" w14:textId="77777777" w:rsidR="00BF776C" w:rsidRPr="00212CF5" w:rsidRDefault="00BF776C" w:rsidP="00BF776C">
      <w:pPr>
        <w:jc w:val="both"/>
        <w:rPr>
          <w:i/>
          <w:color w:val="0070C0"/>
        </w:rPr>
      </w:pPr>
      <w:r w:rsidRPr="00212CF5">
        <w:rPr>
          <w:i/>
          <w:color w:val="0070C0"/>
        </w:rPr>
        <w:t>[Option: for contractors for which VAT is due in Luxembourg]</w:t>
      </w:r>
    </w:p>
    <w:p w14:paraId="7CC51332" w14:textId="77777777" w:rsidR="00BF776C" w:rsidRDefault="00BF776C" w:rsidP="00BF776C">
      <w:pPr>
        <w:spacing w:after="120"/>
        <w:jc w:val="both"/>
        <w:rPr>
          <w:highlight w:val="yellow"/>
        </w:rPr>
      </w:pPr>
      <w:r>
        <w:t>[</w:t>
      </w:r>
      <w:r w:rsidRPr="008B10E9">
        <w:rPr>
          <w:highlight w:val="lightGray"/>
        </w:rPr>
        <w:t xml:space="preserve">In Luxembourg, the contractor must include the following statement in the invoices: "Commande destinée à l’usage officiel de l’Union européenne. </w:t>
      </w:r>
      <w:r w:rsidRPr="008B10E9">
        <w:rPr>
          <w:highlight w:val="lightGray"/>
          <w:lang w:val="fr-BE"/>
        </w:rPr>
        <w:t xml:space="preserve">Exonération de la TVA Article 43 § 1 k 2ème tiret de la loi modifiée du 12.02.79. </w:t>
      </w:r>
      <w:r w:rsidRPr="008B10E9">
        <w:rPr>
          <w:highlight w:val="lightGray"/>
        </w:rPr>
        <w:t>‘In the case of intra-Community purchases, the statement to be included in the invoices is: "For the official use of the European Union. VAT Exemption / European Union/ Article 151 of Council Directive 2006/112/EC.’</w:t>
      </w:r>
      <w:r>
        <w:t>]</w:t>
      </w:r>
    </w:p>
    <w:p w14:paraId="137ADA1A" w14:textId="77777777" w:rsidR="00C86263" w:rsidRPr="00BF776C" w:rsidRDefault="00C86263" w:rsidP="00C86263">
      <w:pPr>
        <w:pStyle w:val="BodyText0"/>
        <w:spacing w:before="2"/>
        <w:rPr>
          <w:rFonts w:asciiTheme="minorHAnsi" w:hAnsiTheme="minorHAnsi"/>
          <w:sz w:val="18"/>
          <w:lang w:val="en-GB"/>
        </w:rPr>
      </w:pPr>
    </w:p>
    <w:p w14:paraId="35334C5A" w14:textId="77777777" w:rsidR="008C4525" w:rsidRPr="00445B88" w:rsidRDefault="008C4525" w:rsidP="005D4960">
      <w:pPr>
        <w:pStyle w:val="Heading2contracts"/>
        <w:rPr>
          <w:rFonts w:asciiTheme="minorHAnsi" w:hAnsiTheme="minorHAnsi" w:cstheme="minorHAnsi"/>
        </w:rPr>
      </w:pPr>
      <w:bookmarkStart w:id="21" w:name="_Toc107388065"/>
      <w:r w:rsidRPr="00445B88">
        <w:rPr>
          <w:rFonts w:asciiTheme="minorHAnsi" w:hAnsiTheme="minorHAnsi" w:cstheme="minorHAnsi"/>
        </w:rPr>
        <w:lastRenderedPageBreak/>
        <w:t>Guarantees</w:t>
      </w:r>
      <w:bookmarkEnd w:id="21"/>
    </w:p>
    <w:p w14:paraId="35334C5B" w14:textId="3122C50E" w:rsidR="008C4525" w:rsidRPr="00445B88" w:rsidRDefault="008C4525" w:rsidP="00751364">
      <w:pPr>
        <w:jc w:val="both"/>
        <w:rPr>
          <w:rFonts w:asciiTheme="minorHAnsi" w:hAnsiTheme="minorHAnsi" w:cstheme="minorHAnsi"/>
        </w:rPr>
      </w:pPr>
      <w:r w:rsidRPr="00445B88">
        <w:rPr>
          <w:rFonts w:asciiTheme="minorHAnsi" w:hAnsiTheme="minorHAnsi" w:cstheme="minorHAnsi"/>
        </w:rPr>
        <w:t>Guarantees are not applicable to this contract.</w:t>
      </w:r>
    </w:p>
    <w:p w14:paraId="35334C5C" w14:textId="77777777" w:rsidR="00F42FE5" w:rsidRPr="00445B88" w:rsidRDefault="00F42FE5" w:rsidP="00C74AE5">
      <w:pPr>
        <w:pStyle w:val="Heading3contract"/>
        <w:rPr>
          <w:rFonts w:asciiTheme="minorHAnsi" w:hAnsiTheme="minorHAnsi" w:cstheme="minorHAnsi"/>
        </w:rPr>
      </w:pPr>
      <w:bookmarkStart w:id="22" w:name="_Toc107388066"/>
      <w:r w:rsidRPr="00445B88">
        <w:rPr>
          <w:rFonts w:asciiTheme="minorHAnsi" w:hAnsiTheme="minorHAnsi" w:cstheme="minorHAnsi"/>
        </w:rPr>
        <w:t>Performance guarantee</w:t>
      </w:r>
      <w:bookmarkEnd w:id="22"/>
    </w:p>
    <w:p w14:paraId="35334C5D" w14:textId="6195B4C9"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Performance guarantee is not applicable to this contract</w:t>
      </w:r>
      <w:r w:rsidR="008C4525" w:rsidRPr="00445B88">
        <w:rPr>
          <w:rFonts w:asciiTheme="minorHAnsi" w:hAnsiTheme="minorHAnsi" w:cstheme="minorHAnsi"/>
        </w:rPr>
        <w:t>.</w:t>
      </w:r>
    </w:p>
    <w:p w14:paraId="35334C5F" w14:textId="77777777" w:rsidR="00F42FE5" w:rsidRPr="00445B88" w:rsidRDefault="00F42FE5" w:rsidP="00C74AE5">
      <w:pPr>
        <w:pStyle w:val="Heading3contract"/>
        <w:rPr>
          <w:rFonts w:asciiTheme="minorHAnsi" w:hAnsiTheme="minorHAnsi" w:cstheme="minorHAnsi"/>
        </w:rPr>
      </w:pPr>
      <w:bookmarkStart w:id="23" w:name="_Toc107388067"/>
      <w:r w:rsidRPr="00445B88">
        <w:rPr>
          <w:rFonts w:asciiTheme="minorHAnsi" w:hAnsiTheme="minorHAnsi" w:cstheme="minorHAnsi"/>
        </w:rPr>
        <w:t>Retention money guarantee</w:t>
      </w:r>
      <w:bookmarkEnd w:id="23"/>
    </w:p>
    <w:p w14:paraId="35334C60" w14:textId="44E8487B"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Retention money guarantee is not applicable to this contract</w:t>
      </w:r>
      <w:r w:rsidR="009C3C80" w:rsidRPr="00445B88">
        <w:rPr>
          <w:rFonts w:asciiTheme="minorHAnsi" w:hAnsiTheme="minorHAnsi" w:cstheme="minorHAnsi"/>
        </w:rPr>
        <w:t>.</w:t>
      </w:r>
    </w:p>
    <w:p w14:paraId="35334C62" w14:textId="77777777" w:rsidR="00344661" w:rsidRPr="00445B88" w:rsidRDefault="00BC7D5E" w:rsidP="000B6F5B">
      <w:pPr>
        <w:pStyle w:val="Heading2contracts"/>
        <w:rPr>
          <w:rFonts w:asciiTheme="minorHAnsi" w:hAnsiTheme="minorHAnsi" w:cstheme="minorHAnsi"/>
        </w:rPr>
      </w:pPr>
      <w:bookmarkStart w:id="24" w:name="_DV_M187"/>
      <w:bookmarkStart w:id="25" w:name="_DV_M188"/>
      <w:bookmarkStart w:id="26" w:name="_Toc436397616"/>
      <w:bookmarkStart w:id="27" w:name="_Toc107388068"/>
      <w:bookmarkEnd w:id="24"/>
      <w:bookmarkEnd w:id="25"/>
      <w:r w:rsidRPr="00445B88">
        <w:rPr>
          <w:rFonts w:asciiTheme="minorHAnsi" w:hAnsiTheme="minorHAnsi" w:cstheme="minorHAnsi"/>
        </w:rPr>
        <w:t>B</w:t>
      </w:r>
      <w:r w:rsidR="000B6F5B" w:rsidRPr="00445B88">
        <w:rPr>
          <w:rFonts w:asciiTheme="minorHAnsi" w:hAnsiTheme="minorHAnsi" w:cstheme="minorHAnsi"/>
        </w:rPr>
        <w:t>ank account</w:t>
      </w:r>
      <w:bookmarkEnd w:id="26"/>
      <w:bookmarkEnd w:id="27"/>
    </w:p>
    <w:p w14:paraId="35334C63" w14:textId="65E1402B" w:rsidR="00BC7D5E" w:rsidRPr="00445B88" w:rsidRDefault="00BC7D5E" w:rsidP="00305F3D">
      <w:pPr>
        <w:jc w:val="both"/>
        <w:rPr>
          <w:rFonts w:asciiTheme="minorHAnsi" w:hAnsiTheme="minorHAnsi" w:cstheme="minorHAnsi"/>
        </w:rPr>
      </w:pPr>
      <w:r w:rsidRPr="00445B88">
        <w:rPr>
          <w:rFonts w:asciiTheme="minorHAnsi" w:hAnsiTheme="minorHAnsi" w:cstheme="minorHAnsi"/>
          <w:szCs w:val="24"/>
        </w:rPr>
        <w:t xml:space="preserve">Payments </w:t>
      </w:r>
      <w:r w:rsidR="00344661" w:rsidRPr="00445B88">
        <w:rPr>
          <w:rFonts w:asciiTheme="minorHAnsi" w:hAnsiTheme="minorHAnsi" w:cstheme="minorHAnsi"/>
          <w:szCs w:val="24"/>
        </w:rPr>
        <w:t>must</w:t>
      </w:r>
      <w:r w:rsidRPr="00445B88">
        <w:rPr>
          <w:rFonts w:asciiTheme="minorHAnsi" w:hAnsiTheme="minorHAnsi" w:cstheme="minorHAnsi"/>
          <w:szCs w:val="24"/>
        </w:rPr>
        <w:t xml:space="preserve"> be made to the </w:t>
      </w:r>
      <w:r w:rsidR="00972215" w:rsidRPr="00445B88">
        <w:rPr>
          <w:rFonts w:asciiTheme="minorHAnsi" w:hAnsiTheme="minorHAnsi" w:cstheme="minorHAnsi"/>
          <w:szCs w:val="24"/>
        </w:rPr>
        <w:t>c</w:t>
      </w:r>
      <w:r w:rsidRPr="00445B88">
        <w:rPr>
          <w:rFonts w:asciiTheme="minorHAnsi" w:hAnsiTheme="minorHAnsi" w:cstheme="minorHAnsi"/>
          <w:szCs w:val="24"/>
        </w:rPr>
        <w:t>ontractor’s</w:t>
      </w:r>
      <w:r w:rsidR="00344661" w:rsidRPr="00445B88">
        <w:rPr>
          <w:rFonts w:asciiTheme="minorHAnsi" w:hAnsiTheme="minorHAnsi" w:cstheme="minorHAnsi"/>
          <w:szCs w:val="24"/>
        </w:rPr>
        <w:t xml:space="preserve"> </w:t>
      </w:r>
      <w:r w:rsidRPr="00445B88">
        <w:rPr>
          <w:rFonts w:asciiTheme="minorHAnsi" w:hAnsiTheme="minorHAnsi" w:cstheme="minorHAnsi"/>
          <w:szCs w:val="24"/>
        </w:rPr>
        <w:t>bank account denominated in euro, identified as</w:t>
      </w:r>
      <w:r w:rsidRPr="00445B88">
        <w:rPr>
          <w:rFonts w:asciiTheme="minorHAnsi" w:hAnsiTheme="minorHAnsi" w:cstheme="minorHAnsi"/>
        </w:rPr>
        <w:t xml:space="preserve"> fol</w:t>
      </w:r>
      <w:r w:rsidR="00C772BC" w:rsidRPr="00445B88">
        <w:rPr>
          <w:rFonts w:asciiTheme="minorHAnsi" w:hAnsiTheme="minorHAnsi" w:cstheme="minorHAnsi"/>
        </w:rPr>
        <w:t>lows:</w:t>
      </w:r>
    </w:p>
    <w:p w14:paraId="35334C64" w14:textId="77777777" w:rsidR="00BC7D5E" w:rsidRPr="00445B88" w:rsidRDefault="00BC7D5E" w:rsidP="00AC3F47">
      <w:pPr>
        <w:ind w:left="567"/>
        <w:rPr>
          <w:rFonts w:asciiTheme="minorHAnsi" w:hAnsiTheme="minorHAnsi" w:cstheme="minorHAnsi"/>
          <w:shd w:val="pct15" w:color="auto" w:fill="FFFFFF"/>
        </w:rPr>
      </w:pPr>
      <w:bookmarkStart w:id="28" w:name="_Toc436397617"/>
      <w:r w:rsidRPr="00445B88">
        <w:rPr>
          <w:rFonts w:asciiTheme="minorHAnsi" w:hAnsiTheme="minorHAnsi" w:cstheme="minorHAnsi"/>
          <w:shd w:val="pct15" w:color="auto" w:fill="FFFFFF"/>
        </w:rPr>
        <w:t>Name of bank:</w:t>
      </w:r>
      <w:bookmarkEnd w:id="28"/>
      <w:r w:rsidRPr="00445B88">
        <w:rPr>
          <w:rFonts w:asciiTheme="minorHAnsi" w:hAnsiTheme="minorHAnsi" w:cstheme="minorHAnsi"/>
          <w:shd w:val="pct15" w:color="auto" w:fill="FFFFFF"/>
        </w:rPr>
        <w:t xml:space="preserve"> </w:t>
      </w:r>
    </w:p>
    <w:p w14:paraId="35334C65" w14:textId="77777777" w:rsidR="00BC7D5E" w:rsidRPr="00445B88" w:rsidRDefault="00856CEE" w:rsidP="00AC3F47">
      <w:pPr>
        <w:ind w:left="567"/>
        <w:rPr>
          <w:rFonts w:asciiTheme="minorHAnsi" w:hAnsiTheme="minorHAnsi" w:cstheme="minorHAnsi"/>
          <w:shd w:val="pct15" w:color="auto" w:fill="FFFFFF"/>
        </w:rPr>
      </w:pPr>
      <w:bookmarkStart w:id="29" w:name="_Toc436397618"/>
      <w:r w:rsidRPr="00445B88">
        <w:rPr>
          <w:rFonts w:asciiTheme="minorHAnsi" w:hAnsiTheme="minorHAnsi" w:cstheme="minorHAnsi"/>
          <w:shd w:val="pct15" w:color="auto" w:fill="FFFFFF"/>
        </w:rPr>
        <w:t>Full a</w:t>
      </w:r>
      <w:r w:rsidR="00BC7D5E" w:rsidRPr="00445B88">
        <w:rPr>
          <w:rFonts w:asciiTheme="minorHAnsi" w:hAnsiTheme="minorHAnsi" w:cstheme="minorHAnsi"/>
          <w:shd w:val="pct15" w:color="auto" w:fill="FFFFFF"/>
        </w:rPr>
        <w:t>ddress of branch:</w:t>
      </w:r>
      <w:bookmarkEnd w:id="29"/>
      <w:r w:rsidR="00BC7D5E" w:rsidRPr="00445B88">
        <w:rPr>
          <w:rFonts w:asciiTheme="minorHAnsi" w:hAnsiTheme="minorHAnsi" w:cstheme="minorHAnsi"/>
          <w:i/>
          <w:shd w:val="pct15" w:color="auto" w:fill="FFFFFF"/>
        </w:rPr>
        <w:t xml:space="preserve"> </w:t>
      </w:r>
    </w:p>
    <w:p w14:paraId="35334C66" w14:textId="77777777" w:rsidR="00BC7D5E" w:rsidRPr="00445B88" w:rsidRDefault="00BC7D5E" w:rsidP="00AC3F47">
      <w:pPr>
        <w:ind w:left="567"/>
        <w:rPr>
          <w:rFonts w:asciiTheme="minorHAnsi" w:hAnsiTheme="minorHAnsi" w:cstheme="minorHAnsi"/>
          <w:shd w:val="pct15" w:color="auto" w:fill="FFFFFF"/>
        </w:rPr>
      </w:pPr>
      <w:bookmarkStart w:id="30" w:name="_Toc436397619"/>
      <w:r w:rsidRPr="00445B88">
        <w:rPr>
          <w:rFonts w:asciiTheme="minorHAnsi" w:hAnsiTheme="minorHAnsi" w:cstheme="minorHAnsi"/>
          <w:shd w:val="pct15" w:color="auto" w:fill="FFFFFF"/>
        </w:rPr>
        <w:t xml:space="preserve">Exact </w:t>
      </w:r>
      <w:r w:rsidR="00344661" w:rsidRPr="00445B88">
        <w:rPr>
          <w:rFonts w:asciiTheme="minorHAnsi" w:hAnsiTheme="minorHAnsi" w:cstheme="minorHAnsi"/>
          <w:shd w:val="pct15" w:color="auto" w:fill="FFFFFF"/>
        </w:rPr>
        <w:t>denomination</w:t>
      </w:r>
      <w:r w:rsidRPr="00445B88">
        <w:rPr>
          <w:rFonts w:asciiTheme="minorHAnsi" w:hAnsiTheme="minorHAnsi" w:cstheme="minorHAnsi"/>
          <w:shd w:val="pct15" w:color="auto" w:fill="FFFFFF"/>
        </w:rPr>
        <w:t xml:space="preserve"> of account holder:</w:t>
      </w:r>
      <w:bookmarkEnd w:id="30"/>
      <w:r w:rsidRPr="00445B88">
        <w:rPr>
          <w:rFonts w:asciiTheme="minorHAnsi" w:hAnsiTheme="minorHAnsi" w:cstheme="minorHAnsi"/>
          <w:shd w:val="pct15" w:color="auto" w:fill="FFFFFF"/>
        </w:rPr>
        <w:t xml:space="preserve"> </w:t>
      </w:r>
    </w:p>
    <w:p w14:paraId="35334C67" w14:textId="77777777" w:rsidR="00BC7D5E" w:rsidRPr="00445B88" w:rsidRDefault="00BC7D5E" w:rsidP="00AC3F47">
      <w:pPr>
        <w:ind w:left="567"/>
        <w:rPr>
          <w:rFonts w:asciiTheme="minorHAnsi" w:hAnsiTheme="minorHAnsi" w:cstheme="minorHAnsi"/>
          <w:shd w:val="pct15" w:color="auto" w:fill="FFFFFF"/>
        </w:rPr>
      </w:pPr>
      <w:bookmarkStart w:id="31" w:name="_Toc436397620"/>
      <w:r w:rsidRPr="00445B88">
        <w:rPr>
          <w:rFonts w:asciiTheme="minorHAnsi" w:hAnsiTheme="minorHAnsi" w:cstheme="minorHAnsi"/>
          <w:shd w:val="pct15" w:color="auto" w:fill="FFFFFF"/>
        </w:rPr>
        <w:t xml:space="preserve">Full account number including </w:t>
      </w:r>
      <w:r w:rsidR="00BF5F49" w:rsidRPr="00445B88">
        <w:rPr>
          <w:rFonts w:asciiTheme="minorHAnsi" w:hAnsiTheme="minorHAnsi" w:cstheme="minorHAnsi"/>
          <w:shd w:val="pct15" w:color="auto" w:fill="FFFFFF"/>
        </w:rPr>
        <w:t xml:space="preserve">bank </w:t>
      </w:r>
      <w:r w:rsidRPr="00445B88">
        <w:rPr>
          <w:rFonts w:asciiTheme="minorHAnsi" w:hAnsiTheme="minorHAnsi" w:cstheme="minorHAnsi"/>
          <w:shd w:val="pct15" w:color="auto" w:fill="FFFFFF"/>
        </w:rPr>
        <w:t>codes:</w:t>
      </w:r>
      <w:bookmarkEnd w:id="31"/>
    </w:p>
    <w:p w14:paraId="35334C68" w14:textId="77777777" w:rsidR="00BC7D5E" w:rsidRPr="00445B88" w:rsidRDefault="00BC7D5E" w:rsidP="00AC3F47">
      <w:pPr>
        <w:ind w:left="567"/>
        <w:rPr>
          <w:rFonts w:asciiTheme="minorHAnsi" w:hAnsiTheme="minorHAnsi" w:cstheme="minorHAnsi"/>
          <w:shd w:val="pct15" w:color="auto" w:fill="FFFFFF"/>
        </w:rPr>
      </w:pPr>
      <w:bookmarkStart w:id="32" w:name="_Toc436397621"/>
      <w:r w:rsidRPr="00445B88">
        <w:rPr>
          <w:rFonts w:asciiTheme="minorHAnsi" w:hAnsiTheme="minorHAnsi" w:cstheme="minorHAnsi"/>
          <w:shd w:val="pct15" w:color="auto" w:fill="FFFFFF"/>
        </w:rPr>
        <w:lastRenderedPageBreak/>
        <w:t>[IBAN</w:t>
      </w:r>
      <w:r w:rsidRPr="00445B88">
        <w:rPr>
          <w:rStyle w:val="FootnoteReference"/>
          <w:rFonts w:asciiTheme="minorHAnsi" w:hAnsiTheme="minorHAnsi" w:cstheme="minorHAnsi"/>
          <w:shd w:val="pct15" w:color="auto" w:fill="FFFFFF"/>
        </w:rPr>
        <w:footnoteReference w:id="1"/>
      </w:r>
      <w:r w:rsidRPr="00445B88">
        <w:rPr>
          <w:rFonts w:asciiTheme="minorHAnsi" w:hAnsiTheme="minorHAnsi" w:cstheme="minorHAnsi"/>
          <w:shd w:val="pct15" w:color="auto" w:fill="FFFFFF"/>
        </w:rPr>
        <w:t xml:space="preserve"> code:]</w:t>
      </w:r>
      <w:bookmarkEnd w:id="32"/>
    </w:p>
    <w:p w14:paraId="35334C69" w14:textId="77777777" w:rsidR="00BC7D5E" w:rsidRPr="00445B88" w:rsidRDefault="007056C8" w:rsidP="000B6F5B">
      <w:pPr>
        <w:pStyle w:val="Heading2contracts"/>
        <w:rPr>
          <w:rFonts w:asciiTheme="minorHAnsi" w:hAnsiTheme="minorHAnsi" w:cstheme="minorHAnsi"/>
        </w:rPr>
      </w:pPr>
      <w:bookmarkStart w:id="33" w:name="_Toc107388069"/>
      <w:bookmarkStart w:id="34" w:name="_Toc436397622"/>
      <w:r w:rsidRPr="00445B88">
        <w:rPr>
          <w:rFonts w:asciiTheme="minorHAnsi" w:hAnsiTheme="minorHAnsi" w:cstheme="minorHAnsi"/>
        </w:rPr>
        <w:t>C</w:t>
      </w:r>
      <w:r w:rsidR="000B6F5B" w:rsidRPr="00445B88">
        <w:rPr>
          <w:rFonts w:asciiTheme="minorHAnsi" w:hAnsiTheme="minorHAnsi" w:cstheme="minorHAnsi"/>
        </w:rPr>
        <w:t>ommunication details</w:t>
      </w:r>
      <w:bookmarkEnd w:id="33"/>
      <w:r w:rsidR="000B6F5B" w:rsidRPr="00445B88">
        <w:rPr>
          <w:rFonts w:asciiTheme="minorHAnsi" w:hAnsiTheme="minorHAnsi" w:cstheme="minorHAnsi"/>
        </w:rPr>
        <w:t xml:space="preserve"> </w:t>
      </w:r>
      <w:bookmarkEnd w:id="34"/>
    </w:p>
    <w:p w14:paraId="35334C6A" w14:textId="77777777" w:rsidR="005545B8" w:rsidRPr="00445B88" w:rsidRDefault="005545B8" w:rsidP="005545B8">
      <w:pPr>
        <w:jc w:val="both"/>
        <w:rPr>
          <w:rFonts w:asciiTheme="minorHAnsi" w:hAnsiTheme="minorHAnsi" w:cstheme="minorHAnsi"/>
        </w:rPr>
      </w:pPr>
      <w:r w:rsidRPr="00445B88">
        <w:rPr>
          <w:rFonts w:asciiTheme="minorHAnsi" w:hAnsiTheme="minorHAnsi" w:cstheme="minorHAnsi"/>
        </w:rPr>
        <w:t>For the purpose of this contract, communications must be sent to the following addresses:</w:t>
      </w:r>
    </w:p>
    <w:p w14:paraId="38674D28" w14:textId="1E2288E5" w:rsidR="00D700B8" w:rsidRPr="00D041C7" w:rsidRDefault="009965C0" w:rsidP="000D3F11">
      <w:pPr>
        <w:spacing w:before="0" w:beforeAutospacing="0" w:after="120" w:afterAutospacing="0"/>
        <w:ind w:left="567"/>
        <w:jc w:val="both"/>
        <w:rPr>
          <w:rFonts w:asciiTheme="minorHAnsi" w:hAnsiTheme="minorHAnsi" w:cstheme="minorHAnsi"/>
          <w:u w:val="single"/>
          <w:lang w:val="fr-FR"/>
        </w:rPr>
      </w:pPr>
      <w:r w:rsidRPr="00D041C7">
        <w:rPr>
          <w:rFonts w:asciiTheme="minorHAnsi" w:hAnsiTheme="minorHAnsi" w:cstheme="minorHAnsi"/>
          <w:u w:val="single"/>
          <w:lang w:val="fr-FR"/>
        </w:rPr>
        <w:t>SESAR 3 JU</w:t>
      </w:r>
      <w:r w:rsidR="00D700B8" w:rsidRPr="00D041C7">
        <w:rPr>
          <w:rFonts w:asciiTheme="minorHAnsi" w:hAnsiTheme="minorHAnsi" w:cstheme="minorHAnsi"/>
          <w:u w:val="single"/>
          <w:lang w:val="fr-FR"/>
        </w:rPr>
        <w:t>:</w:t>
      </w:r>
    </w:p>
    <w:p w14:paraId="6E07D377" w14:textId="0293FEE9" w:rsidR="00D700B8" w:rsidRPr="00D041C7" w:rsidRDefault="00BF776C" w:rsidP="000D3F11">
      <w:pPr>
        <w:spacing w:before="0" w:beforeAutospacing="0" w:after="0" w:afterAutospacing="0"/>
        <w:ind w:left="567"/>
        <w:jc w:val="both"/>
        <w:rPr>
          <w:rFonts w:asciiTheme="minorHAnsi" w:hAnsiTheme="minorHAnsi" w:cstheme="minorHAnsi"/>
          <w:lang w:val="fr-FR"/>
        </w:rPr>
      </w:pPr>
      <w:r w:rsidRPr="00D041C7">
        <w:rPr>
          <w:rFonts w:asciiTheme="minorHAnsi" w:hAnsiTheme="minorHAnsi" w:cstheme="minorHAnsi"/>
          <w:lang w:val="fr-FR"/>
        </w:rPr>
        <w:t>SESAR 3 JU</w:t>
      </w:r>
    </w:p>
    <w:p w14:paraId="3D487790" w14:textId="77777777" w:rsidR="00D700B8" w:rsidRPr="00D041C7" w:rsidRDefault="00D700B8" w:rsidP="000D3F11">
      <w:pPr>
        <w:spacing w:before="0" w:beforeAutospacing="0" w:after="0" w:afterAutospacing="0"/>
        <w:ind w:left="567"/>
        <w:jc w:val="both"/>
        <w:rPr>
          <w:rFonts w:asciiTheme="minorHAnsi" w:hAnsiTheme="minorHAnsi" w:cstheme="minorHAnsi"/>
          <w:lang w:val="fr-FR"/>
        </w:rPr>
      </w:pPr>
      <w:r w:rsidRPr="00D041C7">
        <w:rPr>
          <w:rFonts w:asciiTheme="minorHAnsi" w:hAnsiTheme="minorHAnsi" w:cstheme="minorHAnsi"/>
          <w:lang w:val="fr-FR"/>
        </w:rPr>
        <w:t>100, Avenue Cortenbergh</w:t>
      </w:r>
    </w:p>
    <w:p w14:paraId="201FA868"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BE-1000 Brussels</w:t>
      </w:r>
    </w:p>
    <w:p w14:paraId="798C5021"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Belgium</w:t>
      </w:r>
    </w:p>
    <w:p w14:paraId="16EB0497"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p>
    <w:p w14:paraId="511BDF69"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Administrative, contractual and legal matters:</w:t>
      </w:r>
    </w:p>
    <w:p w14:paraId="35568EB8" w14:textId="5ACBC794"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Ms Vic</w:t>
      </w:r>
      <w:r w:rsidR="006927E3" w:rsidRPr="00445B88">
        <w:rPr>
          <w:rFonts w:asciiTheme="minorHAnsi" w:hAnsiTheme="minorHAnsi" w:cstheme="minorHAnsi"/>
        </w:rPr>
        <w:t>ê</w:t>
      </w:r>
      <w:r w:rsidRPr="00445B88">
        <w:rPr>
          <w:rFonts w:asciiTheme="minorHAnsi" w:hAnsiTheme="minorHAnsi" w:cstheme="minorHAnsi"/>
        </w:rPr>
        <w:t xml:space="preserve">ncia </w:t>
      </w:r>
      <w:r w:rsidR="006927E3" w:rsidRPr="00445B88">
        <w:rPr>
          <w:rFonts w:asciiTheme="minorHAnsi" w:hAnsiTheme="minorHAnsi" w:cstheme="minorHAnsi"/>
        </w:rPr>
        <w:t>d</w:t>
      </w:r>
      <w:r w:rsidR="0065789F" w:rsidRPr="00445B88">
        <w:rPr>
          <w:rFonts w:asciiTheme="minorHAnsi" w:hAnsiTheme="minorHAnsi" w:cstheme="minorHAnsi"/>
        </w:rPr>
        <w:t>a</w:t>
      </w:r>
      <w:r w:rsidRPr="00445B88">
        <w:rPr>
          <w:rFonts w:asciiTheme="minorHAnsi" w:hAnsiTheme="minorHAnsi" w:cstheme="minorHAnsi"/>
        </w:rPr>
        <w:t xml:space="preserve"> S</w:t>
      </w:r>
      <w:r w:rsidR="0065789F" w:rsidRPr="00445B88">
        <w:rPr>
          <w:rFonts w:asciiTheme="minorHAnsi" w:hAnsiTheme="minorHAnsi" w:cstheme="minorHAnsi"/>
        </w:rPr>
        <w:t>ilva</w:t>
      </w:r>
    </w:p>
    <w:p w14:paraId="54ADFEEF"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Head of Legal &amp; Procurement Sector</w:t>
      </w:r>
    </w:p>
    <w:p w14:paraId="321A0BB7" w14:textId="7AE55A30" w:rsidR="00D700B8" w:rsidRPr="005672F0" w:rsidRDefault="00D700B8" w:rsidP="000D3F11">
      <w:pPr>
        <w:spacing w:before="0" w:beforeAutospacing="0" w:after="0" w:afterAutospacing="0"/>
        <w:ind w:left="567"/>
        <w:jc w:val="both"/>
        <w:rPr>
          <w:rFonts w:asciiTheme="minorHAnsi" w:hAnsiTheme="minorHAnsi" w:cstheme="minorHAnsi"/>
          <w:lang w:val="it-IT"/>
        </w:rPr>
      </w:pPr>
      <w:r w:rsidRPr="005672F0">
        <w:rPr>
          <w:rFonts w:asciiTheme="minorHAnsi" w:hAnsiTheme="minorHAnsi" w:cstheme="minorHAnsi"/>
          <w:lang w:val="it-IT"/>
        </w:rPr>
        <w:t xml:space="preserve">Tel.: 02 507 80 </w:t>
      </w:r>
      <w:r w:rsidR="00604D58" w:rsidRPr="005672F0">
        <w:rPr>
          <w:rFonts w:asciiTheme="minorHAnsi" w:hAnsiTheme="minorHAnsi" w:cstheme="minorHAnsi"/>
          <w:lang w:val="it-IT"/>
        </w:rPr>
        <w:t>04</w:t>
      </w:r>
    </w:p>
    <w:p w14:paraId="2C402CBF" w14:textId="77777777" w:rsidR="00D700B8" w:rsidRPr="005672F0" w:rsidRDefault="00D700B8" w:rsidP="000D3F11">
      <w:pPr>
        <w:spacing w:before="0" w:beforeAutospacing="0" w:after="0" w:afterAutospacing="0"/>
        <w:ind w:left="567"/>
        <w:jc w:val="both"/>
        <w:rPr>
          <w:rFonts w:asciiTheme="minorHAnsi" w:hAnsiTheme="minorHAnsi" w:cstheme="minorHAnsi"/>
          <w:lang w:val="it-IT"/>
        </w:rPr>
      </w:pPr>
      <w:r w:rsidRPr="005672F0">
        <w:rPr>
          <w:rFonts w:asciiTheme="minorHAnsi" w:hAnsiTheme="minorHAnsi" w:cstheme="minorHAnsi"/>
          <w:lang w:val="it-IT"/>
        </w:rPr>
        <w:t>FAX No. 02 507 80 01</w:t>
      </w:r>
    </w:p>
    <w:p w14:paraId="350156E1" w14:textId="5F661527" w:rsidR="00D700B8" w:rsidRPr="005672F0" w:rsidRDefault="00A84312" w:rsidP="000D3F11">
      <w:pPr>
        <w:spacing w:before="0" w:beforeAutospacing="0" w:after="0" w:afterAutospacing="0"/>
        <w:ind w:left="567"/>
        <w:jc w:val="both"/>
        <w:rPr>
          <w:rFonts w:asciiTheme="minorHAnsi" w:hAnsiTheme="minorHAnsi" w:cstheme="minorHAnsi"/>
          <w:lang w:val="it-IT"/>
        </w:rPr>
      </w:pPr>
      <w:r w:rsidRPr="005672F0">
        <w:rPr>
          <w:rFonts w:asciiTheme="minorHAnsi" w:hAnsiTheme="minorHAnsi" w:cstheme="minorHAnsi"/>
          <w:lang w:val="it-IT"/>
        </w:rPr>
        <w:t>E-mail</w:t>
      </w:r>
      <w:r w:rsidR="00D700B8" w:rsidRPr="005672F0">
        <w:rPr>
          <w:rFonts w:asciiTheme="minorHAnsi" w:hAnsiTheme="minorHAnsi" w:cstheme="minorHAnsi"/>
          <w:lang w:val="it-IT"/>
        </w:rPr>
        <w:t xml:space="preserve">: </w:t>
      </w:r>
      <w:hyperlink r:id="rId20" w:history="1">
        <w:r w:rsidR="00E040B0" w:rsidRPr="005672F0">
          <w:rPr>
            <w:rStyle w:val="Hyperlink"/>
            <w:rFonts w:asciiTheme="minorHAnsi" w:hAnsiTheme="minorHAnsi" w:cstheme="minorHAnsi"/>
            <w:lang w:val="it-IT"/>
          </w:rPr>
          <w:t>Procurement@sesarju.eu</w:t>
        </w:r>
      </w:hyperlink>
      <w:r w:rsidR="00E040B0" w:rsidRPr="005672F0">
        <w:rPr>
          <w:rFonts w:asciiTheme="minorHAnsi" w:hAnsiTheme="minorHAnsi" w:cstheme="minorHAnsi"/>
          <w:lang w:val="it-IT"/>
        </w:rPr>
        <w:t xml:space="preserve"> </w:t>
      </w:r>
      <w:r w:rsidR="00D700B8" w:rsidRPr="005672F0">
        <w:rPr>
          <w:rFonts w:asciiTheme="minorHAnsi" w:hAnsiTheme="minorHAnsi" w:cstheme="minorHAnsi"/>
          <w:lang w:val="it-IT"/>
        </w:rPr>
        <w:t xml:space="preserve"> </w:t>
      </w:r>
    </w:p>
    <w:p w14:paraId="0F6ED81F" w14:textId="77777777" w:rsidR="00D700B8" w:rsidRPr="005672F0" w:rsidRDefault="00D700B8" w:rsidP="000D3F11">
      <w:pPr>
        <w:spacing w:before="0" w:beforeAutospacing="0" w:after="120" w:afterAutospacing="0"/>
        <w:ind w:left="567"/>
        <w:jc w:val="both"/>
        <w:rPr>
          <w:rFonts w:asciiTheme="minorHAnsi" w:hAnsiTheme="minorHAnsi" w:cstheme="minorHAnsi"/>
          <w:u w:val="single"/>
          <w:lang w:val="it-IT"/>
        </w:rPr>
      </w:pPr>
    </w:p>
    <w:p w14:paraId="2A65E3B2"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lastRenderedPageBreak/>
        <w:t>Technical matters:</w:t>
      </w:r>
    </w:p>
    <w:p w14:paraId="21DCF39D" w14:textId="0C6F3B9D" w:rsidR="00D700B8" w:rsidRPr="009F5EC4" w:rsidRDefault="00FB760E" w:rsidP="000D3F11">
      <w:pPr>
        <w:spacing w:before="0" w:beforeAutospacing="0" w:after="0" w:afterAutospacing="0"/>
        <w:ind w:left="567"/>
        <w:jc w:val="both"/>
        <w:rPr>
          <w:rFonts w:asciiTheme="minorHAnsi" w:hAnsiTheme="minorHAnsi" w:cstheme="minorHAnsi"/>
        </w:rPr>
      </w:pPr>
      <w:r>
        <w:rPr>
          <w:rFonts w:asciiTheme="minorHAnsi" w:hAnsiTheme="minorHAnsi" w:cstheme="minorHAnsi"/>
        </w:rPr>
        <w:t xml:space="preserve">Mr </w:t>
      </w:r>
      <w:r w:rsidR="006B73FA">
        <w:rPr>
          <w:rFonts w:asciiTheme="minorHAnsi" w:hAnsiTheme="minorHAnsi" w:cstheme="minorHAnsi"/>
        </w:rPr>
        <w:t>Serge BAGIEU</w:t>
      </w:r>
    </w:p>
    <w:p w14:paraId="3B8C4D3C" w14:textId="7CED6F60" w:rsidR="002B73C9" w:rsidRPr="009F5EC4" w:rsidRDefault="006B73FA" w:rsidP="000D3F11">
      <w:pPr>
        <w:spacing w:before="0" w:beforeAutospacing="0" w:after="0" w:afterAutospacing="0"/>
        <w:ind w:left="567"/>
        <w:jc w:val="both"/>
        <w:rPr>
          <w:rFonts w:asciiTheme="minorHAnsi" w:hAnsiTheme="minorHAnsi" w:cstheme="minorHAnsi"/>
        </w:rPr>
      </w:pPr>
      <w:r>
        <w:rPr>
          <w:rFonts w:asciiTheme="minorHAnsi" w:hAnsiTheme="minorHAnsi" w:cstheme="minorHAnsi"/>
        </w:rPr>
        <w:t>Head of Operations, quality and controls</w:t>
      </w:r>
    </w:p>
    <w:p w14:paraId="347AA09B" w14:textId="0AF8930C" w:rsidR="00D700B8" w:rsidRPr="00D02779" w:rsidRDefault="00D700B8" w:rsidP="000D3F11">
      <w:pPr>
        <w:spacing w:before="0" w:beforeAutospacing="0" w:after="0" w:afterAutospacing="0"/>
        <w:ind w:left="567"/>
        <w:jc w:val="both"/>
        <w:rPr>
          <w:rFonts w:asciiTheme="minorHAnsi" w:hAnsiTheme="minorHAnsi" w:cstheme="minorHAnsi"/>
        </w:rPr>
      </w:pPr>
      <w:r w:rsidRPr="00D02779">
        <w:rPr>
          <w:rFonts w:asciiTheme="minorHAnsi" w:hAnsiTheme="minorHAnsi" w:cstheme="minorHAnsi"/>
        </w:rPr>
        <w:t xml:space="preserve">Tel.: 02 507 80 </w:t>
      </w:r>
      <w:r w:rsidR="006B73FA">
        <w:rPr>
          <w:rFonts w:asciiTheme="minorHAnsi" w:hAnsiTheme="minorHAnsi" w:cstheme="minorHAnsi"/>
        </w:rPr>
        <w:t>51</w:t>
      </w:r>
    </w:p>
    <w:p w14:paraId="070BA43E" w14:textId="232ECEFA" w:rsidR="00420C71" w:rsidRPr="00D02779" w:rsidRDefault="00D700B8" w:rsidP="000D3F11">
      <w:pPr>
        <w:spacing w:before="0" w:beforeAutospacing="0" w:after="0" w:afterAutospacing="0"/>
        <w:ind w:left="567"/>
        <w:jc w:val="both"/>
        <w:rPr>
          <w:rStyle w:val="Hyperlink"/>
          <w:rFonts w:asciiTheme="minorHAnsi" w:hAnsiTheme="minorHAnsi" w:cstheme="minorHAnsi"/>
        </w:rPr>
      </w:pPr>
      <w:r w:rsidRPr="00D02779">
        <w:rPr>
          <w:rFonts w:asciiTheme="minorHAnsi" w:hAnsiTheme="minorHAnsi" w:cstheme="minorHAnsi"/>
        </w:rPr>
        <w:t>E</w:t>
      </w:r>
      <w:r w:rsidR="00A84312" w:rsidRPr="00D02779">
        <w:rPr>
          <w:rFonts w:asciiTheme="minorHAnsi" w:hAnsiTheme="minorHAnsi" w:cstheme="minorHAnsi"/>
        </w:rPr>
        <w:t>-</w:t>
      </w:r>
      <w:r w:rsidRPr="00D02779">
        <w:rPr>
          <w:rFonts w:asciiTheme="minorHAnsi" w:hAnsiTheme="minorHAnsi" w:cstheme="minorHAnsi"/>
        </w:rPr>
        <w:t xml:space="preserve">mail: </w:t>
      </w:r>
      <w:hyperlink r:id="rId21" w:history="1">
        <w:r w:rsidR="006B73FA" w:rsidRPr="00894814">
          <w:rPr>
            <w:rStyle w:val="Hyperlink"/>
          </w:rPr>
          <w:t>serge.bagieu@sesarju.eu</w:t>
        </w:r>
      </w:hyperlink>
      <w:r w:rsidR="00FB760E" w:rsidRPr="00D02779">
        <w:t xml:space="preserve"> </w:t>
      </w:r>
    </w:p>
    <w:p w14:paraId="5F1B46A5" w14:textId="77777777" w:rsidR="00420C71" w:rsidRPr="00D02779" w:rsidRDefault="00420C71" w:rsidP="000D3F11">
      <w:pPr>
        <w:spacing w:before="0" w:beforeAutospacing="0" w:after="0" w:afterAutospacing="0"/>
        <w:ind w:left="567"/>
        <w:jc w:val="both"/>
        <w:rPr>
          <w:rFonts w:asciiTheme="minorHAnsi" w:hAnsiTheme="minorHAnsi" w:cstheme="minorHAnsi"/>
        </w:rPr>
      </w:pPr>
    </w:p>
    <w:p w14:paraId="257DD5CA" w14:textId="77777777" w:rsidR="00420C71" w:rsidRPr="00192B2E" w:rsidRDefault="00420C71" w:rsidP="00420C71">
      <w:pPr>
        <w:spacing w:before="0" w:beforeAutospacing="0"/>
        <w:ind w:left="567"/>
        <w:jc w:val="both"/>
        <w:rPr>
          <w:rFonts w:asciiTheme="minorHAnsi" w:hAnsiTheme="minorHAnsi"/>
          <w:u w:val="single"/>
        </w:rPr>
      </w:pPr>
      <w:r w:rsidRPr="00192B2E">
        <w:rPr>
          <w:rFonts w:asciiTheme="minorHAnsi" w:hAnsiTheme="minorHAnsi"/>
          <w:u w:val="single"/>
        </w:rPr>
        <w:t xml:space="preserve">Contractor </w:t>
      </w:r>
      <w:r w:rsidRPr="00192B2E">
        <w:rPr>
          <w:rFonts w:asciiTheme="minorHAnsi" w:hAnsiTheme="minorHAnsi"/>
        </w:rPr>
        <w:t>(or leader in the case of a joint tender)</w:t>
      </w:r>
      <w:r w:rsidRPr="00192B2E">
        <w:rPr>
          <w:rFonts w:asciiTheme="minorHAnsi" w:hAnsiTheme="minorHAnsi"/>
          <w:u w:val="single"/>
        </w:rPr>
        <w:t>:</w:t>
      </w:r>
    </w:p>
    <w:p w14:paraId="677F7701"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name</w:t>
      </w:r>
      <w:r w:rsidRPr="00192B2E">
        <w:rPr>
          <w:rFonts w:asciiTheme="minorHAnsi" w:hAnsiTheme="minorHAnsi"/>
        </w:rPr>
        <w:t>]</w:t>
      </w:r>
    </w:p>
    <w:p w14:paraId="20054C4A"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Function</w:t>
      </w:r>
      <w:r w:rsidRPr="00192B2E">
        <w:rPr>
          <w:rFonts w:asciiTheme="minorHAnsi" w:hAnsiTheme="minorHAnsi"/>
        </w:rPr>
        <w:t>]</w:t>
      </w:r>
      <w:bookmarkStart w:id="35" w:name="_GoBack"/>
      <w:bookmarkEnd w:id="35"/>
    </w:p>
    <w:p w14:paraId="064C6E14"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Company name</w:t>
      </w:r>
      <w:r w:rsidRPr="00192B2E">
        <w:rPr>
          <w:rFonts w:asciiTheme="minorHAnsi" w:hAnsiTheme="minorHAnsi"/>
        </w:rPr>
        <w:t>]</w:t>
      </w:r>
    </w:p>
    <w:p w14:paraId="3D27BBC6"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official address</w:t>
      </w:r>
      <w:r w:rsidRPr="00192B2E">
        <w:rPr>
          <w:rFonts w:asciiTheme="minorHAnsi" w:hAnsiTheme="minorHAnsi"/>
        </w:rPr>
        <w:t>]</w:t>
      </w:r>
    </w:p>
    <w:p w14:paraId="385B71D9"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E-mail: [</w:t>
      </w:r>
      <w:r w:rsidRPr="00192B2E">
        <w:rPr>
          <w:rFonts w:asciiTheme="minorHAnsi" w:hAnsiTheme="minorHAnsi"/>
          <w:i/>
          <w:highlight w:val="lightGray"/>
        </w:rPr>
        <w:t>complete</w:t>
      </w:r>
      <w:r w:rsidRPr="00192B2E">
        <w:rPr>
          <w:rFonts w:asciiTheme="minorHAnsi" w:hAnsiTheme="minorHAnsi"/>
        </w:rPr>
        <w:t>]</w:t>
      </w:r>
    </w:p>
    <w:p w14:paraId="4D6F1F4E" w14:textId="7692217A" w:rsidR="00D700B8" w:rsidRPr="00420C71" w:rsidRDefault="00E040B0" w:rsidP="000D3F11">
      <w:pPr>
        <w:spacing w:before="0" w:beforeAutospacing="0" w:after="0" w:afterAutospacing="0"/>
        <w:ind w:left="567"/>
        <w:jc w:val="both"/>
        <w:rPr>
          <w:rFonts w:asciiTheme="minorHAnsi" w:hAnsiTheme="minorHAnsi" w:cstheme="minorHAnsi"/>
        </w:rPr>
      </w:pPr>
      <w:r w:rsidRPr="00420C71">
        <w:rPr>
          <w:rFonts w:asciiTheme="minorHAnsi" w:hAnsiTheme="minorHAnsi" w:cstheme="minorHAnsi"/>
        </w:rPr>
        <w:t xml:space="preserve"> </w:t>
      </w:r>
      <w:r w:rsidR="00D700B8" w:rsidRPr="00420C71">
        <w:rPr>
          <w:rFonts w:asciiTheme="minorHAnsi" w:hAnsiTheme="minorHAnsi" w:cstheme="minorHAnsi"/>
        </w:rPr>
        <w:t xml:space="preserve"> </w:t>
      </w:r>
    </w:p>
    <w:p w14:paraId="29DC664F" w14:textId="0D3FA5EA" w:rsidR="00223B40" w:rsidRPr="00223B40" w:rsidRDefault="00CB3F99" w:rsidP="00223B40">
      <w:pPr>
        <w:pStyle w:val="Heading2contracts"/>
        <w:rPr>
          <w:rFonts w:asciiTheme="minorHAnsi" w:hAnsiTheme="minorHAnsi" w:cstheme="minorHAnsi"/>
        </w:rPr>
      </w:pPr>
      <w:bookmarkStart w:id="36" w:name="_Toc436397623"/>
      <w:bookmarkStart w:id="37" w:name="_Toc410815975"/>
      <w:bookmarkStart w:id="38" w:name="_Toc410827374"/>
      <w:bookmarkStart w:id="39" w:name="_Toc410827753"/>
      <w:bookmarkStart w:id="40" w:name="_Toc433279955"/>
      <w:bookmarkStart w:id="41" w:name="_Toc107388070"/>
      <w:r w:rsidRPr="00223B40">
        <w:rPr>
          <w:rFonts w:asciiTheme="minorHAnsi" w:hAnsiTheme="minorHAnsi" w:cstheme="minorHAnsi"/>
        </w:rPr>
        <w:t>Data controller</w:t>
      </w:r>
      <w:bookmarkStart w:id="42" w:name="_Toc532205779"/>
      <w:bookmarkEnd w:id="36"/>
      <w:bookmarkEnd w:id="37"/>
      <w:bookmarkEnd w:id="38"/>
      <w:bookmarkEnd w:id="39"/>
      <w:bookmarkEnd w:id="40"/>
      <w:r w:rsidR="00223B40" w:rsidRPr="00223B40">
        <w:rPr>
          <w:rFonts w:asciiTheme="minorHAnsi" w:hAnsiTheme="minorHAnsi" w:cstheme="minorHAnsi"/>
        </w:rPr>
        <w:t xml:space="preserve"> Processing of personal data</w:t>
      </w:r>
      <w:bookmarkEnd w:id="42"/>
      <w:bookmarkEnd w:id="41"/>
    </w:p>
    <w:p w14:paraId="6DD57C0A" w14:textId="52DF5319" w:rsidR="00223B40" w:rsidRPr="00223B40" w:rsidRDefault="00223B40" w:rsidP="00223B40">
      <w:pPr>
        <w:pStyle w:val="Heading3contract"/>
        <w:ind w:left="567"/>
        <w:rPr>
          <w:rFonts w:asciiTheme="minorHAnsi" w:hAnsiTheme="minorHAnsi" w:cstheme="minorHAnsi"/>
        </w:rPr>
      </w:pPr>
      <w:bookmarkStart w:id="43" w:name="_Toc107388071"/>
      <w:r w:rsidRPr="00223B40">
        <w:rPr>
          <w:rFonts w:asciiTheme="minorHAnsi" w:hAnsiTheme="minorHAnsi" w:cstheme="minorHAnsi"/>
        </w:rPr>
        <w:t>Processing of personal data by the contracting authority</w:t>
      </w:r>
      <w:bookmarkEnd w:id="43"/>
    </w:p>
    <w:p w14:paraId="320470B6" w14:textId="77777777" w:rsidR="00223B40" w:rsidRPr="005F64F2" w:rsidRDefault="00223B40" w:rsidP="00223B40">
      <w:pPr>
        <w:jc w:val="both"/>
        <w:rPr>
          <w:rFonts w:ascii="Calibri" w:hAnsi="Calibri" w:cs="Calibri"/>
          <w:sz w:val="22"/>
          <w:szCs w:val="22"/>
        </w:rPr>
      </w:pPr>
      <w:r w:rsidRPr="005F64F2">
        <w:rPr>
          <w:rFonts w:ascii="Calibri" w:hAnsi="Calibri" w:cs="Calibri"/>
          <w:sz w:val="22"/>
          <w:szCs w:val="22"/>
        </w:rPr>
        <w:t xml:space="preserve">For the purpose of Article II.9.1, </w:t>
      </w:r>
    </w:p>
    <w:p w14:paraId="6F64D14D" w14:textId="2BC1D954" w:rsidR="00223B40" w:rsidRPr="005F64F2" w:rsidRDefault="00223B40" w:rsidP="00B4257D">
      <w:pPr>
        <w:pStyle w:val="ListParagraph"/>
        <w:numPr>
          <w:ilvl w:val="0"/>
          <w:numId w:val="34"/>
        </w:numPr>
        <w:contextualSpacing/>
        <w:jc w:val="both"/>
        <w:rPr>
          <w:rFonts w:ascii="Calibri" w:hAnsi="Calibri" w:cs="Calibri"/>
          <w:sz w:val="22"/>
          <w:szCs w:val="22"/>
        </w:rPr>
      </w:pPr>
      <w:r w:rsidRPr="005F64F2">
        <w:rPr>
          <w:rFonts w:ascii="Calibri" w:hAnsi="Calibri" w:cs="Calibri"/>
          <w:sz w:val="22"/>
          <w:szCs w:val="22"/>
        </w:rPr>
        <w:t xml:space="preserve">the data controller is </w:t>
      </w:r>
      <w:r w:rsidR="00B7463F">
        <w:rPr>
          <w:rFonts w:ascii="Calibri" w:hAnsi="Calibri" w:cs="Calibri"/>
          <w:sz w:val="22"/>
          <w:szCs w:val="22"/>
        </w:rPr>
        <w:t>t</w:t>
      </w:r>
      <w:r w:rsidR="0049650D">
        <w:rPr>
          <w:rFonts w:ascii="Calibri" w:hAnsi="Calibri" w:cs="Calibri"/>
          <w:sz w:val="22"/>
          <w:szCs w:val="22"/>
        </w:rPr>
        <w:t xml:space="preserve">he SESAR </w:t>
      </w:r>
      <w:r w:rsidR="00BF776C">
        <w:rPr>
          <w:rFonts w:ascii="Calibri" w:hAnsi="Calibri" w:cs="Calibri"/>
          <w:sz w:val="22"/>
          <w:szCs w:val="22"/>
        </w:rPr>
        <w:t>3 JU</w:t>
      </w:r>
      <w:r w:rsidRPr="005F64F2">
        <w:rPr>
          <w:rFonts w:ascii="Calibri" w:hAnsi="Calibri" w:cs="Calibri"/>
          <w:sz w:val="22"/>
          <w:szCs w:val="22"/>
        </w:rPr>
        <w:t>;</w:t>
      </w:r>
    </w:p>
    <w:p w14:paraId="09BE795A" w14:textId="77777777" w:rsidR="00223B40" w:rsidRPr="000A39BB" w:rsidRDefault="00223B40" w:rsidP="00B4257D">
      <w:pPr>
        <w:pStyle w:val="ListParagraph"/>
        <w:numPr>
          <w:ilvl w:val="0"/>
          <w:numId w:val="34"/>
        </w:numPr>
        <w:contextualSpacing/>
        <w:jc w:val="both"/>
        <w:rPr>
          <w:rStyle w:val="Hyperlink"/>
          <w:rFonts w:ascii="Calibri" w:hAnsi="Calibri" w:cs="Calibri"/>
          <w:color w:val="auto"/>
          <w:sz w:val="22"/>
          <w:szCs w:val="22"/>
        </w:rPr>
      </w:pPr>
      <w:r w:rsidRPr="000A39BB">
        <w:rPr>
          <w:rFonts w:ascii="Calibri" w:hAnsi="Calibri" w:cs="Calibri"/>
          <w:sz w:val="22"/>
          <w:szCs w:val="22"/>
        </w:rPr>
        <w:lastRenderedPageBreak/>
        <w:t xml:space="preserve">the data protection notice is available at </w:t>
      </w:r>
      <w:hyperlink r:id="rId22" w:history="1">
        <w:r w:rsidRPr="000A39BB">
          <w:rPr>
            <w:rStyle w:val="Hyperlink"/>
            <w:rFonts w:ascii="Calibri" w:hAnsi="Calibri" w:cs="Calibri"/>
            <w:color w:val="002060"/>
            <w:sz w:val="22"/>
            <w:szCs w:val="22"/>
          </w:rPr>
          <w:t>https://ec.europa.eu/info/data-protection-public-procurement-procedures_en</w:t>
        </w:r>
      </w:hyperlink>
      <w:r w:rsidRPr="000A39BB">
        <w:rPr>
          <w:rStyle w:val="Hyperlink"/>
          <w:rFonts w:ascii="Calibri" w:hAnsi="Calibri" w:cs="Calibri"/>
          <w:color w:val="auto"/>
          <w:sz w:val="22"/>
          <w:szCs w:val="22"/>
        </w:rPr>
        <w:t xml:space="preserve">. </w:t>
      </w:r>
    </w:p>
    <w:p w14:paraId="6B422744" w14:textId="752A3F61" w:rsidR="00223B40" w:rsidRPr="00223B40" w:rsidRDefault="00223B40" w:rsidP="00223B40">
      <w:pPr>
        <w:pStyle w:val="Heading3contract"/>
        <w:ind w:left="567"/>
        <w:rPr>
          <w:rFonts w:asciiTheme="minorHAnsi" w:hAnsiTheme="minorHAnsi" w:cstheme="minorHAnsi"/>
        </w:rPr>
      </w:pPr>
      <w:bookmarkStart w:id="44" w:name="_Toc107388072"/>
      <w:r w:rsidRPr="00223B40">
        <w:rPr>
          <w:rFonts w:asciiTheme="minorHAnsi" w:hAnsiTheme="minorHAnsi" w:cstheme="minorHAnsi"/>
        </w:rPr>
        <w:t>Processing of personal data by the contractor</w:t>
      </w:r>
      <w:bookmarkEnd w:id="44"/>
    </w:p>
    <w:p w14:paraId="09BCCD83" w14:textId="12E8B9CD" w:rsidR="00223B40" w:rsidRPr="0048672E" w:rsidRDefault="00223B40" w:rsidP="00223B40">
      <w:pPr>
        <w:jc w:val="both"/>
        <w:rPr>
          <w:rFonts w:ascii="Calibri" w:hAnsi="Calibri" w:cs="Calibri"/>
          <w:sz w:val="22"/>
          <w:szCs w:val="22"/>
        </w:rPr>
      </w:pPr>
      <w:r w:rsidRPr="005F64F2">
        <w:rPr>
          <w:rFonts w:ascii="Calibri" w:hAnsi="Calibri" w:cs="Calibri"/>
          <w:sz w:val="22"/>
          <w:szCs w:val="22"/>
        </w:rPr>
        <w:t xml:space="preserve"> </w:t>
      </w:r>
      <w:r w:rsidRPr="0048672E">
        <w:rPr>
          <w:rFonts w:ascii="Calibri" w:hAnsi="Calibri" w:cs="Calibri"/>
          <w:sz w:val="22"/>
          <w:szCs w:val="22"/>
        </w:rPr>
        <w:t xml:space="preserve">For the purpose of Article II.9.2, </w:t>
      </w:r>
    </w:p>
    <w:p w14:paraId="2B24DAE1" w14:textId="0728B99D" w:rsidR="00223B40" w:rsidRPr="0048672E" w:rsidRDefault="00223B40" w:rsidP="00B4257D">
      <w:pPr>
        <w:pStyle w:val="ListParagraph"/>
        <w:numPr>
          <w:ilvl w:val="0"/>
          <w:numId w:val="35"/>
        </w:numPr>
        <w:contextualSpacing/>
        <w:jc w:val="both"/>
        <w:rPr>
          <w:rFonts w:ascii="Calibri" w:hAnsi="Calibri" w:cs="Calibri"/>
          <w:sz w:val="22"/>
          <w:szCs w:val="22"/>
        </w:rPr>
      </w:pPr>
      <w:r w:rsidRPr="0048672E">
        <w:rPr>
          <w:rFonts w:ascii="Calibri" w:hAnsi="Calibri" w:cs="Calibri"/>
          <w:sz w:val="22"/>
          <w:szCs w:val="22"/>
        </w:rPr>
        <w:t xml:space="preserve">the subject matter and purpose of the processing of personal data by the contractor are </w:t>
      </w:r>
      <w:r w:rsidR="006737D5" w:rsidRPr="0048672E">
        <w:rPr>
          <w:rFonts w:ascii="Calibri" w:hAnsi="Calibri" w:cs="Calibri"/>
          <w:sz w:val="22"/>
          <w:szCs w:val="22"/>
        </w:rPr>
        <w:t xml:space="preserve">the </w:t>
      </w:r>
      <w:r w:rsidR="000C3E13">
        <w:rPr>
          <w:rFonts w:ascii="Calibri" w:hAnsi="Calibri" w:cs="Calibri"/>
          <w:sz w:val="22"/>
          <w:szCs w:val="22"/>
        </w:rPr>
        <w:t xml:space="preserve">provision of reception and back-office </w:t>
      </w:r>
      <w:r w:rsidR="006737D5" w:rsidRPr="0048672E">
        <w:rPr>
          <w:rFonts w:ascii="Calibri" w:hAnsi="Calibri" w:cs="Calibri"/>
          <w:sz w:val="22"/>
          <w:szCs w:val="22"/>
        </w:rPr>
        <w:t xml:space="preserve">services for the </w:t>
      </w:r>
      <w:r w:rsidR="009965C0">
        <w:rPr>
          <w:rFonts w:ascii="Calibri" w:hAnsi="Calibri" w:cs="Calibri"/>
          <w:sz w:val="22"/>
          <w:szCs w:val="22"/>
        </w:rPr>
        <w:t>SESAR 3 JU</w:t>
      </w:r>
      <w:r w:rsidRPr="0048672E">
        <w:rPr>
          <w:rFonts w:ascii="Calibri" w:hAnsi="Calibri" w:cs="Calibri"/>
          <w:sz w:val="22"/>
          <w:szCs w:val="22"/>
        </w:rPr>
        <w:t>;</w:t>
      </w:r>
    </w:p>
    <w:p w14:paraId="3FEDBDBC" w14:textId="77777777" w:rsidR="00223B40" w:rsidRPr="0048672E" w:rsidRDefault="00223B40" w:rsidP="00223B40">
      <w:pPr>
        <w:pStyle w:val="ListParagraph"/>
        <w:jc w:val="both"/>
        <w:rPr>
          <w:rFonts w:ascii="Calibri" w:hAnsi="Calibri" w:cs="Calibri"/>
          <w:sz w:val="22"/>
          <w:szCs w:val="22"/>
        </w:rPr>
      </w:pPr>
    </w:p>
    <w:p w14:paraId="1E94A087" w14:textId="2C5F3449" w:rsidR="00223B40" w:rsidRPr="0048672E" w:rsidRDefault="00223B40" w:rsidP="00B4257D">
      <w:pPr>
        <w:pStyle w:val="ListParagraph"/>
        <w:numPr>
          <w:ilvl w:val="0"/>
          <w:numId w:val="35"/>
        </w:numPr>
        <w:contextualSpacing/>
        <w:jc w:val="both"/>
        <w:rPr>
          <w:rFonts w:ascii="Calibri" w:hAnsi="Calibri" w:cs="Calibri"/>
          <w:sz w:val="22"/>
          <w:szCs w:val="22"/>
        </w:rPr>
      </w:pPr>
      <w:r w:rsidRPr="0048672E">
        <w:rPr>
          <w:rFonts w:ascii="Calibri" w:hAnsi="Calibri" w:cs="Calibri"/>
          <w:sz w:val="22"/>
          <w:szCs w:val="22"/>
        </w:rPr>
        <w:t>The localisation of and access to the personal data processed by the contractor shall comply with the following:</w:t>
      </w:r>
    </w:p>
    <w:p w14:paraId="46DF1C9B" w14:textId="77777777" w:rsidR="00223B40" w:rsidRPr="0048672E" w:rsidRDefault="00223B40" w:rsidP="00223B40">
      <w:pPr>
        <w:pStyle w:val="ListParagraph"/>
        <w:jc w:val="both"/>
        <w:rPr>
          <w:rFonts w:ascii="Calibri" w:hAnsi="Calibri" w:cs="Calibri"/>
          <w:sz w:val="22"/>
          <w:szCs w:val="22"/>
        </w:rPr>
      </w:pPr>
    </w:p>
    <w:p w14:paraId="78593DAC" w14:textId="51F69938" w:rsidR="00223B40" w:rsidRPr="0048672E" w:rsidRDefault="00223B40" w:rsidP="00B4257D">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the personal data shall only be processed within the territory of the European Union and the European Economic Area</w:t>
      </w:r>
      <w:r w:rsidR="0048672E" w:rsidRPr="0048672E">
        <w:rPr>
          <w:rFonts w:ascii="Calibri" w:hAnsi="Calibri" w:cs="Calibri"/>
          <w:sz w:val="22"/>
          <w:szCs w:val="22"/>
        </w:rPr>
        <w:t xml:space="preserve"> </w:t>
      </w:r>
      <w:r w:rsidRPr="0048672E">
        <w:rPr>
          <w:rFonts w:ascii="Calibri" w:hAnsi="Calibri" w:cs="Calibri"/>
          <w:sz w:val="22"/>
          <w:szCs w:val="22"/>
        </w:rPr>
        <w:t>and will not leave that territory;</w:t>
      </w:r>
    </w:p>
    <w:p w14:paraId="129FE7BF" w14:textId="60592C8B" w:rsidR="00223B40" w:rsidRPr="0048672E" w:rsidRDefault="00223B40" w:rsidP="00B4257D">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the data shall only be held in data centres located with the territory of the European Union an</w:t>
      </w:r>
      <w:r w:rsidR="0048672E" w:rsidRPr="0048672E">
        <w:rPr>
          <w:rFonts w:ascii="Calibri" w:hAnsi="Calibri" w:cs="Calibri"/>
          <w:sz w:val="22"/>
          <w:szCs w:val="22"/>
        </w:rPr>
        <w:t>d the European Economic Area</w:t>
      </w:r>
      <w:r w:rsidRPr="0048672E">
        <w:rPr>
          <w:rFonts w:ascii="Calibri" w:hAnsi="Calibri" w:cs="Calibri"/>
          <w:sz w:val="22"/>
          <w:szCs w:val="22"/>
        </w:rPr>
        <w:t>;</w:t>
      </w:r>
    </w:p>
    <w:p w14:paraId="1B8A5265" w14:textId="12B78B34" w:rsidR="00223B40" w:rsidRPr="0048672E" w:rsidRDefault="00223B40" w:rsidP="00B4257D">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access to data may be given on a need to know basis only to authorised persons established in a country which has been recognised by the European Commission as providing adequ</w:t>
      </w:r>
      <w:r w:rsidR="0048672E" w:rsidRPr="0048672E">
        <w:rPr>
          <w:rFonts w:ascii="Calibri" w:hAnsi="Calibri" w:cs="Calibri"/>
          <w:sz w:val="22"/>
          <w:szCs w:val="22"/>
        </w:rPr>
        <w:t>ate protection to personal data</w:t>
      </w:r>
      <w:r w:rsidRPr="0048672E">
        <w:rPr>
          <w:rFonts w:ascii="Calibri" w:hAnsi="Calibri" w:cs="Calibri"/>
          <w:sz w:val="22"/>
          <w:szCs w:val="22"/>
        </w:rPr>
        <w:t>;</w:t>
      </w:r>
    </w:p>
    <w:p w14:paraId="2487B586" w14:textId="77777777" w:rsidR="00223B40" w:rsidRPr="0048672E" w:rsidRDefault="00223B40" w:rsidP="00B4257D">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the contractor may not change the location of data processing without the prior written authorisation of the contracting authority;</w:t>
      </w:r>
    </w:p>
    <w:p w14:paraId="054B9E70" w14:textId="64B712F9" w:rsidR="00223B40" w:rsidRPr="0048672E" w:rsidRDefault="00223B40" w:rsidP="00B4257D">
      <w:pPr>
        <w:pStyle w:val="ListParagraph"/>
        <w:numPr>
          <w:ilvl w:val="0"/>
          <w:numId w:val="36"/>
        </w:numPr>
        <w:spacing w:before="0" w:beforeAutospacing="0" w:after="0" w:afterAutospacing="0"/>
        <w:contextualSpacing/>
        <w:jc w:val="both"/>
        <w:rPr>
          <w:rFonts w:ascii="Calibri" w:hAnsi="Calibri" w:cs="Calibri"/>
          <w:sz w:val="22"/>
          <w:szCs w:val="22"/>
        </w:rPr>
      </w:pPr>
      <w:r w:rsidRPr="0048672E">
        <w:rPr>
          <w:rFonts w:ascii="Calibri" w:hAnsi="Calibri" w:cs="Calibri"/>
          <w:sz w:val="22"/>
          <w:szCs w:val="22"/>
        </w:rPr>
        <w:lastRenderedPageBreak/>
        <w:t>any transfer</w:t>
      </w:r>
      <w:r w:rsidRPr="0048672E">
        <w:rPr>
          <w:rStyle w:val="FootnoteReference"/>
          <w:rFonts w:ascii="Calibri" w:hAnsi="Calibri" w:cs="Calibri"/>
          <w:sz w:val="22"/>
          <w:szCs w:val="22"/>
        </w:rPr>
        <w:t xml:space="preserve"> </w:t>
      </w:r>
      <w:r w:rsidRPr="0048672E">
        <w:rPr>
          <w:rFonts w:ascii="Calibri" w:hAnsi="Calibri" w:cs="Calibri"/>
          <w:sz w:val="22"/>
          <w:szCs w:val="22"/>
        </w:rPr>
        <w:t>of personal data under the contract to third countries or international organisations shall fully comply with the requirements laid down in Chapter V of Regulation (EU)2018/1725</w:t>
      </w:r>
      <w:r w:rsidRPr="0048672E">
        <w:rPr>
          <w:rStyle w:val="FootnoteReference"/>
          <w:rFonts w:ascii="Calibri" w:hAnsi="Calibri" w:cs="Calibri"/>
          <w:sz w:val="22"/>
          <w:szCs w:val="22"/>
        </w:rPr>
        <w:footnoteReference w:id="2"/>
      </w:r>
      <w:r w:rsidRPr="0048672E">
        <w:rPr>
          <w:rFonts w:ascii="Calibri" w:hAnsi="Calibri" w:cs="Calibri"/>
          <w:sz w:val="22"/>
          <w:szCs w:val="22"/>
        </w:rPr>
        <w:t>.</w:t>
      </w:r>
    </w:p>
    <w:p w14:paraId="7591E825" w14:textId="46E55BCF" w:rsidR="00611DD5" w:rsidRDefault="00611DD5" w:rsidP="00611DD5">
      <w:pPr>
        <w:pStyle w:val="Heading2contracts"/>
        <w:rPr>
          <w:rFonts w:asciiTheme="minorHAnsi" w:hAnsiTheme="minorHAnsi" w:cstheme="minorHAnsi"/>
        </w:rPr>
      </w:pPr>
      <w:bookmarkStart w:id="45" w:name="_Toc436397625"/>
      <w:bookmarkStart w:id="46" w:name="_Toc442195927"/>
      <w:bookmarkStart w:id="47" w:name="_Toc107388073"/>
      <w:bookmarkStart w:id="48" w:name="_Toc436397627"/>
      <w:r w:rsidRPr="00445B88">
        <w:rPr>
          <w:rFonts w:asciiTheme="minorHAnsi" w:hAnsiTheme="minorHAnsi" w:cstheme="minorHAnsi"/>
        </w:rPr>
        <w:t>Exploitation of the results of the contract</w:t>
      </w:r>
      <w:bookmarkEnd w:id="45"/>
      <w:bookmarkEnd w:id="46"/>
      <w:bookmarkEnd w:id="47"/>
    </w:p>
    <w:p w14:paraId="4FD72412" w14:textId="2851134C" w:rsidR="00611DD5" w:rsidRPr="00445B88" w:rsidRDefault="00611DD5" w:rsidP="00611DD5">
      <w:pPr>
        <w:pStyle w:val="Heading3contract"/>
        <w:rPr>
          <w:rFonts w:asciiTheme="minorHAnsi" w:hAnsiTheme="minorHAnsi" w:cstheme="minorHAnsi"/>
        </w:rPr>
      </w:pPr>
      <w:bookmarkStart w:id="49" w:name="_Toc442195928"/>
      <w:bookmarkStart w:id="50" w:name="_Toc107388074"/>
      <w:r w:rsidRPr="00445B88">
        <w:rPr>
          <w:rFonts w:asciiTheme="minorHAnsi" w:hAnsiTheme="minorHAnsi" w:cstheme="minorHAnsi"/>
        </w:rPr>
        <w:t>Detailed list of modes of exploitation of the results</w:t>
      </w:r>
      <w:bookmarkEnd w:id="49"/>
      <w:bookmarkEnd w:id="50"/>
    </w:p>
    <w:p w14:paraId="0B8FB343" w14:textId="1C1B5F21"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In accordance with Article II.13.1 whereby the </w:t>
      </w:r>
      <w:r w:rsidR="009965C0">
        <w:rPr>
          <w:rFonts w:asciiTheme="minorHAnsi" w:hAnsiTheme="minorHAnsi" w:cstheme="minorHAnsi"/>
          <w:szCs w:val="24"/>
        </w:rPr>
        <w:t>SESAR 3 JU</w:t>
      </w:r>
      <w:r w:rsidR="00175D38">
        <w:rPr>
          <w:rFonts w:asciiTheme="minorHAnsi" w:hAnsiTheme="minorHAnsi" w:cstheme="minorHAnsi"/>
          <w:szCs w:val="24"/>
        </w:rPr>
        <w:t xml:space="preserve"> and the Union</w:t>
      </w:r>
      <w:r w:rsidR="002C14C6">
        <w:rPr>
          <w:rFonts w:asciiTheme="minorHAnsi" w:hAnsiTheme="minorHAnsi" w:cstheme="minorHAnsi"/>
          <w:szCs w:val="24"/>
        </w:rPr>
        <w:t xml:space="preserve"> acquire</w:t>
      </w:r>
      <w:r w:rsidRPr="00445B88">
        <w:rPr>
          <w:rFonts w:asciiTheme="minorHAnsi" w:hAnsiTheme="minorHAnsi" w:cstheme="minorHAnsi"/>
          <w:szCs w:val="24"/>
        </w:rPr>
        <w:t xml:space="preserve"> ownership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as defined in this contract, including the tender specifications, these </w:t>
      </w:r>
      <w:r w:rsidRPr="00445B88">
        <w:rPr>
          <w:rFonts w:asciiTheme="minorHAnsi" w:hAnsiTheme="minorHAnsi" w:cstheme="minorHAnsi"/>
          <w:i/>
          <w:szCs w:val="24"/>
        </w:rPr>
        <w:t>results</w:t>
      </w:r>
      <w:r w:rsidRPr="00445B88">
        <w:rPr>
          <w:rFonts w:asciiTheme="minorHAnsi" w:hAnsiTheme="minorHAnsi" w:cstheme="minorHAnsi"/>
          <w:szCs w:val="24"/>
        </w:rPr>
        <w:t xml:space="preserve"> may be used for any of the following modes of exploitation:</w:t>
      </w:r>
    </w:p>
    <w:p w14:paraId="73910B50" w14:textId="197FAC5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(a)</w:t>
      </w:r>
      <w:r w:rsidRPr="00445B88">
        <w:rPr>
          <w:rFonts w:asciiTheme="minorHAnsi" w:hAnsiTheme="minorHAnsi" w:cstheme="minorHAnsi"/>
          <w:szCs w:val="24"/>
        </w:rPr>
        <w:tab/>
        <w:t xml:space="preserve">use for its own purposes: </w:t>
      </w:r>
    </w:p>
    <w:p w14:paraId="0011DF58" w14:textId="5EA4CE73" w:rsidR="00611DD5" w:rsidRPr="00445B88" w:rsidRDefault="00611DD5" w:rsidP="00B4257D">
      <w:pPr>
        <w:pStyle w:val="ListNumberLevel4"/>
        <w:numPr>
          <w:ilvl w:val="3"/>
          <w:numId w:val="40"/>
        </w:numPr>
        <w:rPr>
          <w:rFonts w:asciiTheme="minorHAnsi" w:hAnsiTheme="minorHAnsi" w:cstheme="minorHAnsi"/>
        </w:rPr>
      </w:pPr>
      <w:r w:rsidRPr="00445B88">
        <w:rPr>
          <w:rFonts w:asciiTheme="minorHAnsi" w:hAnsiTheme="minorHAnsi" w:cstheme="minorHAnsi"/>
        </w:rPr>
        <w:lastRenderedPageBreak/>
        <w:t>making available to the persons and entities working for the contracting authority or cooperating with it, including contractors, subcontractors whether legal or natural persons, Union institutions, agencies and bodies, Member States’ institutions;</w:t>
      </w:r>
    </w:p>
    <w:p w14:paraId="48B1DD9A" w14:textId="77777777" w:rsidR="00611DD5" w:rsidRPr="00445B88" w:rsidRDefault="00611DD5" w:rsidP="00B4257D">
      <w:pPr>
        <w:pStyle w:val="ListNumberLevel4"/>
        <w:numPr>
          <w:ilvl w:val="3"/>
          <w:numId w:val="40"/>
        </w:numPr>
        <w:rPr>
          <w:rFonts w:asciiTheme="minorHAnsi" w:hAnsiTheme="minorHAnsi" w:cstheme="minorHAnsi"/>
        </w:rPr>
      </w:pPr>
      <w:r w:rsidRPr="00445B88">
        <w:rPr>
          <w:rFonts w:asciiTheme="minorHAnsi" w:hAnsiTheme="minorHAnsi" w:cstheme="minorHAnsi"/>
        </w:rPr>
        <w:t>installing, uploading, processing;</w:t>
      </w:r>
    </w:p>
    <w:p w14:paraId="6A8F4458" w14:textId="77777777" w:rsidR="00611DD5" w:rsidRPr="00445B88" w:rsidRDefault="00611DD5" w:rsidP="00B4257D">
      <w:pPr>
        <w:pStyle w:val="ListNumberLevel4"/>
        <w:numPr>
          <w:ilvl w:val="3"/>
          <w:numId w:val="40"/>
        </w:numPr>
        <w:rPr>
          <w:rFonts w:asciiTheme="minorHAnsi" w:hAnsiTheme="minorHAnsi" w:cstheme="minorHAnsi"/>
        </w:rPr>
      </w:pPr>
      <w:r w:rsidRPr="00445B88">
        <w:rPr>
          <w:rFonts w:asciiTheme="minorHAnsi" w:hAnsiTheme="minorHAnsi" w:cstheme="minorHAnsi"/>
        </w:rPr>
        <w:t>arranging, compiling, combining, retrieving;</w:t>
      </w:r>
    </w:p>
    <w:p w14:paraId="153DE4EC" w14:textId="5A3E0892" w:rsidR="00611DD5" w:rsidRPr="00445B88" w:rsidRDefault="00611DD5" w:rsidP="00B4257D">
      <w:pPr>
        <w:pStyle w:val="ListNumberLevel4"/>
        <w:numPr>
          <w:ilvl w:val="3"/>
          <w:numId w:val="40"/>
        </w:numPr>
        <w:rPr>
          <w:rFonts w:asciiTheme="minorHAnsi" w:hAnsiTheme="minorHAnsi" w:cstheme="minorHAnsi"/>
        </w:rPr>
      </w:pPr>
      <w:r w:rsidRPr="00445B88">
        <w:rPr>
          <w:rFonts w:asciiTheme="minorHAnsi" w:hAnsiTheme="minorHAnsi" w:cstheme="minorHAnsi"/>
        </w:rPr>
        <w:t>copying, reproducing in whole or in part and</w:t>
      </w:r>
      <w:r w:rsidR="00102F65" w:rsidRPr="00445B88">
        <w:rPr>
          <w:rFonts w:asciiTheme="minorHAnsi" w:hAnsiTheme="minorHAnsi" w:cstheme="minorHAnsi"/>
        </w:rPr>
        <w:t xml:space="preserve"> in unlimited number of copies.</w:t>
      </w:r>
    </w:p>
    <w:p w14:paraId="0283FC5E" w14:textId="51C10200"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(b)</w:t>
      </w:r>
      <w:r w:rsidRPr="00445B88">
        <w:rPr>
          <w:rFonts w:asciiTheme="minorHAnsi" w:hAnsiTheme="minorHAnsi" w:cstheme="minorHAnsi"/>
          <w:szCs w:val="24"/>
        </w:rPr>
        <w:tab/>
        <w:t>distribution to the public in hard copies, in electronic or digital format, on the internet including social networks as a downloadable or non-downloadable file;</w:t>
      </w:r>
    </w:p>
    <w:p w14:paraId="1C755254" w14:textId="344AAA8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(c)</w:t>
      </w:r>
      <w:r w:rsidRPr="00445B88">
        <w:rPr>
          <w:rFonts w:asciiTheme="minorHAnsi" w:hAnsiTheme="minorHAnsi" w:cstheme="minorHAnsi"/>
          <w:szCs w:val="24"/>
        </w:rPr>
        <w:tab/>
        <w:t>communication through press information services;</w:t>
      </w:r>
    </w:p>
    <w:p w14:paraId="5BE4327D" w14:textId="37F64EDD"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(d)</w:t>
      </w:r>
      <w:r w:rsidRPr="00445B88">
        <w:rPr>
          <w:rFonts w:asciiTheme="minorHAnsi" w:hAnsiTheme="minorHAnsi" w:cstheme="minorHAnsi"/>
          <w:szCs w:val="24"/>
        </w:rPr>
        <w:tab/>
        <w:t>inclusion in widely accessible databases or indexes, such as via ‘open access’ or ‘open data’ portals, or similar repositories, whether freely accessible or accessible only upon subscription;</w:t>
      </w:r>
    </w:p>
    <w:p w14:paraId="5C71CB50" w14:textId="4CCC21B3"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(e)</w:t>
      </w:r>
      <w:r w:rsidRPr="00445B88">
        <w:rPr>
          <w:rFonts w:asciiTheme="minorHAnsi" w:hAnsiTheme="minorHAnsi" w:cstheme="minorHAnsi"/>
          <w:szCs w:val="24"/>
        </w:rPr>
        <w:tab/>
        <w:t>modifications by the contracting authority</w:t>
      </w:r>
      <w:r w:rsidRPr="00445B88" w:rsidDel="0079393F">
        <w:rPr>
          <w:rFonts w:asciiTheme="minorHAnsi" w:hAnsiTheme="minorHAnsi" w:cstheme="minorHAnsi"/>
          <w:szCs w:val="24"/>
        </w:rPr>
        <w:t xml:space="preserve"> </w:t>
      </w:r>
      <w:r w:rsidRPr="00445B88">
        <w:rPr>
          <w:rFonts w:asciiTheme="minorHAnsi" w:hAnsiTheme="minorHAnsi" w:cstheme="minorHAnsi"/>
          <w:szCs w:val="24"/>
        </w:rPr>
        <w:t>or by a third party in the name of the contracting authority, including:</w:t>
      </w:r>
    </w:p>
    <w:p w14:paraId="1491971A"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 xml:space="preserve">shortening; </w:t>
      </w:r>
    </w:p>
    <w:p w14:paraId="305E8E86"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summarising;</w:t>
      </w:r>
    </w:p>
    <w:p w14:paraId="368E687F"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modifying the content, the dimensions;</w:t>
      </w:r>
    </w:p>
    <w:p w14:paraId="104BA45C"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lastRenderedPageBreak/>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40ED1731"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addition of new elements, paragraphs, titles, leads, bolds, legend, table of content, summary, graphics, subtitles, sound;</w:t>
      </w:r>
    </w:p>
    <w:p w14:paraId="629F8E5D"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addition of metadata, for text and data-mining purposes; addition of right-management information; addition of technological protection measures;</w:t>
      </w:r>
    </w:p>
    <w:p w14:paraId="1E255E47"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preparation in audio form, preparation as a presentation, animation, pictograms story, slide-show, public presentation;</w:t>
      </w:r>
    </w:p>
    <w:p w14:paraId="1A9E9121"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extracting a part or dividing into parts;</w:t>
      </w:r>
    </w:p>
    <w:p w14:paraId="50324F77" w14:textId="77777777" w:rsidR="00611DD5" w:rsidRPr="00445B88" w:rsidRDefault="00611DD5" w:rsidP="00B4257D">
      <w:pPr>
        <w:pStyle w:val="ListNumberLevel4"/>
        <w:numPr>
          <w:ilvl w:val="3"/>
          <w:numId w:val="41"/>
        </w:numPr>
        <w:rPr>
          <w:rFonts w:asciiTheme="minorHAnsi" w:hAnsiTheme="minorHAnsi" w:cstheme="minorHAnsi"/>
        </w:rPr>
      </w:pPr>
      <w:r w:rsidRPr="00445B88">
        <w:rPr>
          <w:rFonts w:asciiTheme="minorHAnsi" w:hAnsiTheme="minorHAnsi" w:cstheme="minorHAnsi"/>
        </w:rPr>
        <w:t>translating, inserting subtitles, dubbing in different language versions:</w:t>
      </w:r>
    </w:p>
    <w:p w14:paraId="351F7614"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English, French, German;</w:t>
      </w:r>
    </w:p>
    <w:p w14:paraId="13019BAF"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all official languages of EU;</w:t>
      </w:r>
    </w:p>
    <w:p w14:paraId="3FBE47D0"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used within EU;</w:t>
      </w:r>
    </w:p>
    <w:p w14:paraId="01D5DC18"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of candidate countries;</w:t>
      </w:r>
    </w:p>
    <w:p w14:paraId="445EDCC9" w14:textId="55237537" w:rsidR="006B63AB" w:rsidRPr="00445B88" w:rsidRDefault="006B63AB" w:rsidP="006B63AB">
      <w:pPr>
        <w:ind w:left="1134"/>
        <w:rPr>
          <w:rFonts w:asciiTheme="minorHAnsi" w:hAnsiTheme="minorHAnsi" w:cstheme="minorHAnsi"/>
        </w:rPr>
      </w:pPr>
      <w:r w:rsidRPr="00445B88">
        <w:rPr>
          <w:rFonts w:asciiTheme="minorHAnsi" w:hAnsiTheme="minorHAnsi" w:cstheme="minorHAnsi"/>
        </w:rPr>
        <w:t>[list or name other languages].</w:t>
      </w:r>
    </w:p>
    <w:p w14:paraId="5452BFB1" w14:textId="0648E011" w:rsidR="00611DD5" w:rsidRPr="00445B88" w:rsidRDefault="006B63AB" w:rsidP="006B63AB">
      <w:pPr>
        <w:jc w:val="both"/>
        <w:rPr>
          <w:rFonts w:asciiTheme="minorHAnsi" w:hAnsiTheme="minorHAnsi" w:cstheme="minorHAnsi"/>
          <w:szCs w:val="24"/>
        </w:rPr>
      </w:pPr>
      <w:r w:rsidRPr="00445B88">
        <w:rPr>
          <w:rFonts w:asciiTheme="minorHAnsi" w:hAnsiTheme="minorHAnsi" w:cstheme="minorHAnsi"/>
          <w:szCs w:val="24"/>
        </w:rPr>
        <w:lastRenderedPageBreak/>
        <w:t xml:space="preserve"> </w:t>
      </w:r>
      <w:r w:rsidR="00611DD5" w:rsidRPr="00445B88">
        <w:rPr>
          <w:rFonts w:asciiTheme="minorHAnsi" w:hAnsiTheme="minorHAnsi" w:cstheme="minorHAnsi"/>
          <w:szCs w:val="24"/>
        </w:rPr>
        <w:t>(f)</w:t>
      </w:r>
      <w:r w:rsidR="00611DD5" w:rsidRPr="00445B88">
        <w:rPr>
          <w:rFonts w:asciiTheme="minorHAnsi" w:hAnsiTheme="minorHAnsi" w:cstheme="minorHAnsi"/>
          <w:szCs w:val="24"/>
        </w:rPr>
        <w:tab/>
        <w:t xml:space="preserve">rights to authorise, license, or sub-license in case of licensed </w:t>
      </w:r>
      <w:r w:rsidR="00611DD5" w:rsidRPr="00445B88">
        <w:rPr>
          <w:rFonts w:asciiTheme="minorHAnsi" w:hAnsiTheme="minorHAnsi" w:cstheme="minorHAnsi"/>
          <w:i/>
          <w:szCs w:val="24"/>
        </w:rPr>
        <w:t>pre-existing rights</w:t>
      </w:r>
      <w:r w:rsidR="00611DD5" w:rsidRPr="00445B88">
        <w:rPr>
          <w:rFonts w:asciiTheme="minorHAnsi" w:hAnsiTheme="minorHAnsi" w:cstheme="minorHAnsi"/>
          <w:szCs w:val="24"/>
        </w:rPr>
        <w:t>, the modes of exploitation set out in any of the points (a) to (e) to third parties.</w:t>
      </w:r>
    </w:p>
    <w:p w14:paraId="0590BC3E" w14:textId="4CBD9394"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(g) </w:t>
      </w:r>
      <w:r w:rsidR="00E65104" w:rsidRPr="00445B88">
        <w:rPr>
          <w:rFonts w:asciiTheme="minorHAnsi" w:hAnsiTheme="minorHAnsi" w:cstheme="minorHAnsi"/>
          <w:szCs w:val="24"/>
        </w:rPr>
        <w:tab/>
      </w:r>
      <w:r w:rsidRPr="00445B88">
        <w:rPr>
          <w:rFonts w:asciiTheme="minorHAnsi" w:hAnsiTheme="minorHAnsi" w:cstheme="minorHAnsi"/>
          <w:szCs w:val="24"/>
        </w:rPr>
        <w:t xml:space="preserve">other adaptations which the parties may later agree; in such case, the following rules apply: the contracting authority must consult the contractor. If necessary, the contractor must in turn seek the agreement of any </w:t>
      </w:r>
      <w:r w:rsidRPr="00445B88">
        <w:rPr>
          <w:rFonts w:asciiTheme="minorHAnsi" w:hAnsiTheme="minorHAnsi" w:cstheme="minorHAnsi"/>
          <w:i/>
          <w:szCs w:val="24"/>
        </w:rPr>
        <w:t>creator</w:t>
      </w:r>
      <w:r w:rsidRPr="00445B88">
        <w:rPr>
          <w:rFonts w:asciiTheme="minorHAnsi" w:hAnsiTheme="minorHAnsi" w:cstheme="minorHAnsi"/>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445B88">
        <w:rPr>
          <w:rFonts w:asciiTheme="minorHAnsi" w:hAnsiTheme="minorHAnsi" w:cstheme="minorHAnsi"/>
          <w:i/>
          <w:szCs w:val="24"/>
        </w:rPr>
        <w:t>creator</w:t>
      </w:r>
      <w:r w:rsidRPr="00445B88">
        <w:rPr>
          <w:rFonts w:asciiTheme="minorHAnsi" w:hAnsiTheme="minorHAnsi" w:cstheme="minorHAnsi"/>
          <w:szCs w:val="24"/>
        </w:rPr>
        <w:t xml:space="preserve"> can demonstrate that the intended modification may harm his/her honour or reputation, thereby violating his/her moral rights.</w:t>
      </w:r>
    </w:p>
    <w:p w14:paraId="1C923DA3" w14:textId="77777777" w:rsidR="00611DD5" w:rsidRPr="00445B88" w:rsidRDefault="00611DD5" w:rsidP="00611DD5">
      <w:pPr>
        <w:pStyle w:val="Heading3contract"/>
        <w:rPr>
          <w:rFonts w:asciiTheme="minorHAnsi" w:hAnsiTheme="minorHAnsi" w:cstheme="minorHAnsi"/>
        </w:rPr>
      </w:pPr>
      <w:bookmarkStart w:id="51" w:name="_Toc442195929"/>
      <w:bookmarkStart w:id="52" w:name="_Toc107388075"/>
      <w:r w:rsidRPr="00445B88">
        <w:rPr>
          <w:rFonts w:asciiTheme="minorHAnsi" w:hAnsiTheme="minorHAnsi" w:cstheme="minorHAnsi"/>
        </w:rPr>
        <w:t>Licence or transfer of pre-existing rights</w:t>
      </w:r>
      <w:bookmarkEnd w:id="51"/>
      <w:bookmarkEnd w:id="52"/>
      <w:r w:rsidRPr="00445B88">
        <w:rPr>
          <w:rFonts w:asciiTheme="minorHAnsi" w:hAnsiTheme="minorHAnsi" w:cstheme="minorHAnsi"/>
        </w:rPr>
        <w:t xml:space="preserve"> </w:t>
      </w:r>
    </w:p>
    <w:p w14:paraId="31536903" w14:textId="383E5C8A"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All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incorporated in the </w:t>
      </w:r>
      <w:r w:rsidRPr="00445B88">
        <w:rPr>
          <w:rFonts w:asciiTheme="minorHAnsi" w:hAnsiTheme="minorHAnsi" w:cstheme="minorHAnsi"/>
          <w:i/>
          <w:szCs w:val="24"/>
        </w:rPr>
        <w:t>results</w:t>
      </w:r>
      <w:r w:rsidRPr="00445B88">
        <w:rPr>
          <w:rFonts w:asciiTheme="minorHAnsi" w:hAnsiTheme="minorHAnsi" w:cstheme="minorHAnsi"/>
          <w:szCs w:val="24"/>
        </w:rPr>
        <w:t xml:space="preserve">, if any, are licensed to the </w:t>
      </w:r>
      <w:r w:rsidR="009965C0">
        <w:rPr>
          <w:rFonts w:asciiTheme="minorHAnsi" w:hAnsiTheme="minorHAnsi" w:cstheme="minorHAnsi"/>
          <w:szCs w:val="24"/>
        </w:rPr>
        <w:t>SESAR 3 JU</w:t>
      </w:r>
      <w:r w:rsidR="00E65104" w:rsidRPr="00445B88">
        <w:rPr>
          <w:rFonts w:asciiTheme="minorHAnsi" w:hAnsiTheme="minorHAnsi" w:cstheme="minorHAnsi"/>
          <w:szCs w:val="24"/>
        </w:rPr>
        <w:t xml:space="preserve"> and the </w:t>
      </w:r>
      <w:r w:rsidRPr="00445B88">
        <w:rPr>
          <w:rFonts w:asciiTheme="minorHAnsi" w:hAnsiTheme="minorHAnsi" w:cstheme="minorHAnsi"/>
          <w:szCs w:val="24"/>
        </w:rPr>
        <w:t>Union as set</w:t>
      </w:r>
      <w:r w:rsidR="00E65104" w:rsidRPr="00445B88">
        <w:rPr>
          <w:rFonts w:asciiTheme="minorHAnsi" w:hAnsiTheme="minorHAnsi" w:cstheme="minorHAnsi"/>
          <w:szCs w:val="24"/>
        </w:rPr>
        <w:t xml:space="preserve"> out in Article II.13.2.</w:t>
      </w:r>
    </w:p>
    <w:p w14:paraId="0CA8FC26" w14:textId="77777777" w:rsidR="00611DD5" w:rsidRPr="00445B88" w:rsidRDefault="00611DD5" w:rsidP="00611DD5">
      <w:pPr>
        <w:pStyle w:val="Heading3contract"/>
        <w:rPr>
          <w:rFonts w:asciiTheme="minorHAnsi" w:hAnsiTheme="minorHAnsi" w:cstheme="minorHAnsi"/>
        </w:rPr>
      </w:pPr>
      <w:bookmarkStart w:id="53" w:name="_Toc442195930"/>
      <w:bookmarkStart w:id="54" w:name="_Toc107388076"/>
      <w:r w:rsidRPr="00445B88">
        <w:rPr>
          <w:rFonts w:asciiTheme="minorHAnsi" w:hAnsiTheme="minorHAnsi" w:cstheme="minorHAnsi"/>
        </w:rPr>
        <w:t>Provision of list of pre-existing rights and documentary evidence</w:t>
      </w:r>
      <w:bookmarkEnd w:id="53"/>
      <w:bookmarkEnd w:id="54"/>
    </w:p>
    <w:p w14:paraId="49DDE8D0" w14:textId="77777777"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The contractor must provide the contracting authority with a list of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as set out in Article II.13.4 together with the invoice for payment of the balance at the latest. </w:t>
      </w:r>
    </w:p>
    <w:p w14:paraId="35334C9E" w14:textId="77777777" w:rsidR="00BC7D5E" w:rsidRPr="00445B88" w:rsidRDefault="00C772BC" w:rsidP="00A412DF">
      <w:pPr>
        <w:pStyle w:val="Heading2contracts"/>
        <w:rPr>
          <w:rFonts w:asciiTheme="minorHAnsi" w:hAnsiTheme="minorHAnsi" w:cstheme="minorHAnsi"/>
        </w:rPr>
      </w:pPr>
      <w:bookmarkStart w:id="55" w:name="_Toc107388077"/>
      <w:r w:rsidRPr="00445B88">
        <w:rPr>
          <w:rFonts w:asciiTheme="minorHAnsi" w:hAnsiTheme="minorHAnsi" w:cstheme="minorHAnsi"/>
        </w:rPr>
        <w:t>termination by either</w:t>
      </w:r>
      <w:r w:rsidR="00BC7D5E" w:rsidRPr="00445B88">
        <w:rPr>
          <w:rFonts w:asciiTheme="minorHAnsi" w:hAnsiTheme="minorHAnsi" w:cstheme="minorHAnsi"/>
        </w:rPr>
        <w:t xml:space="preserve"> part</w:t>
      </w:r>
      <w:r w:rsidR="00486B8F" w:rsidRPr="00445B88">
        <w:rPr>
          <w:rFonts w:asciiTheme="minorHAnsi" w:hAnsiTheme="minorHAnsi" w:cstheme="minorHAnsi"/>
        </w:rPr>
        <w:t>y</w:t>
      </w:r>
      <w:bookmarkEnd w:id="48"/>
      <w:bookmarkEnd w:id="55"/>
    </w:p>
    <w:p w14:paraId="2DC05EEE" w14:textId="4B497C66" w:rsidR="00BF776C" w:rsidRDefault="00BF776C" w:rsidP="00BF776C">
      <w:pPr>
        <w:jc w:val="both"/>
      </w:pPr>
      <w:bookmarkStart w:id="56" w:name="_Toc436397628"/>
      <w:r w:rsidRPr="00FF2914">
        <w:t>Either party may</w:t>
      </w:r>
      <w:r w:rsidRPr="00AA25C2">
        <w:t xml:space="preserve"> terminate the </w:t>
      </w:r>
      <w:r>
        <w:t>contract</w:t>
      </w:r>
      <w:r w:rsidRPr="00AA25C2">
        <w:t xml:space="preserve"> </w:t>
      </w:r>
      <w:r w:rsidRPr="00FF2914">
        <w:t xml:space="preserve">by </w:t>
      </w:r>
      <w:r>
        <w:t xml:space="preserve">sending </w:t>
      </w:r>
      <w:r w:rsidRPr="00DD2B02">
        <w:rPr>
          <w:i/>
        </w:rPr>
        <w:t>formal notification</w:t>
      </w:r>
      <w:r>
        <w:t xml:space="preserve"> to </w:t>
      </w:r>
      <w:r w:rsidRPr="00FF2914">
        <w:t xml:space="preserve">the other party </w:t>
      </w:r>
      <w:r>
        <w:t xml:space="preserve">with </w:t>
      </w:r>
      <w:r w:rsidR="00DB3637">
        <w:t>one month</w:t>
      </w:r>
      <w:r w:rsidRPr="00FF2914">
        <w:t xml:space="preserve"> </w:t>
      </w:r>
      <w:r>
        <w:t xml:space="preserve">written </w:t>
      </w:r>
      <w:r w:rsidRPr="00FF2914">
        <w:t xml:space="preserve">notice. </w:t>
      </w:r>
    </w:p>
    <w:p w14:paraId="4806A31B" w14:textId="77777777" w:rsidR="00BF776C" w:rsidRDefault="00BF776C" w:rsidP="00BF776C">
      <w:pPr>
        <w:jc w:val="both"/>
      </w:pPr>
      <w:r>
        <w:lastRenderedPageBreak/>
        <w:t xml:space="preserve">If the </w:t>
      </w:r>
      <w:r w:rsidRPr="00FF2914">
        <w:t>contract</w:t>
      </w:r>
      <w:r>
        <w:t xml:space="preserve"> is terminated:</w:t>
      </w:r>
    </w:p>
    <w:p w14:paraId="41AC2A0F" w14:textId="77777777" w:rsidR="00BF776C" w:rsidRPr="002F4F6D" w:rsidRDefault="00BF776C" w:rsidP="00B4257D">
      <w:pPr>
        <w:numPr>
          <w:ilvl w:val="0"/>
          <w:numId w:val="47"/>
        </w:numPr>
        <w:rPr>
          <w:sz w:val="28"/>
        </w:rPr>
      </w:pPr>
      <w:r w:rsidRPr="002F4F6D">
        <w:t>neither party is entitled to compensation;</w:t>
      </w:r>
    </w:p>
    <w:p w14:paraId="04D666D5" w14:textId="77777777" w:rsidR="00BF776C" w:rsidRPr="002F4F6D" w:rsidRDefault="00BF776C" w:rsidP="00B4257D">
      <w:pPr>
        <w:numPr>
          <w:ilvl w:val="0"/>
          <w:numId w:val="47"/>
        </w:numPr>
        <w:rPr>
          <w:sz w:val="28"/>
        </w:rPr>
      </w:pPr>
      <w:r w:rsidRPr="002F4F6D">
        <w:t xml:space="preserve">the contractor is entitled to payment only for the services provided before termination takes effect. </w:t>
      </w:r>
    </w:p>
    <w:p w14:paraId="3033A3A4" w14:textId="7579FCFB" w:rsidR="00BF776C" w:rsidRDefault="00BF776C" w:rsidP="00BF776C">
      <w:pPr>
        <w:jc w:val="both"/>
      </w:pPr>
      <w:r w:rsidRPr="00FF2914">
        <w:t xml:space="preserve">The </w:t>
      </w:r>
      <w:r>
        <w:t>second, third and fourth</w:t>
      </w:r>
      <w:r w:rsidRPr="00FF2914">
        <w:t xml:space="preserve"> paragraph</w:t>
      </w:r>
      <w:r>
        <w:t>s</w:t>
      </w:r>
      <w:r w:rsidRPr="00FF2914">
        <w:t xml:space="preserve"> of Article II.1</w:t>
      </w:r>
      <w:r>
        <w:t>8</w:t>
      </w:r>
      <w:r w:rsidRPr="00FF2914">
        <w:t>.</w:t>
      </w:r>
      <w:r>
        <w:t>4</w:t>
      </w:r>
      <w:r w:rsidRPr="00FF2914">
        <w:t xml:space="preserve"> appl</w:t>
      </w:r>
      <w:r>
        <w:t>y</w:t>
      </w:r>
      <w:r w:rsidRPr="00FF2914">
        <w:t xml:space="preserve">. </w:t>
      </w:r>
    </w:p>
    <w:p w14:paraId="63EB1022" w14:textId="46B34A75" w:rsidR="00495C2E" w:rsidRDefault="00495C2E" w:rsidP="00BF776C">
      <w:pPr>
        <w:jc w:val="both"/>
      </w:pPr>
      <w:r w:rsidRPr="00495C2E">
        <w:t>Without prejudice to Article II.18.1 (Grounds for termination by the contracting authority), the transfer of registered offices of the contracting authority shall be considered as valid ground for termination by the contracting authority.</w:t>
      </w:r>
    </w:p>
    <w:p w14:paraId="35334CA4" w14:textId="77777777" w:rsidR="00287BE4" w:rsidRPr="00445B88" w:rsidRDefault="00287BE4" w:rsidP="00287BE4">
      <w:pPr>
        <w:pStyle w:val="Heading2contracts"/>
        <w:rPr>
          <w:rFonts w:asciiTheme="minorHAnsi" w:hAnsiTheme="minorHAnsi" w:cstheme="minorHAnsi"/>
          <w:szCs w:val="28"/>
        </w:rPr>
      </w:pPr>
      <w:bookmarkStart w:id="57" w:name="_Toc107388078"/>
      <w:r w:rsidRPr="00445B88">
        <w:rPr>
          <w:rFonts w:asciiTheme="minorHAnsi" w:hAnsiTheme="minorHAnsi" w:cstheme="minorHAnsi"/>
          <w:szCs w:val="28"/>
        </w:rPr>
        <w:t>Applicable law and settlement of disputes</w:t>
      </w:r>
      <w:bookmarkEnd w:id="56"/>
      <w:bookmarkEnd w:id="57"/>
    </w:p>
    <w:p w14:paraId="35334CA5" w14:textId="361747F0" w:rsidR="00287BE4" w:rsidRPr="00445B88" w:rsidRDefault="00287BE4" w:rsidP="00611DD5">
      <w:pPr>
        <w:ind w:left="709" w:hanging="709"/>
        <w:jc w:val="both"/>
        <w:rPr>
          <w:rFonts w:asciiTheme="minorHAnsi" w:hAnsiTheme="minorHAnsi" w:cstheme="minorHAnsi"/>
          <w:b/>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.1.</w:t>
      </w:r>
      <w:r w:rsidRPr="00445B88">
        <w:rPr>
          <w:rFonts w:asciiTheme="minorHAnsi" w:hAnsiTheme="minorHAnsi" w:cstheme="minorHAnsi"/>
          <w:b/>
          <w:snapToGrid w:val="0"/>
          <w:szCs w:val="24"/>
        </w:rPr>
        <w:tab/>
      </w:r>
      <w:r w:rsidRPr="00445B88">
        <w:rPr>
          <w:rFonts w:asciiTheme="minorHAnsi" w:hAnsiTheme="minorHAnsi" w:cstheme="minorHAnsi"/>
          <w:snapToGrid w:val="0"/>
          <w:szCs w:val="24"/>
        </w:rPr>
        <w:t>The c</w:t>
      </w:r>
      <w:r w:rsidR="003A6D31" w:rsidRPr="00445B88">
        <w:rPr>
          <w:rFonts w:asciiTheme="minorHAnsi" w:hAnsiTheme="minorHAnsi" w:cstheme="minorHAnsi"/>
          <w:snapToGrid w:val="0"/>
          <w:szCs w:val="24"/>
        </w:rPr>
        <w:t>ontract is</w:t>
      </w:r>
      <w:r w:rsidRPr="00445B88">
        <w:rPr>
          <w:rFonts w:asciiTheme="minorHAnsi" w:hAnsiTheme="minorHAnsi" w:cstheme="minorHAnsi"/>
          <w:snapToGrid w:val="0"/>
          <w:szCs w:val="24"/>
        </w:rPr>
        <w:t xml:space="preserve"> governed by Union law, complemented, where necessary, by the law of </w:t>
      </w:r>
      <w:r w:rsidR="00C1087E" w:rsidRPr="00445B88">
        <w:rPr>
          <w:rFonts w:asciiTheme="minorHAnsi" w:hAnsiTheme="minorHAnsi" w:cstheme="minorHAnsi"/>
          <w:snapToGrid w:val="0"/>
          <w:szCs w:val="24"/>
        </w:rPr>
        <w:t>Belgium</w:t>
      </w:r>
      <w:r w:rsidRPr="00445B88">
        <w:rPr>
          <w:rFonts w:asciiTheme="minorHAnsi" w:hAnsiTheme="minorHAnsi" w:cstheme="minorHAnsi"/>
          <w:snapToGrid w:val="0"/>
          <w:szCs w:val="24"/>
        </w:rPr>
        <w:t>.</w:t>
      </w:r>
    </w:p>
    <w:p w14:paraId="35334CA6" w14:textId="4F5B73A3" w:rsidR="00287BE4" w:rsidRPr="00445B88" w:rsidRDefault="00287BE4" w:rsidP="00287BE4">
      <w:pPr>
        <w:ind w:left="709" w:hanging="709"/>
        <w:jc w:val="both"/>
        <w:rPr>
          <w:rFonts w:asciiTheme="minorHAnsi" w:hAnsiTheme="minorHAnsi" w:cstheme="minorHAnsi"/>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.2.</w:t>
      </w:r>
      <w:r w:rsidRPr="00445B88">
        <w:rPr>
          <w:rFonts w:asciiTheme="minorHAnsi" w:hAnsiTheme="minorHAnsi" w:cstheme="minorHAnsi"/>
          <w:b/>
          <w:snapToGrid w:val="0"/>
          <w:szCs w:val="24"/>
        </w:rPr>
        <w:tab/>
      </w:r>
      <w:r w:rsidR="003A6D31" w:rsidRPr="00445B88">
        <w:rPr>
          <w:rFonts w:asciiTheme="minorHAnsi" w:hAnsiTheme="minorHAnsi" w:cstheme="minorHAnsi"/>
          <w:snapToGrid w:val="0"/>
          <w:szCs w:val="24"/>
        </w:rPr>
        <w:t xml:space="preserve">The courts of </w:t>
      </w:r>
      <w:r w:rsidR="00C1087E" w:rsidRPr="00445B88">
        <w:rPr>
          <w:rFonts w:asciiTheme="minorHAnsi" w:hAnsiTheme="minorHAnsi" w:cstheme="minorHAnsi"/>
          <w:snapToGrid w:val="0"/>
          <w:szCs w:val="24"/>
        </w:rPr>
        <w:t>Belgium</w:t>
      </w:r>
      <w:r w:rsidR="003A6D31" w:rsidRPr="00445B88">
        <w:rPr>
          <w:rFonts w:asciiTheme="minorHAnsi" w:hAnsiTheme="minorHAnsi" w:cstheme="minorHAnsi"/>
          <w:snapToGrid w:val="0"/>
          <w:szCs w:val="24"/>
        </w:rPr>
        <w:t xml:space="preserve"> have exclusive jurisdiction over any dispute regarding the interpretation, application or validity of the </w:t>
      </w:r>
      <w:r w:rsidR="004A2AB1" w:rsidRPr="00445B88">
        <w:rPr>
          <w:rFonts w:asciiTheme="minorHAnsi" w:hAnsiTheme="minorHAnsi" w:cstheme="minorHAnsi"/>
          <w:snapToGrid w:val="0"/>
          <w:szCs w:val="24"/>
        </w:rPr>
        <w:t>contract</w:t>
      </w:r>
      <w:r w:rsidR="003A6D31" w:rsidRPr="00445B88">
        <w:rPr>
          <w:rFonts w:asciiTheme="minorHAnsi" w:hAnsiTheme="minorHAnsi" w:cstheme="minorHAnsi"/>
          <w:snapToGrid w:val="0"/>
          <w:szCs w:val="24"/>
        </w:rPr>
        <w:t>.</w:t>
      </w:r>
    </w:p>
    <w:p w14:paraId="35334CAD" w14:textId="4E102808" w:rsidR="00157899" w:rsidRPr="00445B88" w:rsidRDefault="00157899" w:rsidP="001962EB">
      <w:pPr>
        <w:jc w:val="both"/>
        <w:rPr>
          <w:rFonts w:asciiTheme="minorHAnsi" w:hAnsiTheme="minorHAnsi" w:cstheme="minorHAnsi"/>
        </w:rPr>
      </w:pPr>
    </w:p>
    <w:p w14:paraId="35334CAE" w14:textId="77777777" w:rsidR="00701671" w:rsidRPr="00445B88" w:rsidRDefault="00701671" w:rsidP="00701671">
      <w:pPr>
        <w:jc w:val="both"/>
        <w:rPr>
          <w:rFonts w:asciiTheme="minorHAnsi" w:hAnsiTheme="minorHAnsi" w:cstheme="minorHAnsi"/>
          <w:b/>
        </w:rPr>
      </w:pPr>
      <w:r w:rsidRPr="00445B88">
        <w:rPr>
          <w:rFonts w:asciiTheme="minorHAnsi" w:hAnsiTheme="minorHAnsi" w:cstheme="minorHAnsi"/>
          <w:b/>
        </w:rPr>
        <w:t xml:space="preserve">SIGNATURES </w:t>
      </w:r>
    </w:p>
    <w:tbl>
      <w:tblPr>
        <w:tblW w:w="0" w:type="auto"/>
        <w:tblLayout w:type="fixed"/>
        <w:tblLook w:val="0000" w:firstRow="0" w:lastRow="0" w:firstColumn="0" w:lastColumn="0" w:noHBand="0" w:noVBand="0"/>
      </w:tblPr>
      <w:tblGrid>
        <w:gridCol w:w="4644"/>
        <w:gridCol w:w="4253"/>
      </w:tblGrid>
      <w:tr w:rsidR="00701671" w:rsidRPr="00445B88" w14:paraId="35334CBB" w14:textId="77777777" w:rsidTr="00701671">
        <w:tc>
          <w:tcPr>
            <w:tcW w:w="4644" w:type="dxa"/>
          </w:tcPr>
          <w:p w14:paraId="35334CAF" w14:textId="77777777" w:rsidR="00701671" w:rsidRPr="00445B88" w:rsidRDefault="00701671"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For the </w:t>
            </w:r>
            <w:r w:rsidR="00972215" w:rsidRPr="00445B88">
              <w:rPr>
                <w:rFonts w:asciiTheme="minorHAnsi" w:hAnsiTheme="minorHAnsi" w:cstheme="minorHAnsi"/>
              </w:rPr>
              <w:t>c</w:t>
            </w:r>
            <w:r w:rsidRPr="00445B88">
              <w:rPr>
                <w:rFonts w:asciiTheme="minorHAnsi" w:hAnsiTheme="minorHAnsi" w:cstheme="minorHAnsi"/>
              </w:rPr>
              <w:t>ontractor,</w:t>
            </w:r>
          </w:p>
          <w:p w14:paraId="35334CB0" w14:textId="228E3DD0" w:rsidR="00701671" w:rsidRPr="000D6E7A" w:rsidRDefault="00701671" w:rsidP="000D6E7A">
            <w:pPr>
              <w:tabs>
                <w:tab w:val="left" w:pos="0"/>
                <w:tab w:val="left" w:pos="510"/>
                <w:tab w:val="left" w:pos="10977"/>
              </w:tabs>
              <w:jc w:val="both"/>
              <w:rPr>
                <w:rFonts w:asciiTheme="minorHAnsi" w:hAnsiTheme="minorHAnsi" w:cstheme="minorHAnsi"/>
                <w:i/>
              </w:rPr>
            </w:pPr>
            <w:r w:rsidRPr="00445B88">
              <w:rPr>
                <w:rFonts w:asciiTheme="minorHAnsi" w:hAnsiTheme="minorHAnsi" w:cstheme="minorHAnsi"/>
              </w:rPr>
              <w:t>[</w:t>
            </w:r>
            <w:r w:rsidRPr="00445B88">
              <w:rPr>
                <w:rFonts w:asciiTheme="minorHAnsi" w:hAnsiTheme="minorHAnsi" w:cstheme="minorHAnsi"/>
                <w:i/>
                <w:color w:val="000000"/>
                <w:szCs w:val="24"/>
                <w:highlight w:val="lightGray"/>
                <w:lang w:eastAsia="en-GB"/>
              </w:rPr>
              <w:t xml:space="preserve">Company </w:t>
            </w:r>
            <w:r w:rsidRPr="000D6E7A">
              <w:rPr>
                <w:rFonts w:asciiTheme="minorHAnsi" w:hAnsiTheme="minorHAnsi" w:cstheme="minorHAnsi"/>
                <w:i/>
              </w:rPr>
              <w:t>name/forename/surname/</w:t>
            </w:r>
            <w:r w:rsidR="000D6E7A">
              <w:rPr>
                <w:rFonts w:asciiTheme="minorHAnsi" w:hAnsiTheme="minorHAnsi" w:cstheme="minorHAnsi"/>
                <w:i/>
              </w:rPr>
              <w:t xml:space="preserve"> </w:t>
            </w:r>
            <w:r w:rsidR="00A902BC" w:rsidRPr="000D6E7A">
              <w:rPr>
                <w:rFonts w:asciiTheme="minorHAnsi" w:hAnsiTheme="minorHAnsi" w:cstheme="minorHAnsi"/>
                <w:i/>
              </w:rPr>
              <w:t>position</w:t>
            </w:r>
            <w:r w:rsidRPr="000D6E7A">
              <w:rPr>
                <w:rFonts w:asciiTheme="minorHAnsi" w:hAnsiTheme="minorHAnsi" w:cstheme="minorHAnsi"/>
                <w:i/>
              </w:rPr>
              <w:t>]</w:t>
            </w:r>
          </w:p>
          <w:p w14:paraId="358664EA" w14:textId="0B0D6EB4" w:rsidR="000D6E7A" w:rsidRDefault="000D6E7A" w:rsidP="00701671">
            <w:pPr>
              <w:tabs>
                <w:tab w:val="left" w:pos="0"/>
                <w:tab w:val="left" w:pos="510"/>
                <w:tab w:val="left" w:pos="10977"/>
              </w:tabs>
              <w:jc w:val="both"/>
              <w:rPr>
                <w:rFonts w:asciiTheme="minorHAnsi" w:hAnsiTheme="minorHAnsi" w:cstheme="minorHAnsi"/>
              </w:rPr>
            </w:pPr>
          </w:p>
          <w:p w14:paraId="1D5C9408" w14:textId="77777777" w:rsidR="000D6E7A" w:rsidRPr="00445B88" w:rsidRDefault="000D6E7A" w:rsidP="00701671">
            <w:pPr>
              <w:tabs>
                <w:tab w:val="left" w:pos="0"/>
                <w:tab w:val="left" w:pos="510"/>
                <w:tab w:val="left" w:pos="10977"/>
              </w:tabs>
              <w:jc w:val="both"/>
              <w:rPr>
                <w:rFonts w:asciiTheme="minorHAnsi" w:hAnsiTheme="minorHAnsi" w:cstheme="minorHAnsi"/>
              </w:rPr>
            </w:pPr>
          </w:p>
          <w:p w14:paraId="35334CB3" w14:textId="77777777" w:rsidR="00701671" w:rsidRPr="00445B88" w:rsidRDefault="00A902BC"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 _______________________</w:t>
            </w:r>
          </w:p>
          <w:p w14:paraId="35334CB4" w14:textId="77777777" w:rsidR="00701671" w:rsidRPr="00445B88" w:rsidRDefault="00701671" w:rsidP="00701671">
            <w:pPr>
              <w:tabs>
                <w:tab w:val="left" w:pos="0"/>
                <w:tab w:val="left" w:pos="510"/>
                <w:tab w:val="left" w:pos="10977"/>
              </w:tabs>
              <w:jc w:val="both"/>
              <w:rPr>
                <w:rFonts w:asciiTheme="minorHAnsi" w:hAnsiTheme="minorHAnsi" w:cstheme="minorHAnsi"/>
              </w:rPr>
            </w:pPr>
          </w:p>
        </w:tc>
        <w:tc>
          <w:tcPr>
            <w:tcW w:w="4253" w:type="dxa"/>
          </w:tcPr>
          <w:p w14:paraId="35334CB5" w14:textId="789DA34D" w:rsidR="00701671" w:rsidRPr="00445B88" w:rsidRDefault="00701671" w:rsidP="000D6E7A">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lastRenderedPageBreak/>
              <w:t xml:space="preserve">For the </w:t>
            </w:r>
            <w:r w:rsidR="009965C0">
              <w:rPr>
                <w:rFonts w:asciiTheme="minorHAnsi" w:hAnsiTheme="minorHAnsi" w:cstheme="minorHAnsi"/>
              </w:rPr>
              <w:t>SESAR 3 JU</w:t>
            </w:r>
            <w:r w:rsidRPr="00445B88">
              <w:rPr>
                <w:rFonts w:asciiTheme="minorHAnsi" w:hAnsiTheme="minorHAnsi" w:cstheme="minorHAnsi"/>
              </w:rPr>
              <w:t>,</w:t>
            </w:r>
          </w:p>
          <w:p w14:paraId="6D1DDCC5" w14:textId="2D1AE056" w:rsidR="00C1087E" w:rsidRPr="000D6E7A" w:rsidRDefault="000D6E7A" w:rsidP="000D6E7A">
            <w:pPr>
              <w:tabs>
                <w:tab w:val="left" w:pos="0"/>
                <w:tab w:val="left" w:pos="510"/>
                <w:tab w:val="left" w:pos="10977"/>
              </w:tabs>
              <w:jc w:val="both"/>
              <w:rPr>
                <w:rFonts w:asciiTheme="minorHAnsi" w:hAnsiTheme="minorHAnsi" w:cstheme="minorHAnsi"/>
              </w:rPr>
            </w:pPr>
            <w:r>
              <w:rPr>
                <w:rFonts w:asciiTheme="minorHAnsi" w:hAnsiTheme="minorHAnsi" w:cstheme="minorHAnsi"/>
              </w:rPr>
              <w:t xml:space="preserve">Andreas BOSCHEN, Executive Director           </w:t>
            </w:r>
          </w:p>
          <w:p w14:paraId="35334CB8" w14:textId="5117F99B" w:rsidR="00701671" w:rsidRDefault="00701671" w:rsidP="000D6E7A">
            <w:pPr>
              <w:tabs>
                <w:tab w:val="left" w:pos="0"/>
                <w:tab w:val="left" w:pos="510"/>
                <w:tab w:val="left" w:pos="10977"/>
              </w:tabs>
              <w:jc w:val="both"/>
              <w:rPr>
                <w:rFonts w:asciiTheme="minorHAnsi" w:hAnsiTheme="minorHAnsi" w:cstheme="minorHAnsi"/>
              </w:rPr>
            </w:pPr>
          </w:p>
          <w:p w14:paraId="1FCF9D4E" w14:textId="77777777" w:rsidR="000D6E7A" w:rsidRPr="000D6E7A" w:rsidRDefault="000D6E7A" w:rsidP="000D6E7A">
            <w:pPr>
              <w:tabs>
                <w:tab w:val="left" w:pos="0"/>
                <w:tab w:val="left" w:pos="510"/>
                <w:tab w:val="left" w:pos="10977"/>
              </w:tabs>
              <w:jc w:val="both"/>
              <w:rPr>
                <w:rFonts w:asciiTheme="minorHAnsi" w:hAnsiTheme="minorHAnsi" w:cstheme="minorHAnsi"/>
              </w:rPr>
            </w:pPr>
          </w:p>
          <w:p w14:paraId="35334CB9" w14:textId="72A9561A" w:rsidR="00701671" w:rsidRPr="00445B88" w:rsidRDefault="00A902BC" w:rsidP="000D6E7A">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ignature:_____________________</w:t>
            </w:r>
          </w:p>
          <w:p w14:paraId="35334CBA" w14:textId="77777777" w:rsidR="00701671" w:rsidRPr="00445B88" w:rsidRDefault="00701671" w:rsidP="000D6E7A">
            <w:pPr>
              <w:tabs>
                <w:tab w:val="left" w:pos="0"/>
                <w:tab w:val="left" w:pos="510"/>
                <w:tab w:val="left" w:pos="10977"/>
              </w:tabs>
              <w:jc w:val="both"/>
              <w:rPr>
                <w:rFonts w:asciiTheme="minorHAnsi" w:hAnsiTheme="minorHAnsi" w:cstheme="minorHAnsi"/>
              </w:rPr>
            </w:pPr>
          </w:p>
        </w:tc>
      </w:tr>
      <w:tr w:rsidR="00701671" w:rsidRPr="00445B88" w14:paraId="35334CBE" w14:textId="77777777" w:rsidTr="00701671">
        <w:tc>
          <w:tcPr>
            <w:tcW w:w="4644" w:type="dxa"/>
          </w:tcPr>
          <w:p w14:paraId="35334CBC" w14:textId="77777777" w:rsidR="00701671" w:rsidRPr="00445B88" w:rsidRDefault="00701671" w:rsidP="005D4960">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lastRenderedPageBreak/>
              <w:t>Done at [</w:t>
            </w:r>
            <w:r w:rsidR="00A902BC" w:rsidRPr="00445B88">
              <w:rPr>
                <w:rFonts w:asciiTheme="minorHAnsi" w:hAnsiTheme="minorHAnsi" w:cstheme="minorHAnsi"/>
                <w:i/>
                <w:color w:val="000000"/>
                <w:szCs w:val="24"/>
                <w:highlight w:val="lightGray"/>
                <w:lang w:eastAsia="en-GB"/>
              </w:rPr>
              <w:t>place</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p>
        </w:tc>
        <w:tc>
          <w:tcPr>
            <w:tcW w:w="4253" w:type="dxa"/>
          </w:tcPr>
          <w:p w14:paraId="35334CBD" w14:textId="38F04BF9" w:rsidR="00701671" w:rsidRPr="00445B88" w:rsidRDefault="00701671" w:rsidP="00C1087E">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Done at </w:t>
            </w:r>
            <w:r w:rsidR="00C1087E" w:rsidRPr="00445B88">
              <w:rPr>
                <w:rFonts w:asciiTheme="minorHAnsi" w:hAnsiTheme="minorHAnsi" w:cstheme="minorHAnsi"/>
              </w:rPr>
              <w:t>Brussels</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r w:rsidRPr="00445B88">
              <w:rPr>
                <w:rFonts w:asciiTheme="minorHAnsi" w:hAnsiTheme="minorHAnsi" w:cstheme="minorHAnsi"/>
              </w:rPr>
              <w:t>]</w:t>
            </w:r>
          </w:p>
        </w:tc>
      </w:tr>
    </w:tbl>
    <w:p w14:paraId="35334CBF" w14:textId="77777777" w:rsidR="00701671" w:rsidRPr="00445B88" w:rsidRDefault="00701671" w:rsidP="005D4960">
      <w:pPr>
        <w:rPr>
          <w:rFonts w:asciiTheme="minorHAnsi" w:hAnsiTheme="minorHAnsi" w:cstheme="minorHAnsi"/>
          <w:noProof/>
        </w:rPr>
      </w:pPr>
      <w:bookmarkStart w:id="58" w:name="_Toc436397632"/>
      <w:r w:rsidRPr="00445B88">
        <w:rPr>
          <w:rFonts w:asciiTheme="minorHAnsi" w:hAnsiTheme="minorHAnsi" w:cstheme="minorHAnsi"/>
          <w:noProof/>
        </w:rPr>
        <w:t>In duplicate in English.</w:t>
      </w:r>
      <w:bookmarkEnd w:id="58"/>
    </w:p>
    <w:p w14:paraId="35334CC0" w14:textId="77777777" w:rsidR="002B01A8" w:rsidRPr="00445B88" w:rsidRDefault="002B01A8" w:rsidP="002B01A8">
      <w:pPr>
        <w:rPr>
          <w:rFonts w:asciiTheme="minorHAnsi" w:hAnsiTheme="minorHAnsi" w:cstheme="minorHAnsi"/>
        </w:rPr>
      </w:pPr>
    </w:p>
    <w:p w14:paraId="35334CC1" w14:textId="77777777" w:rsidR="002B01A8" w:rsidRPr="00445B88" w:rsidRDefault="002B01A8" w:rsidP="002B01A8">
      <w:pPr>
        <w:rPr>
          <w:rFonts w:asciiTheme="minorHAnsi" w:hAnsiTheme="minorHAnsi" w:cstheme="minorHAnsi"/>
        </w:rPr>
        <w:sectPr w:rsidR="002B01A8" w:rsidRPr="00445B88" w:rsidSect="0094602F">
          <w:pgSz w:w="11906" w:h="16838" w:code="9"/>
          <w:pgMar w:top="1134" w:right="1418" w:bottom="1134" w:left="1418" w:header="567" w:footer="567" w:gutter="0"/>
          <w:cols w:space="720"/>
          <w:titlePg/>
        </w:sectPr>
      </w:pPr>
    </w:p>
    <w:p w14:paraId="63364622" w14:textId="77777777" w:rsidR="004E5CC1" w:rsidRPr="00445B88" w:rsidRDefault="004E5CC1" w:rsidP="004E5CC1">
      <w:pPr>
        <w:pStyle w:val="Heading1"/>
        <w:rPr>
          <w:rFonts w:asciiTheme="minorHAnsi" w:hAnsiTheme="minorHAnsi" w:cstheme="minorHAnsi"/>
        </w:rPr>
      </w:pPr>
      <w:bookmarkStart w:id="59" w:name="_Toc442195935"/>
      <w:bookmarkStart w:id="60" w:name="_Toc107388079"/>
      <w:r w:rsidRPr="00445B88">
        <w:rPr>
          <w:rFonts w:asciiTheme="minorHAnsi" w:hAnsiTheme="minorHAnsi" w:cstheme="minorHAnsi"/>
        </w:rPr>
        <w:lastRenderedPageBreak/>
        <w:t>General Conditions for the service contract</w:t>
      </w:r>
      <w:bookmarkEnd w:id="59"/>
      <w:bookmarkEnd w:id="60"/>
    </w:p>
    <w:p w14:paraId="342D6E6E" w14:textId="77777777" w:rsidR="004E5CC1" w:rsidRPr="00445B88" w:rsidRDefault="004E5CC1" w:rsidP="004E5CC1">
      <w:pPr>
        <w:pStyle w:val="Heading2contracts"/>
        <w:rPr>
          <w:rFonts w:asciiTheme="minorHAnsi" w:hAnsiTheme="minorHAnsi" w:cstheme="minorHAnsi"/>
        </w:rPr>
      </w:pPr>
      <w:bookmarkStart w:id="61" w:name="_Toc442195936"/>
      <w:bookmarkStart w:id="62" w:name="_Toc107388080"/>
      <w:r w:rsidRPr="00445B88">
        <w:rPr>
          <w:rFonts w:asciiTheme="minorHAnsi" w:hAnsiTheme="minorHAnsi" w:cstheme="minorHAnsi"/>
        </w:rPr>
        <w:t>Definitions</w:t>
      </w:r>
      <w:bookmarkEnd w:id="61"/>
      <w:bookmarkEnd w:id="62"/>
    </w:p>
    <w:p w14:paraId="5E0F8DD4" w14:textId="17BB8574" w:rsidR="00575DB2" w:rsidRPr="003E0CE5" w:rsidRDefault="00575DB2" w:rsidP="00575DB2">
      <w:pPr>
        <w:autoSpaceDE w:val="0"/>
        <w:autoSpaceDN w:val="0"/>
        <w:adjustRightInd w:val="0"/>
        <w:jc w:val="both"/>
        <w:rPr>
          <w:rFonts w:asciiTheme="minorHAnsi" w:hAnsiTheme="minorHAnsi" w:cstheme="minorHAnsi"/>
          <w:highlight w:val="yellow"/>
          <w:lang w:eastAsia="en-GB"/>
        </w:rPr>
      </w:pPr>
      <w:r w:rsidRPr="003E0CE5">
        <w:rPr>
          <w:rFonts w:asciiTheme="minorHAnsi" w:hAnsiTheme="minorHAnsi" w:cstheme="minorHAnsi"/>
          <w:szCs w:val="24"/>
          <w:lang w:eastAsia="en-GB"/>
        </w:rPr>
        <w:t xml:space="preserve">For the purpose of this contract, the following definitions (indicated in </w:t>
      </w:r>
      <w:r w:rsidRPr="003E0CE5">
        <w:rPr>
          <w:rFonts w:asciiTheme="minorHAnsi" w:hAnsiTheme="minorHAnsi" w:cstheme="minorHAnsi"/>
          <w:i/>
          <w:szCs w:val="24"/>
          <w:lang w:eastAsia="en-GB"/>
        </w:rPr>
        <w:t>italics</w:t>
      </w:r>
      <w:r w:rsidRPr="003E0CE5">
        <w:rPr>
          <w:rFonts w:asciiTheme="minorHAnsi" w:hAnsiTheme="minorHAnsi" w:cstheme="minorHAnsi"/>
          <w:szCs w:val="24"/>
          <w:lang w:eastAsia="en-GB"/>
        </w:rPr>
        <w:t xml:space="preserve"> in the text) apply:</w:t>
      </w:r>
    </w:p>
    <w:p w14:paraId="15C0DA41"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t>‘Back office’</w:t>
      </w:r>
      <w:r w:rsidRPr="003E0CE5">
        <w:rPr>
          <w:rFonts w:asciiTheme="minorHAnsi" w:hAnsiTheme="minorHAnsi" w:cstheme="minorHAnsi"/>
          <w:color w:val="000000"/>
          <w:szCs w:val="24"/>
          <w:lang w:eastAsia="en-GB"/>
        </w:rPr>
        <w:t xml:space="preserve">: the internal system(s) used by the parties to process electronic invoices; </w:t>
      </w:r>
    </w:p>
    <w:p w14:paraId="2281BA18" w14:textId="77777777" w:rsidR="00575DB2" w:rsidRPr="003E0CE5" w:rsidRDefault="00575DB2" w:rsidP="00575DB2">
      <w:pPr>
        <w:pStyle w:val="Default"/>
        <w:spacing w:before="100" w:beforeAutospacing="1" w:after="100" w:afterAutospacing="1"/>
        <w:jc w:val="both"/>
        <w:rPr>
          <w:rFonts w:asciiTheme="minorHAnsi" w:hAnsiTheme="minorHAnsi" w:cstheme="minorHAnsi"/>
          <w:b/>
        </w:rPr>
      </w:pPr>
      <w:r w:rsidRPr="003E0CE5">
        <w:rPr>
          <w:rFonts w:asciiTheme="minorHAnsi" w:hAnsiTheme="minorHAnsi" w:cstheme="minorHAnsi"/>
          <w:b/>
        </w:rPr>
        <w:t xml:space="preserve">‘Breach of obligations’: </w:t>
      </w:r>
      <w:r w:rsidRPr="003E0CE5">
        <w:rPr>
          <w:rFonts w:asciiTheme="minorHAnsi" w:hAnsiTheme="minorHAnsi" w:cstheme="minorHAnsi"/>
        </w:rPr>
        <w:t>failure by the contractor to fulfil one or more of its contractual obligations.</w:t>
      </w:r>
    </w:p>
    <w:p w14:paraId="65CCF353"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‘Confidential information or document’</w:t>
      </w:r>
      <w:r w:rsidRPr="003E0CE5">
        <w:rPr>
          <w:rFonts w:asciiTheme="minorHAnsi" w:hAnsiTheme="minorHAnsi" w:cstheme="minorHAnsi"/>
          <w:szCs w:val="24"/>
          <w:lang w:eastAsia="en-GB"/>
        </w:rPr>
        <w:t>: any information or document received by either party from the other or accessed by either party in the context of</w:t>
      </w:r>
      <w:r w:rsidRPr="003E0CE5" w:rsidDel="00834727">
        <w:rPr>
          <w:rFonts w:asciiTheme="minorHAnsi" w:hAnsiTheme="minorHAnsi" w:cstheme="minorHAnsi"/>
          <w:szCs w:val="24"/>
          <w:lang w:eastAsia="en-GB"/>
        </w:rPr>
        <w:t xml:space="preserve"> </w:t>
      </w:r>
      <w:r w:rsidRPr="003E0CE5">
        <w:rPr>
          <w:rFonts w:asciiTheme="minorHAnsi" w:hAnsiTheme="minorHAnsi" w:cstheme="minorHAnsi"/>
          <w:szCs w:val="24"/>
          <w:lang w:eastAsia="en-GB"/>
        </w:rPr>
        <w:t xml:space="preserve">the </w:t>
      </w:r>
      <w:r w:rsidRPr="003E0CE5">
        <w:rPr>
          <w:rFonts w:asciiTheme="minorHAnsi" w:hAnsiTheme="minorHAnsi" w:cstheme="minorHAnsi"/>
          <w:i/>
          <w:szCs w:val="24"/>
          <w:lang w:eastAsia="en-GB"/>
        </w:rPr>
        <w:t>performance of the contract,</w:t>
      </w:r>
      <w:r w:rsidRPr="003E0CE5">
        <w:rPr>
          <w:rFonts w:asciiTheme="minorHAnsi" w:hAnsiTheme="minorHAnsi" w:cstheme="minorHAnsi"/>
          <w:szCs w:val="24"/>
          <w:lang w:eastAsia="en-GB"/>
        </w:rPr>
        <w:t xml:space="preserve"> that any of the parties has identified in writing as confidential. It may not include information that is publicly available;</w:t>
      </w:r>
    </w:p>
    <w:p w14:paraId="029F915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‘Conflict of interest’</w:t>
      </w:r>
      <w:r w:rsidRPr="003E0CE5">
        <w:rPr>
          <w:rFonts w:asciiTheme="minorHAnsi" w:hAnsiTheme="minorHAnsi" w:cstheme="minorHAnsi"/>
          <w:szCs w:val="24"/>
          <w:lang w:eastAsia="en-GB"/>
        </w:rPr>
        <w:t xml:space="preserve">: a situation where the impartial and objective </w:t>
      </w:r>
      <w:r w:rsidRPr="003E0CE5">
        <w:rPr>
          <w:rFonts w:asciiTheme="minorHAnsi" w:hAnsiTheme="minorHAnsi" w:cstheme="minorHAnsi"/>
          <w:i/>
          <w:szCs w:val="24"/>
          <w:lang w:eastAsia="en-GB"/>
        </w:rPr>
        <w:t xml:space="preserve">performance of the contract </w:t>
      </w:r>
      <w:r w:rsidRPr="003E0CE5">
        <w:rPr>
          <w:rFonts w:asciiTheme="minorHAnsi" w:hAnsiTheme="minorHAnsi" w:cstheme="minorHAnsi"/>
          <w:szCs w:val="24"/>
          <w:lang w:eastAsia="en-GB"/>
        </w:rPr>
        <w:t>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contract;</w:t>
      </w:r>
    </w:p>
    <w:p w14:paraId="3E98914D"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‘Creator’</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means any natural person who contributes to the production of the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w:t>
      </w:r>
    </w:p>
    <w:p w14:paraId="7E0AFBC1"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lastRenderedPageBreak/>
        <w:t>‘EDI</w:t>
      </w:r>
      <w:r w:rsidRPr="003E0CE5">
        <w:rPr>
          <w:rFonts w:asciiTheme="minorHAnsi" w:hAnsiTheme="minorHAnsi" w:cstheme="minorHAnsi"/>
          <w:szCs w:val="24"/>
          <w:lang w:eastAsia="en-GB"/>
        </w:rPr>
        <w:t xml:space="preserve"> </w:t>
      </w:r>
      <w:r w:rsidRPr="003E0CE5">
        <w:rPr>
          <w:rFonts w:asciiTheme="minorHAnsi" w:hAnsiTheme="minorHAnsi" w:cstheme="minorHAnsi"/>
          <w:b/>
          <w:szCs w:val="24"/>
          <w:lang w:eastAsia="en-GB"/>
        </w:rPr>
        <w:t xml:space="preserve">message’ </w:t>
      </w:r>
      <w:r w:rsidRPr="003E0CE5">
        <w:rPr>
          <w:rFonts w:asciiTheme="minorHAnsi" w:hAnsiTheme="minorHAnsi" w:cstheme="minorHAnsi"/>
          <w:szCs w:val="24"/>
          <w:lang w:eastAsia="en-GB"/>
        </w:rPr>
        <w:t xml:space="preserve">(electronic data interchange): </w:t>
      </w:r>
      <w:r w:rsidRPr="003E0CE5">
        <w:rPr>
          <w:rFonts w:asciiTheme="minorHAnsi" w:hAnsiTheme="minorHAnsi" w:cstheme="minorHAnsi"/>
          <w:szCs w:val="24"/>
        </w:rPr>
        <w:t>a message created and exchanged through the electronic transfer, from computer to computer, of commercial and administrative data using an agreed standard;</w:t>
      </w:r>
    </w:p>
    <w:p w14:paraId="06692895" w14:textId="77777777" w:rsidR="00575DB2" w:rsidRPr="003E0CE5" w:rsidRDefault="00575DB2" w:rsidP="00575DB2">
      <w:pPr>
        <w:jc w:val="both"/>
        <w:rPr>
          <w:rFonts w:asciiTheme="minorHAnsi" w:hAnsiTheme="minorHAnsi" w:cstheme="minorHAnsi"/>
          <w:b/>
          <w:szCs w:val="24"/>
          <w:lang w:eastAsia="en-GB"/>
        </w:rPr>
      </w:pPr>
      <w:r w:rsidRPr="003E0CE5">
        <w:rPr>
          <w:rFonts w:asciiTheme="minorHAnsi" w:hAnsiTheme="minorHAnsi" w:cstheme="minorHAnsi"/>
          <w:b/>
          <w:szCs w:val="24"/>
          <w:lang w:eastAsia="en-GB"/>
        </w:rPr>
        <w:t>‘e-PRIOR’</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service-oriented communication platform that provides a series of web services and allows the exchange of standardised electronic messages and documents between the parties. This is done either </w:t>
      </w:r>
      <w:r w:rsidRPr="003E0CE5">
        <w:rPr>
          <w:rFonts w:asciiTheme="minorHAnsi" w:hAnsiTheme="minorHAnsi" w:cstheme="minorHAnsi"/>
          <w:szCs w:val="24"/>
          <w:lang w:eastAsia="en-GB"/>
        </w:rPr>
        <w:t xml:space="preserve">through web services, with a machine-to-machine connection between the parties’ </w:t>
      </w:r>
      <w:r w:rsidRPr="003E0CE5">
        <w:rPr>
          <w:rFonts w:asciiTheme="minorHAnsi" w:hAnsiTheme="minorHAnsi" w:cstheme="minorHAnsi"/>
          <w:i/>
          <w:szCs w:val="24"/>
          <w:lang w:eastAsia="en-GB"/>
        </w:rPr>
        <w:t>back office</w:t>
      </w:r>
      <w:r w:rsidRPr="003E0CE5">
        <w:rPr>
          <w:rFonts w:asciiTheme="minorHAnsi" w:hAnsiTheme="minorHAnsi" w:cstheme="minorHAnsi"/>
          <w:szCs w:val="24"/>
          <w:lang w:eastAsia="en-GB"/>
        </w:rPr>
        <w:t xml:space="preserve"> systems </w:t>
      </w:r>
      <w:r w:rsidRPr="003E0CE5">
        <w:rPr>
          <w:rFonts w:asciiTheme="minorHAnsi" w:hAnsiTheme="minorHAnsi" w:cstheme="minorHAnsi"/>
          <w:szCs w:val="24"/>
        </w:rPr>
        <w:t>(</w:t>
      </w:r>
      <w:r w:rsidRPr="003E0CE5">
        <w:rPr>
          <w:rFonts w:asciiTheme="minorHAnsi" w:hAnsiTheme="minorHAnsi" w:cstheme="minorHAnsi"/>
          <w:i/>
          <w:szCs w:val="24"/>
        </w:rPr>
        <w:t>EDI messages</w:t>
      </w:r>
      <w:r w:rsidRPr="003E0CE5">
        <w:rPr>
          <w:rFonts w:asciiTheme="minorHAnsi" w:hAnsiTheme="minorHAnsi" w:cstheme="minorHAnsi"/>
          <w:szCs w:val="24"/>
        </w:rPr>
        <w:t xml:space="preserve">), </w:t>
      </w:r>
      <w:r w:rsidRPr="003E0CE5">
        <w:rPr>
          <w:rFonts w:asciiTheme="minorHAnsi" w:hAnsiTheme="minorHAnsi" w:cstheme="minorHAnsi"/>
          <w:szCs w:val="24"/>
          <w:lang w:eastAsia="en-GB"/>
        </w:rPr>
        <w:t>or through a web application (the s</w:t>
      </w:r>
      <w:r w:rsidRPr="003E0CE5">
        <w:rPr>
          <w:rFonts w:asciiTheme="minorHAnsi" w:hAnsiTheme="minorHAnsi" w:cstheme="minorHAnsi"/>
          <w:i/>
          <w:szCs w:val="24"/>
          <w:lang w:eastAsia="en-GB"/>
        </w:rPr>
        <w:t>upplier portal</w:t>
      </w:r>
      <w:r w:rsidRPr="003E0CE5">
        <w:rPr>
          <w:rFonts w:asciiTheme="minorHAnsi" w:hAnsiTheme="minorHAnsi" w:cstheme="minorHAnsi"/>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w:t>
      </w:r>
    </w:p>
    <w:p w14:paraId="0B468D36"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‘Force majeure’</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any unforeseeable, exceptional situation or event beyond the control of the parties that prevents either of them from fulfilling any of their obligations under the contract. The situation or event must not be attributable to error or</w:t>
      </w:r>
      <w:r w:rsidRPr="003E0CE5">
        <w:rPr>
          <w:rFonts w:asciiTheme="minorHAnsi" w:hAnsiTheme="minorHAnsi" w:cstheme="minorHAnsi"/>
          <w:b/>
          <w:szCs w:val="24"/>
          <w:lang w:eastAsia="en-GB"/>
        </w:rPr>
        <w:t xml:space="preserve"> </w:t>
      </w:r>
      <w:r w:rsidRPr="003E0CE5">
        <w:rPr>
          <w:rFonts w:asciiTheme="minorHAnsi" w:hAnsiTheme="minorHAnsi" w:cstheme="minorHAnsi"/>
          <w:szCs w:val="24"/>
        </w:rPr>
        <w:t xml:space="preserve">negligence on the part of the parties or on the part of the subcontractors and must prove to be inevitable despite their exercising due diligence. </w:t>
      </w:r>
      <w:r w:rsidRPr="003E0CE5">
        <w:rPr>
          <w:rFonts w:asciiTheme="minorHAnsi" w:hAnsiTheme="minorHAnsi" w:cstheme="minorHAnsi"/>
        </w:rPr>
        <w:t xml:space="preserve">Defaults of service, defects in equipment or material or delays in making them available, labour disputes, strikes and financial difficulties may not be invoked as </w:t>
      </w:r>
      <w:r w:rsidRPr="003E0CE5">
        <w:rPr>
          <w:rFonts w:asciiTheme="minorHAnsi" w:hAnsiTheme="minorHAnsi" w:cstheme="minorHAnsi"/>
          <w:i/>
        </w:rPr>
        <w:t>force majeure</w:t>
      </w:r>
      <w:r w:rsidRPr="003E0CE5">
        <w:rPr>
          <w:rFonts w:asciiTheme="minorHAnsi" w:hAnsiTheme="minorHAnsi" w:cstheme="minorHAnsi"/>
        </w:rPr>
        <w:t xml:space="preserve">, unless they stem directly from a relevant case of </w:t>
      </w:r>
      <w:r w:rsidRPr="003E0CE5">
        <w:rPr>
          <w:rFonts w:asciiTheme="minorHAnsi" w:hAnsiTheme="minorHAnsi" w:cstheme="minorHAnsi"/>
          <w:i/>
        </w:rPr>
        <w:t>force majeure</w:t>
      </w:r>
      <w:r w:rsidRPr="003E0CE5">
        <w:rPr>
          <w:rFonts w:asciiTheme="minorHAnsi" w:hAnsiTheme="minorHAnsi" w:cstheme="minorHAnsi"/>
          <w:szCs w:val="24"/>
        </w:rPr>
        <w:t xml:space="preserve">; </w:t>
      </w:r>
    </w:p>
    <w:p w14:paraId="2CA4031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rPr>
        <w:lastRenderedPageBreak/>
        <w:t xml:space="preserve">‘Formal notification’ </w:t>
      </w:r>
      <w:r w:rsidRPr="003E0CE5">
        <w:rPr>
          <w:rFonts w:asciiTheme="minorHAnsi" w:hAnsiTheme="minorHAnsi" w:cstheme="minorHAnsi"/>
          <w:szCs w:val="24"/>
        </w:rPr>
        <w:t xml:space="preserve">(or ‘formally notify’): form of communication between the parties </w:t>
      </w:r>
      <w:r w:rsidRPr="003E0CE5">
        <w:rPr>
          <w:rFonts w:asciiTheme="minorHAnsi" w:hAnsiTheme="minorHAnsi" w:cstheme="minorHAnsi"/>
          <w:szCs w:val="24"/>
          <w:lang w:eastAsia="en-GB"/>
        </w:rPr>
        <w:t xml:space="preserve">made in writing by mail or email, which provides the sender with compelling evidence that the message was delivered to the specified recipient; </w:t>
      </w:r>
    </w:p>
    <w:p w14:paraId="2B1880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rPr>
        <w:t xml:space="preserve">‘Fraud’: </w:t>
      </w:r>
      <w:r w:rsidRPr="003E0CE5">
        <w:rPr>
          <w:rFonts w:asciiTheme="minorHAnsi" w:hAnsiTheme="minorHAnsi" w:cstheme="minorHAnsi"/>
          <w:color w:val="000000"/>
        </w:rPr>
        <w:t xml:space="preserve">an act or omission committed in order to make an unlawful gain for the perpetrator or another by causing a loss to the Union's financial interests, </w:t>
      </w:r>
      <w:r w:rsidRPr="003E0CE5">
        <w:rPr>
          <w:rFonts w:asciiTheme="minorHAnsi" w:hAnsiTheme="minorHAnsi" w:cstheme="minorHAnsi"/>
          <w:szCs w:val="24"/>
        </w:rPr>
        <w:t xml:space="preserve">and relating to: i) the use or 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 </w:t>
      </w:r>
    </w:p>
    <w:p w14:paraId="65F61B23" w14:textId="77777777" w:rsidR="00575DB2" w:rsidRPr="003E0CE5" w:rsidRDefault="00575DB2" w:rsidP="00575DB2">
      <w:pPr>
        <w:spacing w:after="40"/>
        <w:jc w:val="both"/>
        <w:rPr>
          <w:rFonts w:asciiTheme="minorHAnsi" w:hAnsiTheme="minorHAnsi" w:cstheme="minorHAnsi"/>
        </w:rPr>
      </w:pPr>
      <w:r w:rsidRPr="003E0CE5">
        <w:rPr>
          <w:rFonts w:asciiTheme="minorHAnsi" w:hAnsiTheme="minorHAnsi" w:cstheme="minorHAnsi"/>
          <w:b/>
        </w:rPr>
        <w:t xml:space="preserve">'Grave professional misconduct': </w:t>
      </w:r>
      <w:r w:rsidRPr="003E0CE5">
        <w:rPr>
          <w:rFonts w:asciiTheme="minorHAnsi" w:hAnsiTheme="minorHAnsi" w:cstheme="minorHAnsi"/>
        </w:rPr>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2D7BFD6F"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szCs w:val="24"/>
          <w:lang w:eastAsia="en-GB"/>
        </w:rPr>
        <w:t>‘Interface control document’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guideline document which lays down the technical specifications, message standards, security standards, checks of syntax and semantics, etc. to facilitate </w:t>
      </w:r>
      <w:r w:rsidRPr="003E0CE5">
        <w:rPr>
          <w:rFonts w:asciiTheme="minorHAnsi" w:hAnsiTheme="minorHAnsi" w:cstheme="minorHAnsi"/>
        </w:rPr>
        <w:t xml:space="preserve">machine-to-machine connection. This document is updated on a regular basis; </w:t>
      </w:r>
    </w:p>
    <w:p w14:paraId="08B65E80"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rPr>
        <w:lastRenderedPageBreak/>
        <w:t>‘Irregularity’</w:t>
      </w:r>
      <w:r w:rsidRPr="003E0CE5">
        <w:rPr>
          <w:rFonts w:asciiTheme="minorHAnsi" w:hAnsiTheme="minorHAnsi" w:cstheme="minorHAnsi"/>
        </w:rPr>
        <w:t>: any infringement of a provision of Union law resulting from an act or omission by an economic operator, which has, or would have, the effect of prejudicing the Union’s budget.</w:t>
      </w:r>
    </w:p>
    <w:p w14:paraId="5753F97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 xml:space="preserve">‘Notification’ </w:t>
      </w:r>
      <w:r w:rsidRPr="003E0CE5">
        <w:rPr>
          <w:rFonts w:asciiTheme="minorHAnsi" w:hAnsiTheme="minorHAnsi" w:cstheme="minorHAnsi"/>
          <w:szCs w:val="24"/>
          <w:lang w:eastAsia="en-GB"/>
        </w:rPr>
        <w:t xml:space="preserve">(or ‘notify’): form of communication between the parties made in writing including by electronic means; </w:t>
      </w:r>
    </w:p>
    <w:p w14:paraId="4B952C95" w14:textId="77777777" w:rsidR="00575DB2" w:rsidRPr="003E0CE5" w:rsidRDefault="00575DB2" w:rsidP="00575DB2">
      <w:pPr>
        <w:tabs>
          <w:tab w:val="left" w:pos="4473"/>
        </w:tabs>
        <w:autoSpaceDE w:val="0"/>
        <w:autoSpaceDN w:val="0"/>
        <w:adjustRightInd w:val="0"/>
        <w:jc w:val="both"/>
        <w:rPr>
          <w:rFonts w:asciiTheme="minorHAnsi" w:hAnsiTheme="minorHAnsi" w:cstheme="minorHAnsi"/>
          <w:szCs w:val="24"/>
        </w:rPr>
      </w:pPr>
      <w:r w:rsidRPr="003E0CE5">
        <w:rPr>
          <w:rFonts w:asciiTheme="minorHAnsi" w:hAnsiTheme="minorHAnsi" w:cstheme="minorHAnsi"/>
          <w:b/>
          <w:szCs w:val="24"/>
        </w:rPr>
        <w:t>‘Performance of the contract’</w:t>
      </w:r>
      <w:r w:rsidRPr="003E0CE5">
        <w:rPr>
          <w:rFonts w:asciiTheme="minorHAnsi" w:hAnsiTheme="minorHAnsi" w:cstheme="minorHAnsi"/>
          <w:szCs w:val="24"/>
        </w:rPr>
        <w:t xml:space="preserve">: the execution of tasks and delivery of the purchased services by the contractor to the contracting authority; </w:t>
      </w:r>
    </w:p>
    <w:p w14:paraId="34DC236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‘Personnel’</w:t>
      </w:r>
      <w:r w:rsidRPr="003E0CE5">
        <w:rPr>
          <w:rFonts w:asciiTheme="minorHAnsi" w:hAnsiTheme="minorHAnsi" w:cstheme="minorHAnsi"/>
          <w:szCs w:val="24"/>
          <w:lang w:eastAsia="en-GB"/>
        </w:rPr>
        <w:t>: persons employed directly or indirectly or contracted by the contractor to perform the contract;</w:t>
      </w:r>
    </w:p>
    <w:p w14:paraId="7C45EC25"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material’</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material, document, technology or know-how which exists prior to the contractor using it for the production of a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 xml:space="preserve"> in the </w:t>
      </w:r>
      <w:r w:rsidRPr="003E0CE5">
        <w:rPr>
          <w:rFonts w:asciiTheme="minorHAnsi" w:hAnsiTheme="minorHAnsi" w:cstheme="minorHAnsi"/>
          <w:i/>
          <w:snapToGrid w:val="0"/>
          <w:szCs w:val="24"/>
        </w:rPr>
        <w:t>performance of the contract</w:t>
      </w:r>
      <w:r w:rsidRPr="003E0CE5">
        <w:rPr>
          <w:rFonts w:asciiTheme="minorHAnsi" w:hAnsiTheme="minorHAnsi" w:cstheme="minorHAnsi"/>
          <w:snapToGrid w:val="0"/>
          <w:szCs w:val="24"/>
        </w:rPr>
        <w:t xml:space="preserve">; </w:t>
      </w:r>
    </w:p>
    <w:p w14:paraId="21813237"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right’</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industrial and intellectual property right on </w:t>
      </w:r>
      <w:r w:rsidRPr="003E0CE5">
        <w:rPr>
          <w:rFonts w:asciiTheme="minorHAnsi" w:hAnsiTheme="minorHAnsi" w:cstheme="minorHAnsi"/>
          <w:i/>
          <w:snapToGrid w:val="0"/>
          <w:szCs w:val="24"/>
        </w:rPr>
        <w:t>pre-existing material</w:t>
      </w:r>
      <w:r w:rsidRPr="003E0CE5">
        <w:rPr>
          <w:rFonts w:asciiTheme="minorHAnsi" w:hAnsiTheme="minorHAnsi" w:cstheme="minorHAnsi"/>
          <w:snapToGrid w:val="0"/>
          <w:szCs w:val="24"/>
        </w:rPr>
        <w:t xml:space="preserve">; it may consist in a right of ownership, a licence right and/or right of use belonging to the contractor, the </w:t>
      </w:r>
      <w:r w:rsidRPr="003E0CE5">
        <w:rPr>
          <w:rFonts w:asciiTheme="minorHAnsi" w:hAnsiTheme="minorHAnsi" w:cstheme="minorHAnsi"/>
          <w:i/>
          <w:snapToGrid w:val="0"/>
          <w:szCs w:val="24"/>
        </w:rPr>
        <w:t>creator</w:t>
      </w:r>
      <w:r w:rsidRPr="003E0CE5">
        <w:rPr>
          <w:rFonts w:asciiTheme="minorHAnsi" w:hAnsiTheme="minorHAnsi" w:cstheme="minorHAnsi"/>
          <w:snapToGrid w:val="0"/>
          <w:szCs w:val="24"/>
        </w:rPr>
        <w:t>, the contracting authority as well as to any other third parties;</w:t>
      </w:r>
    </w:p>
    <w:p w14:paraId="74703BAC"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‘Professional conflicting interest’</w:t>
      </w:r>
      <w:r w:rsidRPr="003E0CE5">
        <w:rPr>
          <w:rFonts w:asciiTheme="minorHAnsi" w:hAnsiTheme="minorHAnsi" w:cstheme="minorHAnsi"/>
          <w:szCs w:val="24"/>
          <w:lang w:eastAsia="en-GB"/>
        </w:rPr>
        <w:t xml:space="preserve">: a situation in which the contractor’s previous or ongoing professional activities affect its capacity to perform the contract to an appropriate quality standard. </w:t>
      </w:r>
    </w:p>
    <w:p w14:paraId="10AE3192"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lastRenderedPageBreak/>
        <w:t>‘Related person’</w:t>
      </w:r>
      <w:r w:rsidRPr="003E0CE5">
        <w:rPr>
          <w:rFonts w:asciiTheme="minorHAnsi" w:hAnsiTheme="minorHAnsi" w:cstheme="minorHAnsi"/>
          <w:color w:val="000000"/>
          <w:szCs w:val="24"/>
          <w:lang w:eastAsia="en-GB"/>
        </w:rPr>
        <w:t xml:space="preserve">: any natural or legal person who </w:t>
      </w:r>
      <w:r w:rsidRPr="003E0CE5">
        <w:rPr>
          <w:rFonts w:asciiTheme="minorHAnsi" w:hAnsiTheme="minorHAnsi" w:cstheme="minorHAnsi"/>
          <w:noProof/>
        </w:rPr>
        <w:t>is a member of the administrative, management or supervisory body of the contractor, or who has powers of representation, decision or control with regard to the contractor</w:t>
      </w:r>
      <w:r w:rsidRPr="003E0CE5">
        <w:rPr>
          <w:rFonts w:asciiTheme="minorHAnsi" w:hAnsiTheme="minorHAnsi" w:cstheme="minorHAnsi"/>
          <w:color w:val="000000"/>
          <w:szCs w:val="24"/>
          <w:lang w:eastAsia="en-GB"/>
        </w:rPr>
        <w:t xml:space="preserve">; </w:t>
      </w:r>
    </w:p>
    <w:p w14:paraId="05B059BA"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‘Result’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any intended outcome of the </w:t>
      </w:r>
      <w:r w:rsidRPr="003E0CE5">
        <w:rPr>
          <w:rFonts w:asciiTheme="minorHAnsi" w:hAnsiTheme="minorHAnsi" w:cstheme="minorHAnsi"/>
          <w:i/>
          <w:szCs w:val="24"/>
        </w:rPr>
        <w:t>performance of the contract</w:t>
      </w:r>
      <w:r w:rsidRPr="003E0CE5">
        <w:rPr>
          <w:rFonts w:asciiTheme="minorHAnsi" w:hAnsiTheme="minorHAnsi" w:cstheme="minorHAnsi"/>
          <w:szCs w:val="24"/>
        </w:rPr>
        <w:t xml:space="preserve">, whatever its form or nature. A </w:t>
      </w:r>
      <w:r w:rsidRPr="003E0CE5">
        <w:rPr>
          <w:rFonts w:asciiTheme="minorHAnsi" w:hAnsiTheme="minorHAnsi" w:cstheme="minorHAnsi"/>
          <w:i/>
          <w:szCs w:val="24"/>
        </w:rPr>
        <w:t>result</w:t>
      </w:r>
      <w:r w:rsidRPr="003E0CE5">
        <w:rPr>
          <w:rFonts w:asciiTheme="minorHAnsi" w:hAnsiTheme="minorHAnsi" w:cstheme="minorHAnsi"/>
          <w:szCs w:val="24"/>
        </w:rPr>
        <w:t xml:space="preserve"> may be further defined in this contract as a deliverable. A </w:t>
      </w:r>
      <w:r w:rsidRPr="003E0CE5">
        <w:rPr>
          <w:rFonts w:asciiTheme="minorHAnsi" w:hAnsiTheme="minorHAnsi" w:cstheme="minorHAnsi"/>
          <w:i/>
          <w:szCs w:val="24"/>
        </w:rPr>
        <w:t>result</w:t>
      </w:r>
      <w:r w:rsidRPr="003E0CE5">
        <w:rPr>
          <w:rFonts w:asciiTheme="minorHAnsi" w:hAnsiTheme="minorHAnsi" w:cstheme="minorHAnsi"/>
          <w:szCs w:val="24"/>
        </w:rPr>
        <w:t xml:space="preserve"> may, in addition to newly created materials produced specifically for the contracting authority by the contractor or at its request, also include </w:t>
      </w:r>
      <w:r w:rsidRPr="003E0CE5">
        <w:rPr>
          <w:rFonts w:asciiTheme="minorHAnsi" w:hAnsiTheme="minorHAnsi" w:cstheme="minorHAnsi"/>
          <w:i/>
          <w:szCs w:val="24"/>
        </w:rPr>
        <w:t>pre-existing materials</w:t>
      </w:r>
      <w:r w:rsidRPr="003E0CE5">
        <w:rPr>
          <w:rFonts w:asciiTheme="minorHAnsi" w:hAnsiTheme="minorHAnsi" w:cstheme="minorHAnsi"/>
          <w:szCs w:val="24"/>
        </w:rPr>
        <w:t xml:space="preserve">; </w:t>
      </w:r>
    </w:p>
    <w:p w14:paraId="596EE4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‘Supplier portal’</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w:t>
      </w:r>
      <w:r w:rsidRPr="003E0CE5">
        <w:rPr>
          <w:rFonts w:asciiTheme="minorHAnsi" w:hAnsiTheme="minorHAnsi" w:cstheme="minorHAnsi"/>
          <w:i/>
          <w:szCs w:val="24"/>
        </w:rPr>
        <w:t>e-PRIOR</w:t>
      </w:r>
      <w:r w:rsidRPr="003E0CE5">
        <w:rPr>
          <w:rFonts w:asciiTheme="minorHAnsi" w:hAnsiTheme="minorHAnsi" w:cstheme="minorHAnsi"/>
          <w:szCs w:val="24"/>
        </w:rPr>
        <w:t xml:space="preserve"> portal, which allows the contractor to exchange electronic business documents, such as invoices, through a graphical user interface. </w:t>
      </w:r>
    </w:p>
    <w:p w14:paraId="0CEAEBCA" w14:textId="77777777" w:rsidR="004E5CC1" w:rsidRPr="00445B88" w:rsidRDefault="004E5CC1" w:rsidP="004E5CC1">
      <w:pPr>
        <w:pStyle w:val="Heading2contracts"/>
        <w:rPr>
          <w:rFonts w:asciiTheme="minorHAnsi" w:hAnsiTheme="minorHAnsi" w:cstheme="minorHAnsi"/>
        </w:rPr>
      </w:pPr>
      <w:bookmarkStart w:id="63" w:name="_Toc442195937"/>
      <w:bookmarkStart w:id="64" w:name="_Toc107388081"/>
      <w:r w:rsidRPr="00445B88">
        <w:rPr>
          <w:rFonts w:asciiTheme="minorHAnsi" w:hAnsiTheme="minorHAnsi" w:cstheme="minorHAnsi"/>
        </w:rPr>
        <w:t>Roles and responsibilities in the event of a joint tender</w:t>
      </w:r>
      <w:bookmarkEnd w:id="63"/>
      <w:bookmarkEnd w:id="64"/>
    </w:p>
    <w:p w14:paraId="2B644E3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In the event of a joint tender submitted by a group of economic operators and where the group does not have legal personality or legal capacity, one member of the group is appointed as leader of the group. </w:t>
      </w:r>
    </w:p>
    <w:p w14:paraId="42189547" w14:textId="77777777" w:rsidR="004E5CC1" w:rsidRPr="00445B88" w:rsidRDefault="004E5CC1" w:rsidP="004E5CC1">
      <w:pPr>
        <w:pStyle w:val="Heading2contracts"/>
        <w:rPr>
          <w:rFonts w:asciiTheme="minorHAnsi" w:hAnsiTheme="minorHAnsi" w:cstheme="minorHAnsi"/>
        </w:rPr>
      </w:pPr>
      <w:bookmarkStart w:id="65" w:name="_Toc442195938"/>
      <w:bookmarkStart w:id="66" w:name="_Toc107388082"/>
      <w:r w:rsidRPr="00445B88">
        <w:rPr>
          <w:rFonts w:asciiTheme="minorHAnsi" w:hAnsiTheme="minorHAnsi" w:cstheme="minorHAnsi"/>
        </w:rPr>
        <w:t>Severability</w:t>
      </w:r>
      <w:bookmarkEnd w:id="65"/>
      <w:bookmarkEnd w:id="66"/>
    </w:p>
    <w:p w14:paraId="442398B6"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Each provision of this contract is severable and distinct from the others. If a provision is or becomes illegal, invalid or unenforceable to any extent, it must be severed from the remainder of the contract. This does not affect the legality, validity or enforceability of any other </w:t>
      </w:r>
      <w:r w:rsidRPr="00445B88">
        <w:rPr>
          <w:rFonts w:asciiTheme="minorHAnsi" w:hAnsiTheme="minorHAnsi" w:cstheme="minorHAnsi"/>
          <w:szCs w:val="24"/>
        </w:rPr>
        <w:lastRenderedPageBreak/>
        <w:t>provisions of the contract,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contract must be interpreted as if it had contained the substitute provision as from its entry into force.</w:t>
      </w:r>
    </w:p>
    <w:p w14:paraId="24A668BE" w14:textId="77777777" w:rsidR="004E5CC1" w:rsidRPr="00445B88" w:rsidRDefault="004E5CC1" w:rsidP="004E5CC1">
      <w:pPr>
        <w:pStyle w:val="Heading2contracts"/>
        <w:rPr>
          <w:rFonts w:asciiTheme="minorHAnsi" w:hAnsiTheme="minorHAnsi" w:cstheme="minorHAnsi"/>
        </w:rPr>
      </w:pPr>
      <w:bookmarkStart w:id="67" w:name="_Toc442195939"/>
      <w:bookmarkStart w:id="68" w:name="_Toc107388083"/>
      <w:r w:rsidRPr="00445B88">
        <w:rPr>
          <w:rFonts w:asciiTheme="minorHAnsi" w:hAnsiTheme="minorHAnsi" w:cstheme="minorHAnsi"/>
        </w:rPr>
        <w:t>Performance of the contract</w:t>
      </w:r>
      <w:bookmarkEnd w:id="67"/>
      <w:bookmarkEnd w:id="68"/>
    </w:p>
    <w:p w14:paraId="6EEED33D" w14:textId="69D7F9B1" w:rsidR="00556D54" w:rsidRPr="00556D54" w:rsidRDefault="004E5CC1" w:rsidP="00556D54">
      <w:pPr>
        <w:spacing w:after="120"/>
        <w:ind w:left="709" w:hanging="709"/>
        <w:jc w:val="both"/>
        <w:rPr>
          <w:rFonts w:asciiTheme="minorHAnsi" w:hAnsiTheme="minorHAnsi" w:cstheme="minorHAnsi"/>
        </w:rPr>
      </w:pPr>
      <w:r w:rsidRPr="00445B88">
        <w:rPr>
          <w:rFonts w:asciiTheme="minorHAnsi" w:hAnsiTheme="minorHAnsi" w:cstheme="minorHAnsi"/>
          <w:b/>
        </w:rPr>
        <w:t>II.4.1</w:t>
      </w:r>
      <w:r w:rsidRPr="00445B88">
        <w:rPr>
          <w:rFonts w:asciiTheme="minorHAnsi" w:hAnsiTheme="minorHAnsi" w:cstheme="minorHAnsi"/>
          <w:b/>
        </w:rPr>
        <w:tab/>
      </w:r>
      <w:r w:rsidR="00556D54" w:rsidRPr="00556D54">
        <w:rPr>
          <w:rFonts w:asciiTheme="minorHAnsi" w:hAnsiTheme="minorHAnsi" w:cstheme="minorHAnsi"/>
        </w:rPr>
        <w:t xml:space="preserve">The contractor must provide services of high quality standards, in accordance with the state of the art in the industry and the provisions of this contract, in particular the tender specifications and the terms of its tender. Where the Union has the right to make modifications to the </w:t>
      </w:r>
      <w:r w:rsidR="00556D54" w:rsidRPr="00556D54">
        <w:rPr>
          <w:rFonts w:asciiTheme="minorHAnsi" w:hAnsiTheme="minorHAnsi" w:cstheme="minorHAnsi"/>
          <w:i/>
        </w:rPr>
        <w:t>results</w:t>
      </w:r>
      <w:r w:rsidR="00556D54" w:rsidRPr="00556D54">
        <w:rPr>
          <w:rFonts w:asciiTheme="minorHAnsi" w:hAnsiTheme="minorHAnsi" w:cstheme="minorHAnsi"/>
        </w:rPr>
        <w:t>, they must be delivered in a format and with the necessary information which effectively allow such modifications to be made in a convenient manner.</w:t>
      </w:r>
    </w:p>
    <w:p w14:paraId="5B2ABC73" w14:textId="77777777" w:rsidR="00556D54" w:rsidRPr="00556D54" w:rsidRDefault="00556D54" w:rsidP="00556D54">
      <w:pPr>
        <w:spacing w:after="120"/>
        <w:ind w:left="709" w:hanging="709"/>
        <w:jc w:val="both"/>
        <w:rPr>
          <w:rFonts w:asciiTheme="minorHAnsi" w:hAnsiTheme="minorHAnsi" w:cstheme="minorHAnsi"/>
        </w:rPr>
      </w:pPr>
      <w:r w:rsidRPr="00556D54">
        <w:rPr>
          <w:rFonts w:asciiTheme="minorHAnsi" w:hAnsiTheme="minorHAnsi" w:cstheme="minorHAnsi"/>
          <w:b/>
        </w:rPr>
        <w:t>II.4.2</w:t>
      </w:r>
      <w:r w:rsidRPr="00556D54">
        <w:rPr>
          <w:rFonts w:asciiTheme="minorHAnsi" w:hAnsiTheme="minorHAnsi" w:cstheme="minorHAnsi"/>
        </w:rPr>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556D54">
        <w:rPr>
          <w:rFonts w:asciiTheme="minorHAnsi" w:hAnsiTheme="minorHAnsi" w:cstheme="minorHAnsi"/>
          <w:sz w:val="23"/>
          <w:szCs w:val="23"/>
        </w:rPr>
        <w:lastRenderedPageBreak/>
        <w:t>Annex X to Directive 2014/24/EU</w:t>
      </w:r>
      <w:r w:rsidRPr="00556D54">
        <w:rPr>
          <w:rFonts w:asciiTheme="minorHAnsi" w:hAnsiTheme="minorHAnsi" w:cstheme="minorHAnsi"/>
          <w:sz w:val="23"/>
          <w:szCs w:val="23"/>
          <w:vertAlign w:val="superscript"/>
        </w:rPr>
        <w:footnoteReference w:id="3"/>
      </w:r>
      <w:r w:rsidRPr="00556D54">
        <w:rPr>
          <w:rFonts w:asciiTheme="minorHAnsi" w:hAnsiTheme="minorHAnsi" w:cstheme="minorHAnsi"/>
          <w:sz w:val="23"/>
          <w:szCs w:val="23"/>
        </w:rPr>
        <w:t xml:space="preserve"> and</w:t>
      </w:r>
      <w:r w:rsidRPr="00556D54">
        <w:rPr>
          <w:rFonts w:asciiTheme="minorHAnsi" w:hAnsiTheme="minorHAnsi" w:cstheme="minorHAnsi"/>
          <w:szCs w:val="24"/>
        </w:rPr>
        <w:t xml:space="preserve"> compliance with data protection obligations resulting from </w:t>
      </w:r>
      <w:r w:rsidRPr="00556D54">
        <w:rPr>
          <w:rFonts w:asciiTheme="minorHAnsi" w:hAnsiTheme="minorHAnsi" w:cstheme="minorHAnsi"/>
        </w:rPr>
        <w:t>Regulation (EU) 2016/679</w:t>
      </w:r>
      <w:r w:rsidRPr="00556D54">
        <w:rPr>
          <w:rStyle w:val="FootnoteReference"/>
          <w:rFonts w:asciiTheme="minorHAnsi" w:hAnsiTheme="minorHAnsi" w:cstheme="minorHAnsi"/>
        </w:rPr>
        <w:footnoteReference w:id="4"/>
      </w:r>
      <w:r w:rsidRPr="00556D54">
        <w:rPr>
          <w:rFonts w:asciiTheme="minorHAnsi" w:hAnsiTheme="minorHAnsi" w:cstheme="minorHAnsi"/>
          <w:szCs w:val="24"/>
        </w:rPr>
        <w:t xml:space="preserve"> and Regulation (EU) 2018/1725</w:t>
      </w:r>
      <w:r w:rsidRPr="00556D54">
        <w:rPr>
          <w:rStyle w:val="FootnoteReference"/>
          <w:rFonts w:asciiTheme="minorHAnsi" w:hAnsiTheme="minorHAnsi" w:cstheme="minorHAnsi"/>
          <w:szCs w:val="24"/>
        </w:rPr>
        <w:footnoteReference w:id="5"/>
      </w:r>
      <w:r w:rsidRPr="00556D54">
        <w:rPr>
          <w:rFonts w:asciiTheme="minorHAnsi" w:hAnsiTheme="minorHAnsi" w:cstheme="minorHAnsi"/>
          <w:szCs w:val="24"/>
        </w:rPr>
        <w:t>.</w:t>
      </w:r>
    </w:p>
    <w:p w14:paraId="118C7A32" w14:textId="77777777" w:rsidR="00556D54" w:rsidRPr="00556D54" w:rsidRDefault="00556D54" w:rsidP="00556D54">
      <w:pPr>
        <w:spacing w:after="120"/>
        <w:ind w:left="709" w:hanging="709"/>
        <w:jc w:val="both"/>
        <w:rPr>
          <w:rFonts w:asciiTheme="minorHAnsi" w:hAnsiTheme="minorHAnsi" w:cstheme="minorHAnsi"/>
          <w:color w:val="000000"/>
        </w:rPr>
      </w:pPr>
      <w:r w:rsidRPr="00556D54">
        <w:rPr>
          <w:rFonts w:asciiTheme="minorHAnsi" w:hAnsiTheme="minorHAnsi" w:cstheme="minorHAnsi"/>
          <w:b/>
        </w:rPr>
        <w:t>II.4.3</w:t>
      </w:r>
      <w:r w:rsidRPr="00556D54">
        <w:rPr>
          <w:rFonts w:asciiTheme="minorHAnsi" w:hAnsiTheme="minorHAnsi" w:cstheme="minorHAnsi"/>
          <w:b/>
        </w:rPr>
        <w:tab/>
      </w:r>
      <w:r w:rsidRPr="00556D54">
        <w:rPr>
          <w:rFonts w:asciiTheme="minorHAnsi" w:hAnsiTheme="minorHAnsi" w:cstheme="minorHAnsi"/>
          <w:color w:val="000000"/>
        </w:rPr>
        <w:t xml:space="preserve">The contractor must obtain any permit or licence required in the State where the services are to be provided. </w:t>
      </w:r>
    </w:p>
    <w:p w14:paraId="553891A7" w14:textId="77777777" w:rsidR="00556D54" w:rsidRPr="00556D54" w:rsidRDefault="00556D54" w:rsidP="00556D54">
      <w:pPr>
        <w:ind w:left="709" w:hanging="709"/>
        <w:jc w:val="both"/>
        <w:rPr>
          <w:rFonts w:asciiTheme="minorHAnsi" w:hAnsiTheme="minorHAnsi" w:cstheme="minorHAnsi"/>
          <w:color w:val="000000"/>
        </w:rPr>
      </w:pPr>
      <w:r w:rsidRPr="00556D54">
        <w:rPr>
          <w:rFonts w:asciiTheme="minorHAnsi" w:hAnsiTheme="minorHAnsi" w:cstheme="minorHAnsi"/>
          <w:b/>
        </w:rPr>
        <w:t>II.4.4</w:t>
      </w:r>
      <w:r w:rsidRPr="00556D54">
        <w:rPr>
          <w:rFonts w:asciiTheme="minorHAnsi" w:hAnsiTheme="minorHAnsi" w:cstheme="minorHAnsi"/>
        </w:rPr>
        <w:tab/>
        <w:t>A</w:t>
      </w:r>
      <w:r w:rsidRPr="00556D54">
        <w:rPr>
          <w:rFonts w:asciiTheme="minorHAnsi" w:hAnsiTheme="minorHAnsi" w:cstheme="minorHAnsi"/>
          <w:color w:val="000000"/>
        </w:rPr>
        <w:t xml:space="preserve">ll periods specified in the contract are calculated in calendar days, unless otherwise specified. </w:t>
      </w:r>
    </w:p>
    <w:p w14:paraId="76388410"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lastRenderedPageBreak/>
        <w:t>II.4.5</w:t>
      </w:r>
      <w:r w:rsidRPr="00556D54">
        <w:rPr>
          <w:rFonts w:asciiTheme="minorHAnsi" w:hAnsiTheme="minorHAnsi" w:cstheme="minorHAnsi"/>
          <w:b/>
        </w:rPr>
        <w:tab/>
      </w:r>
      <w:r w:rsidRPr="00556D54">
        <w:rPr>
          <w:rFonts w:asciiTheme="minorHAnsi" w:hAnsiTheme="minorHAnsi" w:cstheme="minorHAnsi"/>
        </w:rPr>
        <w:t>The contractor must not present itself as a representative of the contracting authority and must inform third parties that it is not part of the European public service.</w:t>
      </w:r>
    </w:p>
    <w:p w14:paraId="712F5631"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II.4.6</w:t>
      </w:r>
      <w:r w:rsidRPr="00556D54">
        <w:rPr>
          <w:rFonts w:asciiTheme="minorHAnsi" w:hAnsiTheme="minorHAnsi" w:cstheme="minorHAnsi"/>
          <w:b/>
        </w:rPr>
        <w:tab/>
      </w:r>
      <w:r w:rsidRPr="00556D54">
        <w:rPr>
          <w:rFonts w:asciiTheme="minorHAnsi" w:hAnsiTheme="minorHAnsi" w:cstheme="minorHAnsi"/>
        </w:rPr>
        <w:t xml:space="preserve">The contractor is responsible for the </w:t>
      </w:r>
      <w:r w:rsidRPr="00556D54">
        <w:rPr>
          <w:rFonts w:asciiTheme="minorHAnsi" w:hAnsiTheme="minorHAnsi" w:cstheme="minorHAnsi"/>
          <w:i/>
        </w:rPr>
        <w:t>personnel</w:t>
      </w:r>
      <w:r w:rsidRPr="00556D54">
        <w:rPr>
          <w:rFonts w:asciiTheme="minorHAnsi" w:hAnsiTheme="minorHAnsi" w:cstheme="minorHAnsi"/>
        </w:rPr>
        <w:t xml:space="preserve"> who carry out the services and exercises its authority over its </w:t>
      </w:r>
      <w:r w:rsidRPr="00556D54">
        <w:rPr>
          <w:rFonts w:asciiTheme="minorHAnsi" w:hAnsiTheme="minorHAnsi" w:cstheme="minorHAnsi"/>
          <w:i/>
        </w:rPr>
        <w:t>personnel</w:t>
      </w:r>
      <w:r w:rsidRPr="00556D54">
        <w:rPr>
          <w:rFonts w:asciiTheme="minorHAnsi" w:hAnsiTheme="minorHAnsi" w:cstheme="minorHAnsi"/>
        </w:rPr>
        <w:t xml:space="preserve"> without interference by the contracting authority. The contractor must inform its </w:t>
      </w:r>
      <w:r w:rsidRPr="00556D54">
        <w:rPr>
          <w:rFonts w:asciiTheme="minorHAnsi" w:hAnsiTheme="minorHAnsi" w:cstheme="minorHAnsi"/>
          <w:i/>
        </w:rPr>
        <w:t>personnel</w:t>
      </w:r>
      <w:r w:rsidRPr="00556D54">
        <w:rPr>
          <w:rFonts w:asciiTheme="minorHAnsi" w:hAnsiTheme="minorHAnsi" w:cstheme="minorHAnsi"/>
        </w:rPr>
        <w:t xml:space="preserve"> that:</w:t>
      </w:r>
    </w:p>
    <w:p w14:paraId="400A83B9"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they may not accept any direct instructions from the contracting authority; and</w:t>
      </w:r>
    </w:p>
    <w:p w14:paraId="6E6C15AA"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their participation in providing the services does not result in any employment or contractual relationship with the contracting authority.</w:t>
      </w:r>
    </w:p>
    <w:p w14:paraId="43880335"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II.4.7</w:t>
      </w:r>
      <w:r w:rsidRPr="00556D54">
        <w:rPr>
          <w:rFonts w:asciiTheme="minorHAnsi" w:hAnsiTheme="minorHAnsi" w:cstheme="minorHAnsi"/>
          <w:b/>
        </w:rPr>
        <w:tab/>
      </w:r>
      <w:r w:rsidRPr="00556D54">
        <w:rPr>
          <w:rFonts w:asciiTheme="minorHAnsi" w:hAnsiTheme="minorHAnsi" w:cstheme="minorHAnsi"/>
        </w:rPr>
        <w:t xml:space="preserve">The contractor must ensure that the </w:t>
      </w:r>
      <w:r w:rsidRPr="00556D54">
        <w:rPr>
          <w:rFonts w:asciiTheme="minorHAnsi" w:hAnsiTheme="minorHAnsi" w:cstheme="minorHAnsi"/>
          <w:i/>
        </w:rPr>
        <w:t>personnel</w:t>
      </w:r>
      <w:r w:rsidRPr="00556D54">
        <w:rPr>
          <w:rFonts w:asciiTheme="minorHAnsi" w:hAnsiTheme="minorHAnsi" w:cstheme="minorHAnsi"/>
          <w:b/>
        </w:rPr>
        <w:t xml:space="preserve"> </w:t>
      </w:r>
      <w:r w:rsidRPr="00556D54">
        <w:rPr>
          <w:rFonts w:asciiTheme="minorHAnsi" w:hAnsiTheme="minorHAnsi" w:cstheme="minorHAnsi"/>
        </w:rPr>
        <w:t xml:space="preserve">performing the contract and any future replacement </w:t>
      </w:r>
      <w:r w:rsidRPr="00556D54">
        <w:rPr>
          <w:rFonts w:asciiTheme="minorHAnsi" w:hAnsiTheme="minorHAnsi" w:cstheme="minorHAnsi"/>
          <w:i/>
        </w:rPr>
        <w:t>personnel</w:t>
      </w:r>
      <w:r w:rsidRPr="00556D54">
        <w:rPr>
          <w:rFonts w:asciiTheme="minorHAnsi" w:hAnsiTheme="minorHAnsi" w:cstheme="minorHAnsi"/>
        </w:rPr>
        <w:t xml:space="preserve"> possess the professional qualifications and experience required to provide the services,</w:t>
      </w:r>
      <w:r w:rsidRPr="00556D54">
        <w:rPr>
          <w:rFonts w:asciiTheme="minorHAnsi" w:hAnsiTheme="minorHAnsi" w:cstheme="minorHAnsi"/>
          <w:szCs w:val="24"/>
        </w:rPr>
        <w:t xml:space="preserve"> as the case may be on the basis of the selection criteria set out in the tender specifications.</w:t>
      </w:r>
    </w:p>
    <w:p w14:paraId="53EFEA2F"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II.4.8</w:t>
      </w:r>
      <w:r w:rsidRPr="00556D54">
        <w:rPr>
          <w:rFonts w:asciiTheme="minorHAnsi" w:hAnsiTheme="minorHAnsi" w:cstheme="minorHAnsi"/>
        </w:rPr>
        <w:tab/>
        <w:t xml:space="preserve">At the contracting authority’s reasoned request, the contractor must replace any member of </w:t>
      </w:r>
      <w:r w:rsidRPr="00556D54">
        <w:rPr>
          <w:rFonts w:asciiTheme="minorHAnsi" w:hAnsiTheme="minorHAnsi" w:cstheme="minorHAnsi"/>
          <w:i/>
        </w:rPr>
        <w:t>personnel</w:t>
      </w:r>
      <w:r w:rsidRPr="00556D54">
        <w:rPr>
          <w:rFonts w:asciiTheme="minorHAnsi" w:hAnsiTheme="minorHAnsi" w:cstheme="minorHAnsi"/>
        </w:rPr>
        <w:t xml:space="preserve"> who:</w:t>
      </w:r>
    </w:p>
    <w:p w14:paraId="35F7F66D"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does not have the expertise required to provide the services; or</w:t>
      </w:r>
    </w:p>
    <w:p w14:paraId="04B575EA"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has caused disruption at the premises of the contracting authority.</w:t>
      </w:r>
    </w:p>
    <w:p w14:paraId="40793BF8" w14:textId="77777777" w:rsidR="00556D54" w:rsidRPr="00556D54" w:rsidRDefault="00556D54" w:rsidP="00556D54">
      <w:pPr>
        <w:ind w:left="709"/>
        <w:jc w:val="both"/>
        <w:rPr>
          <w:rFonts w:asciiTheme="minorHAnsi" w:hAnsiTheme="minorHAnsi" w:cstheme="minorHAnsi"/>
        </w:rPr>
      </w:pPr>
      <w:r w:rsidRPr="00556D54">
        <w:rPr>
          <w:rFonts w:asciiTheme="minorHAnsi" w:hAnsiTheme="minorHAnsi" w:cstheme="minorHAnsi"/>
        </w:rPr>
        <w:t xml:space="preserve">The contractor bears the cost of replacing its </w:t>
      </w:r>
      <w:r w:rsidRPr="00556D54">
        <w:rPr>
          <w:rFonts w:asciiTheme="minorHAnsi" w:hAnsiTheme="minorHAnsi" w:cstheme="minorHAnsi"/>
          <w:i/>
        </w:rPr>
        <w:t>personnel</w:t>
      </w:r>
      <w:r w:rsidRPr="00556D54">
        <w:rPr>
          <w:rFonts w:asciiTheme="minorHAnsi" w:hAnsiTheme="minorHAnsi" w:cstheme="minorHAnsi"/>
        </w:rPr>
        <w:t xml:space="preserve"> and is responsible for any delay in providing the services resulting from the replacement of </w:t>
      </w:r>
      <w:r w:rsidRPr="00556D54">
        <w:rPr>
          <w:rFonts w:asciiTheme="minorHAnsi" w:hAnsiTheme="minorHAnsi" w:cstheme="minorHAnsi"/>
          <w:i/>
        </w:rPr>
        <w:t>personnel</w:t>
      </w:r>
      <w:r w:rsidRPr="00556D54">
        <w:rPr>
          <w:rFonts w:asciiTheme="minorHAnsi" w:hAnsiTheme="minorHAnsi" w:cstheme="minorHAnsi"/>
        </w:rPr>
        <w:t>.</w:t>
      </w:r>
    </w:p>
    <w:p w14:paraId="05FE6826"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lastRenderedPageBreak/>
        <w:t>II.4.9</w:t>
      </w:r>
      <w:r w:rsidRPr="00556D54">
        <w:rPr>
          <w:rFonts w:asciiTheme="minorHAnsi" w:hAnsiTheme="minorHAnsi" w:cstheme="minorHAnsi"/>
        </w:rPr>
        <w:tab/>
        <w:t xml:space="preserve">The contractor must record and report to the contracting authority any problem that affects its ability to provide the services. The report must describe the problem, state when it started and what action the contractor is taking to resolve it. </w:t>
      </w:r>
    </w:p>
    <w:p w14:paraId="0BEE1F1F" w14:textId="77777777" w:rsidR="00556D54" w:rsidRPr="00556D54" w:rsidRDefault="00556D54" w:rsidP="00556D54">
      <w:pPr>
        <w:ind w:left="709" w:hanging="709"/>
        <w:jc w:val="both"/>
        <w:rPr>
          <w:rFonts w:asciiTheme="minorHAnsi" w:hAnsiTheme="minorHAnsi" w:cstheme="minorHAnsi"/>
          <w:bCs/>
          <w:sz w:val="22"/>
          <w:lang w:val="en-IE" w:eastAsia="en-US"/>
        </w:rPr>
      </w:pPr>
      <w:r w:rsidRPr="00556D54">
        <w:rPr>
          <w:rFonts w:asciiTheme="minorHAnsi" w:hAnsiTheme="minorHAnsi" w:cstheme="minorHAnsi"/>
          <w:b/>
        </w:rPr>
        <w:t>II.4.10</w:t>
      </w:r>
      <w:r w:rsidRPr="00556D54">
        <w:rPr>
          <w:rFonts w:asciiTheme="minorHAnsi" w:hAnsiTheme="minorHAnsi" w:cstheme="minorHAnsi"/>
          <w:bCs/>
          <w:lang w:val="en-IE"/>
        </w:rPr>
        <w:t xml:space="preserve"> The contractor must immediately inform the Contracting authority of any changes in the exclusion situations as declared, according to Article 137 (1) of Regulation (EU) 2018/1046. </w:t>
      </w:r>
    </w:p>
    <w:p w14:paraId="5C7E02DA" w14:textId="77777777" w:rsidR="004E5CC1" w:rsidRPr="00445B88" w:rsidRDefault="004E5CC1" w:rsidP="004E5CC1">
      <w:pPr>
        <w:pStyle w:val="Heading2contracts"/>
        <w:rPr>
          <w:rFonts w:asciiTheme="minorHAnsi" w:hAnsiTheme="minorHAnsi" w:cstheme="minorHAnsi"/>
        </w:rPr>
      </w:pPr>
      <w:bookmarkStart w:id="69" w:name="_Toc442195940"/>
      <w:bookmarkStart w:id="70" w:name="_Toc107388084"/>
      <w:r w:rsidRPr="00445B88">
        <w:rPr>
          <w:rFonts w:asciiTheme="minorHAnsi" w:hAnsiTheme="minorHAnsi" w:cstheme="minorHAnsi"/>
        </w:rPr>
        <w:t>Communication between the parties</w:t>
      </w:r>
      <w:bookmarkEnd w:id="69"/>
      <w:bookmarkEnd w:id="70"/>
    </w:p>
    <w:p w14:paraId="69403B36" w14:textId="77777777" w:rsidR="004E5CC1" w:rsidRPr="00445B88" w:rsidRDefault="004E5CC1" w:rsidP="004E5CC1">
      <w:pPr>
        <w:pStyle w:val="Heading3"/>
        <w:rPr>
          <w:rFonts w:asciiTheme="minorHAnsi" w:hAnsiTheme="minorHAnsi" w:cstheme="minorHAnsi"/>
        </w:rPr>
      </w:pPr>
      <w:bookmarkStart w:id="71" w:name="_Toc442195941"/>
      <w:bookmarkStart w:id="72" w:name="_Toc107388085"/>
      <w:r w:rsidRPr="00445B88">
        <w:rPr>
          <w:rFonts w:asciiTheme="minorHAnsi" w:hAnsiTheme="minorHAnsi" w:cstheme="minorHAnsi"/>
        </w:rPr>
        <w:t>II.5.1 Form and means of communication</w:t>
      </w:r>
      <w:bookmarkEnd w:id="71"/>
      <w:bookmarkEnd w:id="72"/>
    </w:p>
    <w:p w14:paraId="5CC15EC7"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Any communication of information, notices or documents under the contract must:</w:t>
      </w:r>
    </w:p>
    <w:p w14:paraId="015DD030"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 xml:space="preserve">be made in writing in paper or electronic format in the language of the contract; </w:t>
      </w:r>
    </w:p>
    <w:p w14:paraId="07087764"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bear the contract number;</w:t>
      </w:r>
    </w:p>
    <w:p w14:paraId="6AD8E269"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 made using the relevant communication details set out in Article I.8; and</w:t>
      </w:r>
    </w:p>
    <w:p w14:paraId="1D72CC7F"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 xml:space="preserve">be sent by mail, email or, for the documents specified in the special conditions, via </w:t>
      </w:r>
      <w:r w:rsidRPr="00556D54">
        <w:rPr>
          <w:rFonts w:asciiTheme="minorHAnsi" w:hAnsiTheme="minorHAnsi" w:cstheme="minorHAnsi"/>
          <w:i/>
          <w:lang w:eastAsia="en-GB"/>
        </w:rPr>
        <w:t>e-PRIOR</w:t>
      </w:r>
      <w:r w:rsidRPr="00556D54">
        <w:rPr>
          <w:rFonts w:asciiTheme="minorHAnsi" w:hAnsiTheme="minorHAnsi" w:cstheme="minorHAnsi"/>
          <w:lang w:eastAsia="en-GB"/>
        </w:rPr>
        <w:t xml:space="preserve">. </w:t>
      </w:r>
    </w:p>
    <w:p w14:paraId="581BE70C"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If a party requests written confirmation of an e-mail within a reasonable time, the other party must provide an original signed paper version of the communication as soon as possible.</w:t>
      </w:r>
    </w:p>
    <w:p w14:paraId="417B9911" w14:textId="77777777" w:rsidR="00556D54" w:rsidRPr="00556D54" w:rsidRDefault="00556D54" w:rsidP="00556D54">
      <w:pPr>
        <w:jc w:val="both"/>
        <w:rPr>
          <w:rFonts w:asciiTheme="minorHAnsi" w:hAnsiTheme="minorHAnsi" w:cstheme="minorHAnsi"/>
        </w:rPr>
      </w:pPr>
      <w:r w:rsidRPr="00556D54">
        <w:rPr>
          <w:rFonts w:asciiTheme="minorHAnsi" w:eastAsia="Calibri" w:hAnsiTheme="minorHAnsi" w:cstheme="minorHAnsi"/>
          <w:szCs w:val="24"/>
          <w:lang w:eastAsia="en-US"/>
        </w:rPr>
        <w:lastRenderedPageBreak/>
        <w:t xml:space="preserve">The parties agree that any communication made by email has full legal effect and </w:t>
      </w:r>
      <w:r w:rsidRPr="00556D54">
        <w:rPr>
          <w:rFonts w:asciiTheme="minorHAnsi" w:hAnsiTheme="minorHAnsi" w:cstheme="minorHAnsi"/>
        </w:rPr>
        <w:t>is admissible as evidence in judicial proceedings.</w:t>
      </w:r>
    </w:p>
    <w:p w14:paraId="3DABF59F" w14:textId="77777777" w:rsidR="00556D54" w:rsidRPr="00556D54" w:rsidRDefault="00556D54" w:rsidP="00556D54">
      <w:pPr>
        <w:pStyle w:val="Heading3"/>
        <w:rPr>
          <w:rFonts w:asciiTheme="minorHAnsi" w:hAnsiTheme="minorHAnsi" w:cstheme="minorHAnsi"/>
        </w:rPr>
      </w:pPr>
      <w:bookmarkStart w:id="73" w:name="_Toc436397639"/>
      <w:bookmarkStart w:id="74" w:name="_Toc532205795"/>
      <w:bookmarkStart w:id="75" w:name="_Toc107388086"/>
      <w:r w:rsidRPr="00556D54">
        <w:rPr>
          <w:rFonts w:asciiTheme="minorHAnsi" w:hAnsiTheme="minorHAnsi" w:cstheme="minorHAnsi"/>
        </w:rPr>
        <w:t xml:space="preserve">II.5.2 </w:t>
      </w:r>
      <w:r w:rsidRPr="00556D54">
        <w:rPr>
          <w:rFonts w:asciiTheme="minorHAnsi" w:hAnsiTheme="minorHAnsi" w:cstheme="minorHAnsi"/>
          <w:lang w:eastAsia="ko-KR"/>
        </w:rPr>
        <w:t xml:space="preserve">Date </w:t>
      </w:r>
      <w:r w:rsidRPr="00556D54">
        <w:rPr>
          <w:rFonts w:asciiTheme="minorHAnsi" w:hAnsiTheme="minorHAnsi" w:cstheme="minorHAnsi"/>
        </w:rPr>
        <w:t>of communications by mail and email</w:t>
      </w:r>
      <w:bookmarkEnd w:id="73"/>
      <w:bookmarkEnd w:id="74"/>
      <w:bookmarkEnd w:id="75"/>
    </w:p>
    <w:p w14:paraId="08FAA371" w14:textId="77777777" w:rsidR="00556D54" w:rsidRPr="00556D54" w:rsidRDefault="00556D54" w:rsidP="00556D54">
      <w:pPr>
        <w:jc w:val="both"/>
        <w:rPr>
          <w:rFonts w:asciiTheme="minorHAnsi" w:hAnsiTheme="minorHAnsi" w:cstheme="minorHAnsi"/>
          <w:szCs w:val="24"/>
          <w:lang w:eastAsia="en-GB"/>
        </w:rPr>
      </w:pPr>
      <w:r w:rsidRPr="00556D54">
        <w:rPr>
          <w:rFonts w:asciiTheme="minorHAnsi" w:hAnsiTheme="minorHAnsi" w:cstheme="minorHAnsi"/>
          <w:szCs w:val="24"/>
          <w:lang w:eastAsia="en-GB"/>
        </w:rPr>
        <w:t>Any communication is deemed to have been made when the receiving party receives it, unless this contract refers to the date when the communication was sent.</w:t>
      </w:r>
    </w:p>
    <w:p w14:paraId="125CCEE4"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hAnsiTheme="minorHAnsi" w:cstheme="minorHAnsi"/>
          <w:szCs w:val="24"/>
          <w:lang w:eastAsia="en-GB"/>
        </w:rPr>
        <w:t xml:space="preserve">E-mail is deemed to have been received by the receiving party on the day of dispatch of that e-mail, provided that it is </w:t>
      </w:r>
      <w:r w:rsidRPr="00556D54">
        <w:rPr>
          <w:rFonts w:asciiTheme="minorHAnsi" w:eastAsia="Calibri" w:hAnsiTheme="minorHAnsi" w:cstheme="minorHAnsi"/>
          <w:szCs w:val="24"/>
          <w:lang w:eastAsia="en-US"/>
        </w:rPr>
        <w:t>sent to the e-mail address indicated in Article I.8.</w:t>
      </w:r>
      <w:r w:rsidRPr="00556D54">
        <w:rPr>
          <w:rFonts w:asciiTheme="minorHAnsi" w:hAnsiTheme="minorHAnsi" w:cstheme="minorHAnsi"/>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0D79B415"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Mail sent to the contracting authority is deemed to have been received by the contracting authority on the date on which the department responsible referred to in Article I.8 registers it.</w:t>
      </w:r>
    </w:p>
    <w:p w14:paraId="10FE4666"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i/>
          <w:szCs w:val="24"/>
          <w:lang w:eastAsia="en-US"/>
        </w:rPr>
        <w:t>Formal notifications</w:t>
      </w:r>
      <w:r w:rsidRPr="00556D54">
        <w:rPr>
          <w:rFonts w:asciiTheme="minorHAnsi" w:eastAsia="Calibri" w:hAnsiTheme="minorHAnsi" w:cstheme="minorHAnsi"/>
          <w:szCs w:val="24"/>
          <w:lang w:eastAsia="en-US"/>
        </w:rPr>
        <w:t xml:space="preserve"> are considered to have been received by the receiving party on the date of receipt indicated in the proof received by the sending party that the message was delivered to the specified recipient. </w:t>
      </w:r>
    </w:p>
    <w:p w14:paraId="05DF7673" w14:textId="77777777" w:rsidR="00556D54" w:rsidRPr="005672F0" w:rsidRDefault="00556D54" w:rsidP="00556D54">
      <w:pPr>
        <w:pStyle w:val="Heading3"/>
        <w:rPr>
          <w:rFonts w:asciiTheme="minorHAnsi" w:hAnsiTheme="minorHAnsi" w:cstheme="minorHAnsi"/>
          <w:lang w:val="it-IT"/>
        </w:rPr>
      </w:pPr>
      <w:bookmarkStart w:id="76" w:name="_Toc436397640"/>
      <w:bookmarkStart w:id="77" w:name="_Toc532205796"/>
      <w:bookmarkStart w:id="78" w:name="_Toc107388087"/>
      <w:r w:rsidRPr="005672F0">
        <w:rPr>
          <w:rFonts w:asciiTheme="minorHAnsi" w:hAnsiTheme="minorHAnsi" w:cstheme="minorHAnsi"/>
          <w:lang w:val="it-IT"/>
        </w:rPr>
        <w:lastRenderedPageBreak/>
        <w:t>II.5.3 Submission of e-documents via e-PRIOR</w:t>
      </w:r>
      <w:bookmarkEnd w:id="76"/>
      <w:bookmarkEnd w:id="77"/>
      <w:bookmarkEnd w:id="78"/>
    </w:p>
    <w:p w14:paraId="68CFC08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provided for in the special conditions, the exchange of electronic documents (e-documents) such as invoices between the parties is automated through the use of the </w:t>
      </w:r>
      <w:r w:rsidRPr="00556D54">
        <w:rPr>
          <w:rFonts w:asciiTheme="minorHAnsi" w:hAnsiTheme="minorHAnsi" w:cstheme="minorHAnsi"/>
          <w:i/>
        </w:rPr>
        <w:t>e-PRIOR</w:t>
      </w:r>
      <w:r w:rsidRPr="00556D54">
        <w:rPr>
          <w:rFonts w:asciiTheme="minorHAnsi" w:hAnsiTheme="minorHAnsi" w:cstheme="minorHAnsi"/>
        </w:rPr>
        <w:t xml:space="preserve"> platform. This platform provides two possibilities for such exchanges: either through web services</w:t>
      </w:r>
      <w:r w:rsidRPr="00556D54" w:rsidDel="00B53DF8">
        <w:rPr>
          <w:rFonts w:asciiTheme="minorHAnsi" w:hAnsiTheme="minorHAnsi" w:cstheme="minorHAnsi"/>
        </w:rPr>
        <w:t xml:space="preserve"> </w:t>
      </w:r>
      <w:r w:rsidRPr="00556D54">
        <w:rPr>
          <w:rFonts w:asciiTheme="minorHAnsi" w:hAnsiTheme="minorHAnsi" w:cstheme="minorHAnsi"/>
        </w:rPr>
        <w:t xml:space="preserve">(machine-to-machine connection) or through a web application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5195E46" w14:textId="77777777" w:rsidR="00556D54" w:rsidRPr="00556D54" w:rsidRDefault="00556D54" w:rsidP="00556D54">
      <w:pPr>
        <w:rPr>
          <w:rFonts w:asciiTheme="minorHAnsi" w:hAnsiTheme="minorHAnsi" w:cstheme="minorHAnsi"/>
        </w:rPr>
      </w:pPr>
      <w:r w:rsidRPr="00556D54">
        <w:rPr>
          <w:rFonts w:asciiTheme="minorHAnsi" w:hAnsiTheme="minorHAnsi" w:cstheme="minorHAnsi"/>
        </w:rPr>
        <w:t xml:space="preserve">The contracting authority takes the necessary measures to implement and maintain electronic systems that enable the </w:t>
      </w:r>
      <w:r w:rsidRPr="00556D54">
        <w:rPr>
          <w:rFonts w:asciiTheme="minorHAnsi" w:hAnsiTheme="minorHAnsi" w:cstheme="minorHAnsi"/>
          <w:i/>
        </w:rPr>
        <w:t>supplier portal</w:t>
      </w:r>
      <w:r w:rsidRPr="00556D54">
        <w:rPr>
          <w:rFonts w:asciiTheme="minorHAnsi" w:hAnsiTheme="minorHAnsi" w:cstheme="minorHAnsi"/>
        </w:rPr>
        <w:t xml:space="preserve"> to be used effectively. </w:t>
      </w:r>
    </w:p>
    <w:p w14:paraId="3942607F"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case of machine-to-machine connection,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In this case, the parties take the measures necessary on their side to implement and maintain electronic systems that enable the machine-to-machine connection to be used effectively. The electronic systems are specified in the </w:t>
      </w:r>
      <w:r w:rsidRPr="00556D54">
        <w:rPr>
          <w:rFonts w:asciiTheme="minorHAnsi" w:hAnsiTheme="minorHAnsi" w:cstheme="minorHAnsi"/>
          <w:i/>
        </w:rPr>
        <w:t>interface control document</w:t>
      </w:r>
      <w:r w:rsidRPr="00556D54">
        <w:rPr>
          <w:rFonts w:asciiTheme="minorHAnsi" w:hAnsiTheme="minorHAnsi" w:cstheme="minorHAnsi"/>
        </w:rPr>
        <w:t>. The contractor (or leader in the case of a joint tender) must take the necessary technical measures to set up a machine-to-machine connection and at its own cost.</w:t>
      </w:r>
    </w:p>
    <w:p w14:paraId="427CC366"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communication via the </w:t>
      </w:r>
      <w:r w:rsidRPr="00556D54">
        <w:rPr>
          <w:rFonts w:asciiTheme="minorHAnsi" w:hAnsiTheme="minorHAnsi" w:cstheme="minorHAnsi"/>
          <w:i/>
        </w:rPr>
        <w:t>supplier portal</w:t>
      </w:r>
      <w:r w:rsidRPr="00556D54">
        <w:rPr>
          <w:rFonts w:asciiTheme="minorHAnsi" w:hAnsiTheme="minorHAnsi" w:cstheme="minorHAnsi"/>
        </w:rPr>
        <w:t xml:space="preserve"> or via the web services (machine-to-machine connection) is hindered by factors beyond the control of one party, it must </w:t>
      </w:r>
      <w:r w:rsidRPr="00556D54">
        <w:rPr>
          <w:rFonts w:asciiTheme="minorHAnsi" w:hAnsiTheme="minorHAnsi" w:cstheme="minorHAnsi"/>
          <w:i/>
        </w:rPr>
        <w:t>notify</w:t>
      </w:r>
      <w:r w:rsidRPr="00556D54">
        <w:rPr>
          <w:rFonts w:asciiTheme="minorHAnsi" w:hAnsiTheme="minorHAnsi" w:cstheme="minorHAnsi"/>
        </w:rPr>
        <w:t xml:space="preserve"> the other immediately and the parties must take the necessary measures to restore this communication. </w:t>
      </w:r>
    </w:p>
    <w:p w14:paraId="47610309"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lastRenderedPageBreak/>
        <w:t xml:space="preserve">If it is impossible to restore the communication within two working days, one party must </w:t>
      </w:r>
      <w:r w:rsidRPr="00556D54">
        <w:rPr>
          <w:rFonts w:asciiTheme="minorHAnsi" w:hAnsiTheme="minorHAnsi" w:cstheme="minorHAnsi"/>
          <w:i/>
        </w:rPr>
        <w:t>notify</w:t>
      </w:r>
      <w:r w:rsidRPr="00556D54">
        <w:rPr>
          <w:rFonts w:asciiTheme="minorHAnsi" w:hAnsiTheme="minorHAnsi" w:cstheme="minorHAnsi"/>
        </w:rPr>
        <w:t xml:space="preserve"> the other that alternative means of communication specified in Article II.5.1 will be used until the </w:t>
      </w:r>
      <w:r w:rsidRPr="00556D54">
        <w:rPr>
          <w:rFonts w:asciiTheme="minorHAnsi" w:hAnsiTheme="minorHAnsi" w:cstheme="minorHAnsi"/>
          <w:i/>
        </w:rPr>
        <w:t>supplier portal</w:t>
      </w:r>
      <w:r w:rsidRPr="00556D54">
        <w:rPr>
          <w:rFonts w:asciiTheme="minorHAnsi" w:hAnsiTheme="minorHAnsi" w:cstheme="minorHAnsi"/>
        </w:rPr>
        <w:t xml:space="preserve"> or the machine-to-machine connection is restored. </w:t>
      </w:r>
    </w:p>
    <w:p w14:paraId="6FBE4815"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a change in the </w:t>
      </w:r>
      <w:r w:rsidRPr="00556D54">
        <w:rPr>
          <w:rFonts w:asciiTheme="minorHAnsi" w:hAnsiTheme="minorHAnsi" w:cstheme="minorHAnsi"/>
          <w:i/>
        </w:rPr>
        <w:t>interface control document</w:t>
      </w:r>
      <w:r w:rsidRPr="00556D54">
        <w:rPr>
          <w:rFonts w:asciiTheme="minorHAnsi" w:hAnsiTheme="minorHAnsi" w:cstheme="minorHAnsi"/>
        </w:rPr>
        <w:t xml:space="preserve"> requires adaptations, the contractor (or leader in the case of a joint tender) has up to six months from receipt of the </w:t>
      </w:r>
      <w:r w:rsidRPr="00556D54">
        <w:rPr>
          <w:rFonts w:asciiTheme="minorHAnsi" w:hAnsiTheme="minorHAnsi" w:cstheme="minorHAnsi"/>
          <w:i/>
        </w:rPr>
        <w:t>notification</w:t>
      </w:r>
      <w:r w:rsidRPr="00556D54">
        <w:rPr>
          <w:rFonts w:asciiTheme="minorHAnsi" w:hAnsiTheme="minorHAnsi" w:cstheme="minorHAnsi"/>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556D54">
        <w:rPr>
          <w:rFonts w:asciiTheme="minorHAnsi" w:hAnsiTheme="minorHAnsi" w:cstheme="minorHAnsi"/>
          <w:i/>
        </w:rPr>
        <w:t>e-PRIOR</w:t>
      </w:r>
      <w:r w:rsidRPr="00556D54">
        <w:rPr>
          <w:rFonts w:asciiTheme="minorHAnsi" w:hAnsiTheme="minorHAnsi" w:cstheme="minorHAnsi"/>
        </w:rPr>
        <w:t xml:space="preserve">, which must be applied immediately. </w:t>
      </w:r>
    </w:p>
    <w:p w14:paraId="71E04955" w14:textId="77777777" w:rsidR="00556D54" w:rsidRPr="00556D54" w:rsidRDefault="00556D54" w:rsidP="00556D54">
      <w:pPr>
        <w:pStyle w:val="Heading3"/>
        <w:rPr>
          <w:rFonts w:asciiTheme="minorHAnsi" w:hAnsiTheme="minorHAnsi" w:cstheme="minorHAnsi"/>
        </w:rPr>
      </w:pPr>
      <w:bookmarkStart w:id="79" w:name="_Toc436397641"/>
      <w:bookmarkStart w:id="80" w:name="_Toc532205797"/>
      <w:bookmarkStart w:id="81" w:name="_Toc107388088"/>
      <w:r w:rsidRPr="00556D54">
        <w:rPr>
          <w:rFonts w:asciiTheme="minorHAnsi" w:hAnsiTheme="minorHAnsi" w:cstheme="minorHAnsi"/>
        </w:rPr>
        <w:t>II.5.4 Validity and date of e-documents</w:t>
      </w:r>
      <w:bookmarkEnd w:id="79"/>
      <w:bookmarkEnd w:id="80"/>
      <w:bookmarkEnd w:id="81"/>
    </w:p>
    <w:p w14:paraId="446A3DE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The parties agree that any e-document, including related attachments exchanged via </w:t>
      </w:r>
      <w:r w:rsidRPr="00556D54">
        <w:rPr>
          <w:rFonts w:asciiTheme="minorHAnsi" w:hAnsiTheme="minorHAnsi" w:cstheme="minorHAnsi"/>
          <w:i/>
        </w:rPr>
        <w:t>e-PRIOR</w:t>
      </w:r>
      <w:r w:rsidRPr="00556D54">
        <w:rPr>
          <w:rFonts w:asciiTheme="minorHAnsi" w:hAnsiTheme="minorHAnsi" w:cstheme="minorHAnsi"/>
        </w:rPr>
        <w:t>:</w:t>
      </w:r>
    </w:p>
    <w:p w14:paraId="3AD4F89E"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considered as equivalent to a paper document; </w:t>
      </w:r>
    </w:p>
    <w:p w14:paraId="1752A65C"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is deemed to be the original of the document;</w:t>
      </w:r>
    </w:p>
    <w:p w14:paraId="58C4CC8B"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legally binding on the parties once an </w:t>
      </w:r>
      <w:r w:rsidRPr="00556D54">
        <w:rPr>
          <w:rFonts w:asciiTheme="minorHAnsi" w:hAnsiTheme="minorHAnsi" w:cstheme="minorHAnsi"/>
          <w:i/>
        </w:rPr>
        <w:t>e-PRIOR</w:t>
      </w:r>
      <w:r w:rsidRPr="00556D54">
        <w:rPr>
          <w:rFonts w:asciiTheme="minorHAnsi" w:hAnsiTheme="minorHAnsi" w:cstheme="minorHAnsi"/>
        </w:rPr>
        <w:t xml:space="preserve"> authorised person has performed the ‘sign’ action in </w:t>
      </w:r>
      <w:r w:rsidRPr="00556D54">
        <w:rPr>
          <w:rFonts w:asciiTheme="minorHAnsi" w:hAnsiTheme="minorHAnsi" w:cstheme="minorHAnsi"/>
          <w:i/>
        </w:rPr>
        <w:t>e-PRIOR</w:t>
      </w:r>
      <w:r w:rsidRPr="00556D54">
        <w:rPr>
          <w:rFonts w:asciiTheme="minorHAnsi" w:hAnsiTheme="minorHAnsi" w:cstheme="minorHAnsi"/>
        </w:rPr>
        <w:t xml:space="preserve"> and has full legal effect; and</w:t>
      </w:r>
    </w:p>
    <w:p w14:paraId="10E7E862"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constitutes evidence of the information contained in it and is admissible as evidence in judicial proceedings. </w:t>
      </w:r>
    </w:p>
    <w:p w14:paraId="2BCAC30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lastRenderedPageBreak/>
        <w:t xml:space="preserve">The parties expressly waive any rights to contest the validity of such a document solely on the grounds that communications between the parties occurred through </w:t>
      </w:r>
      <w:r w:rsidRPr="00556D54">
        <w:rPr>
          <w:rFonts w:asciiTheme="minorHAnsi" w:hAnsiTheme="minorHAnsi" w:cstheme="minorHAnsi"/>
          <w:i/>
        </w:rPr>
        <w:t>e-PRIOR</w:t>
      </w:r>
      <w:r w:rsidRPr="00556D54">
        <w:rPr>
          <w:rFonts w:asciiTheme="minorHAnsi" w:hAnsiTheme="minorHAnsi" w:cstheme="minorHAnsi"/>
        </w:rPr>
        <w:t xml:space="preserve"> or that the document has been signed through </w:t>
      </w:r>
      <w:r w:rsidRPr="00556D54">
        <w:rPr>
          <w:rFonts w:asciiTheme="minorHAnsi" w:hAnsiTheme="minorHAnsi" w:cstheme="minorHAnsi"/>
          <w:i/>
        </w:rPr>
        <w:t>e-PRIOR</w:t>
      </w:r>
      <w:r w:rsidRPr="00556D54">
        <w:rPr>
          <w:rFonts w:asciiTheme="minorHAnsi" w:hAnsiTheme="minorHAnsi" w:cstheme="minorHAnsi"/>
        </w:rPr>
        <w:t xml:space="preserve">. If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to allow electronic transfer of documents, the parties agree that an e-document, sent as mentioned in the </w:t>
      </w:r>
      <w:r w:rsidRPr="00556D54">
        <w:rPr>
          <w:rFonts w:asciiTheme="minorHAnsi" w:hAnsiTheme="minorHAnsi" w:cstheme="minorHAnsi"/>
          <w:i/>
        </w:rPr>
        <w:t>interface control document</w:t>
      </w:r>
      <w:r w:rsidRPr="00556D54">
        <w:rPr>
          <w:rFonts w:asciiTheme="minorHAnsi" w:hAnsiTheme="minorHAnsi" w:cstheme="minorHAnsi"/>
        </w:rPr>
        <w:t xml:space="preserve">, qualifies as an </w:t>
      </w:r>
      <w:r w:rsidRPr="00556D54">
        <w:rPr>
          <w:rFonts w:asciiTheme="minorHAnsi" w:hAnsiTheme="minorHAnsi" w:cstheme="minorHAnsi"/>
          <w:i/>
        </w:rPr>
        <w:t>EDI message</w:t>
      </w:r>
      <w:r w:rsidRPr="00556D54">
        <w:rPr>
          <w:rFonts w:asciiTheme="minorHAnsi" w:hAnsiTheme="minorHAnsi" w:cstheme="minorHAnsi"/>
        </w:rPr>
        <w:t xml:space="preserve">. </w:t>
      </w:r>
    </w:p>
    <w:p w14:paraId="1CA9C68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the e-document is dispatched through the </w:t>
      </w:r>
      <w:r w:rsidRPr="00556D54">
        <w:rPr>
          <w:rFonts w:asciiTheme="minorHAnsi" w:hAnsiTheme="minorHAnsi" w:cstheme="minorHAnsi"/>
          <w:i/>
        </w:rPr>
        <w:t>supplier portal</w:t>
      </w:r>
      <w:r w:rsidRPr="00556D54">
        <w:rPr>
          <w:rFonts w:asciiTheme="minorHAnsi" w:hAnsiTheme="minorHAnsi" w:cstheme="minorHAnsi"/>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38330097"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event that an e-document is dispatched using a direct connection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the e-document is deemed to have been legally issued or sent when its status is ‘received’ as defined in the </w:t>
      </w:r>
      <w:r w:rsidRPr="00556D54">
        <w:rPr>
          <w:rFonts w:asciiTheme="minorHAnsi" w:hAnsiTheme="minorHAnsi" w:cstheme="minorHAnsi"/>
          <w:i/>
        </w:rPr>
        <w:t>interface control document</w:t>
      </w:r>
      <w:r w:rsidRPr="00556D54">
        <w:rPr>
          <w:rFonts w:asciiTheme="minorHAnsi" w:hAnsiTheme="minorHAnsi" w:cstheme="minorHAnsi"/>
        </w:rPr>
        <w:t xml:space="preserve">. </w:t>
      </w:r>
    </w:p>
    <w:p w14:paraId="17AA73E1"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using the </w:t>
      </w:r>
      <w:r w:rsidRPr="00556D54">
        <w:rPr>
          <w:rFonts w:asciiTheme="minorHAnsi" w:hAnsiTheme="minorHAnsi" w:cstheme="minorHAnsi"/>
          <w:i/>
        </w:rPr>
        <w:t>supplier portal</w:t>
      </w:r>
      <w:r w:rsidRPr="00556D54">
        <w:rPr>
          <w:rFonts w:asciiTheme="minorHAnsi" w:hAnsiTheme="minorHAnsi" w:cstheme="minorHAnsi"/>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12C3C1C" w14:textId="77777777" w:rsidR="00556D54" w:rsidRPr="00556D54" w:rsidRDefault="00556D54" w:rsidP="00556D54">
      <w:pPr>
        <w:pStyle w:val="Heading3"/>
        <w:rPr>
          <w:rFonts w:asciiTheme="minorHAnsi" w:hAnsiTheme="minorHAnsi" w:cstheme="minorHAnsi"/>
        </w:rPr>
      </w:pPr>
      <w:bookmarkStart w:id="82" w:name="_Toc436397642"/>
      <w:bookmarkStart w:id="83" w:name="_Toc532205798"/>
      <w:bookmarkStart w:id="84" w:name="_Toc107388089"/>
      <w:r w:rsidRPr="00556D54">
        <w:rPr>
          <w:rFonts w:asciiTheme="minorHAnsi" w:hAnsiTheme="minorHAnsi" w:cstheme="minorHAnsi"/>
        </w:rPr>
        <w:lastRenderedPageBreak/>
        <w:t>II.5.5 Authorised persons in e-PRIOR</w:t>
      </w:r>
      <w:bookmarkEnd w:id="82"/>
      <w:bookmarkEnd w:id="83"/>
      <w:bookmarkEnd w:id="84"/>
    </w:p>
    <w:p w14:paraId="190AA896"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t xml:space="preserve">The contractor submits a request for each person who needs to be assigned the role of ‘user’ in </w:t>
      </w:r>
      <w:r w:rsidRPr="00556D54">
        <w:rPr>
          <w:rFonts w:asciiTheme="minorHAnsi" w:hAnsiTheme="minorHAnsi" w:cstheme="minorHAnsi"/>
          <w:i/>
          <w:szCs w:val="24"/>
        </w:rPr>
        <w:t>e-PRIOR</w:t>
      </w:r>
      <w:r w:rsidRPr="00556D54">
        <w:rPr>
          <w:rFonts w:asciiTheme="minorHAnsi" w:hAnsiTheme="minorHAnsi" w:cstheme="minorHAnsi"/>
          <w:szCs w:val="24"/>
        </w:rPr>
        <w:t xml:space="preserve">. These </w:t>
      </w:r>
      <w:r w:rsidRPr="00556D54">
        <w:rPr>
          <w:rFonts w:asciiTheme="minorHAnsi" w:hAnsiTheme="minorHAnsi" w:cstheme="minorHAnsi"/>
        </w:rPr>
        <w:t xml:space="preserve">persons are identified by means of the European Communication Authentication Service (ECAS) and authorised to access and perform actions in </w:t>
      </w:r>
      <w:r w:rsidRPr="00556D54">
        <w:rPr>
          <w:rFonts w:asciiTheme="minorHAnsi" w:hAnsiTheme="minorHAnsi" w:cstheme="minorHAnsi"/>
          <w:i/>
        </w:rPr>
        <w:t>e-PRIOR</w:t>
      </w:r>
      <w:r w:rsidRPr="00556D54">
        <w:rPr>
          <w:rFonts w:asciiTheme="minorHAnsi" w:hAnsiTheme="minorHAnsi" w:cstheme="minorHAnsi"/>
        </w:rPr>
        <w:t xml:space="preserve"> within the permissions of the user roles that the contracting authority has assigned to them.</w:t>
      </w:r>
    </w:p>
    <w:p w14:paraId="48F22EA0"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t xml:space="preserve">User roles enabling these </w:t>
      </w:r>
      <w:r w:rsidRPr="00556D54">
        <w:rPr>
          <w:rFonts w:asciiTheme="minorHAnsi" w:hAnsiTheme="minorHAnsi" w:cstheme="minorHAnsi"/>
          <w:i/>
        </w:rPr>
        <w:t>e-PRIOR</w:t>
      </w:r>
      <w:r w:rsidRPr="00556D54">
        <w:rPr>
          <w:rFonts w:asciiTheme="minorHAnsi" w:hAnsiTheme="minorHAnsi" w:cstheme="minorHAnsi"/>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624EE89A" w14:textId="210FA78E" w:rsidR="004E5CC1" w:rsidRPr="00445B88" w:rsidRDefault="001E52F3" w:rsidP="001E52F3">
      <w:pPr>
        <w:pStyle w:val="Heading2contracts"/>
        <w:numPr>
          <w:ilvl w:val="0"/>
          <w:numId w:val="0"/>
        </w:numPr>
        <w:ind w:left="567"/>
        <w:rPr>
          <w:rFonts w:asciiTheme="minorHAnsi" w:hAnsiTheme="minorHAnsi" w:cstheme="minorHAnsi"/>
        </w:rPr>
      </w:pPr>
      <w:bookmarkStart w:id="85" w:name="_Toc442195946"/>
      <w:bookmarkStart w:id="86" w:name="_Toc107388090"/>
      <w:r>
        <w:rPr>
          <w:rFonts w:asciiTheme="minorHAnsi" w:hAnsiTheme="minorHAnsi" w:cstheme="minorHAnsi"/>
        </w:rPr>
        <w:t xml:space="preserve">II.6 </w:t>
      </w:r>
      <w:r w:rsidR="004E5CC1" w:rsidRPr="00445B88">
        <w:rPr>
          <w:rFonts w:asciiTheme="minorHAnsi" w:hAnsiTheme="minorHAnsi" w:cstheme="minorHAnsi"/>
        </w:rPr>
        <w:t>Liability</w:t>
      </w:r>
      <w:bookmarkEnd w:id="85"/>
      <w:bookmarkEnd w:id="86"/>
    </w:p>
    <w:p w14:paraId="04179B18"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rPr>
        <w:t>II.6.</w:t>
      </w:r>
      <w:r w:rsidRPr="00556D54">
        <w:rPr>
          <w:rFonts w:asciiTheme="minorHAnsi" w:hAnsiTheme="minorHAnsi" w:cstheme="minorHAnsi"/>
          <w:b/>
          <w:szCs w:val="24"/>
        </w:rPr>
        <w:t>1</w:t>
      </w:r>
      <w:r w:rsidRPr="00556D54">
        <w:rPr>
          <w:rFonts w:asciiTheme="minorHAnsi" w:hAnsiTheme="minorHAnsi" w:cstheme="minorHAnsi"/>
          <w:szCs w:val="24"/>
        </w:rPr>
        <w:tab/>
        <w:t xml:space="preserve"> The contracting authority is not liable for any damage or loss caused by the contractor, including any damage or loss to third parties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w:t>
      </w:r>
    </w:p>
    <w:p w14:paraId="18A5A04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II.6.2</w:t>
      </w:r>
      <w:r w:rsidRPr="00556D54">
        <w:rPr>
          <w:rFonts w:asciiTheme="minorHAnsi" w:hAnsiTheme="minorHAnsi" w:cstheme="minorHAnsi"/>
          <w:szCs w:val="24"/>
        </w:rPr>
        <w:tab/>
        <w:t>I</w:t>
      </w:r>
      <w:r w:rsidRPr="00556D54">
        <w:rPr>
          <w:rFonts w:asciiTheme="minorHAnsi" w:hAnsiTheme="minorHAnsi" w:cstheme="minorHAnsi"/>
          <w:color w:val="000000"/>
          <w:szCs w:val="24"/>
        </w:rPr>
        <w:t>f required by the relevant applicable legislation,</w:t>
      </w:r>
      <w:r w:rsidRPr="00556D54">
        <w:rPr>
          <w:rFonts w:asciiTheme="minorHAnsi" w:hAnsiTheme="minorHAnsi" w:cstheme="minorHAnsi"/>
          <w:szCs w:val="24"/>
        </w:rPr>
        <w:t xml:space="preserve"> the</w:t>
      </w:r>
      <w:r w:rsidRPr="00556D54">
        <w:rPr>
          <w:rFonts w:asciiTheme="minorHAnsi" w:hAnsiTheme="minorHAnsi" w:cstheme="minorHAnsi"/>
          <w:color w:val="000000"/>
          <w:szCs w:val="24"/>
        </w:rPr>
        <w:t xml:space="preserve"> contractor must take out an insurance policy against risks and damage or loss relating to the </w:t>
      </w:r>
      <w:r w:rsidRPr="00556D54">
        <w:rPr>
          <w:rFonts w:asciiTheme="minorHAnsi" w:hAnsiTheme="minorHAnsi" w:cstheme="minorHAnsi"/>
          <w:i/>
          <w:color w:val="000000"/>
          <w:szCs w:val="24"/>
        </w:rPr>
        <w:t>performance of the contract</w:t>
      </w:r>
      <w:r w:rsidRPr="00556D54">
        <w:rPr>
          <w:rFonts w:asciiTheme="minorHAnsi" w:hAnsiTheme="minorHAnsi" w:cstheme="minorHAnsi"/>
          <w:color w:val="000000"/>
          <w:szCs w:val="24"/>
        </w:rPr>
        <w:t>. It must also take out supplementary insurance as reasonably required by standard practice in the industry. Upon request, the contractor must provide evidence of insurance coverage to the contracting authority.</w:t>
      </w:r>
    </w:p>
    <w:p w14:paraId="2503160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lastRenderedPageBreak/>
        <w:t>II.6.3</w:t>
      </w:r>
      <w:r w:rsidRPr="00556D54">
        <w:rPr>
          <w:rFonts w:asciiTheme="minorHAnsi" w:hAnsiTheme="minorHAnsi" w:cstheme="minorHAnsi"/>
          <w:szCs w:val="24"/>
        </w:rPr>
        <w:tab/>
        <w:t xml:space="preserve">The contractor is liable for any loss or damage caused to the contracting authority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in the event of subcontracting, but only up to an amount not exceeding three times the total amount of the contract. </w:t>
      </w:r>
      <w:r w:rsidRPr="00556D54">
        <w:rPr>
          <w:rFonts w:asciiTheme="minorHAnsi" w:hAnsiTheme="minorHAnsi" w:cstheme="minorHAnsi"/>
          <w:szCs w:val="24"/>
          <w:lang w:eastAsia="en-GB"/>
        </w:rPr>
        <w:t xml:space="preserve">However, if the damage or loss is caused by the gross negligence or wilful misconduct of the contractor or of its </w:t>
      </w:r>
      <w:r w:rsidRPr="00556D54">
        <w:rPr>
          <w:rFonts w:asciiTheme="minorHAnsi" w:hAnsiTheme="minorHAnsi" w:cstheme="minorHAnsi"/>
          <w:i/>
          <w:szCs w:val="24"/>
          <w:lang w:eastAsia="en-GB"/>
        </w:rPr>
        <w:t>personnel</w:t>
      </w:r>
      <w:r w:rsidRPr="00556D54">
        <w:rPr>
          <w:rFonts w:asciiTheme="minorHAnsi" w:hAnsiTheme="minorHAnsi" w:cstheme="minorHAnsi"/>
          <w:szCs w:val="24"/>
          <w:lang w:eastAsia="en-GB"/>
        </w:rPr>
        <w:t xml:space="preserve"> or subcontractors, as well as in the case of an action brought against the contracting authority by a third party for breach of its intellectual property rights, the contractor is liable for the whole amount of the damage or loss.</w:t>
      </w:r>
    </w:p>
    <w:p w14:paraId="027171B3"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II.6.4</w:t>
      </w:r>
      <w:r w:rsidRPr="00556D54">
        <w:rPr>
          <w:rFonts w:asciiTheme="minorHAnsi" w:hAnsiTheme="minorHAnsi" w:cstheme="minorHAnsi"/>
          <w:szCs w:val="24"/>
        </w:rPr>
        <w:tab/>
        <w:t xml:space="preserve">If a third party brings any action against the contracting authority in connection with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any action for alleged breach of intellectual property rights, the contractor must assist the contracting authority in the legal proceedings, </w:t>
      </w:r>
      <w:r w:rsidRPr="00556D54">
        <w:rPr>
          <w:rFonts w:asciiTheme="minorHAnsi" w:hAnsiTheme="minorHAnsi" w:cstheme="minorHAnsi"/>
          <w:szCs w:val="24"/>
          <w:lang w:eastAsia="en-GB"/>
        </w:rPr>
        <w:t>including by intervening in support of the contracting authority upon request</w:t>
      </w:r>
      <w:r w:rsidRPr="00556D54">
        <w:rPr>
          <w:rFonts w:asciiTheme="minorHAnsi" w:hAnsiTheme="minorHAnsi" w:cstheme="minorHAnsi"/>
          <w:szCs w:val="24"/>
        </w:rPr>
        <w:t xml:space="preserve">. </w:t>
      </w:r>
      <w:r w:rsidRPr="00556D54">
        <w:rPr>
          <w:rFonts w:asciiTheme="minorHAnsi" w:hAnsiTheme="minorHAnsi" w:cstheme="minorHAnsi"/>
          <w:szCs w:val="24"/>
        </w:rPr>
        <w:br/>
        <w:t xml:space="preserve">If the contracting authority’s liability towards the third party is established and that such liability is caused by the contractor during or as a consequence of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Article II.6.3 applies. </w:t>
      </w:r>
    </w:p>
    <w:p w14:paraId="5523A15D"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II.6.5</w:t>
      </w:r>
      <w:r w:rsidRPr="00556D54">
        <w:rPr>
          <w:rFonts w:asciiTheme="minorHAnsi" w:hAnsiTheme="minorHAnsi" w:cstheme="minorHAnsi"/>
          <w:szCs w:val="24"/>
        </w:rPr>
        <w:tab/>
        <w:t xml:space="preserve">If the contractor is composed of two or more economic operators (i.e. who submitted a joint tender), they are all jointly and severally liable to the contracting authority for the </w:t>
      </w:r>
      <w:r w:rsidRPr="00556D54">
        <w:rPr>
          <w:rFonts w:asciiTheme="minorHAnsi" w:hAnsiTheme="minorHAnsi" w:cstheme="minorHAnsi"/>
          <w:i/>
          <w:szCs w:val="24"/>
        </w:rPr>
        <w:t>performance of the contract</w:t>
      </w:r>
      <w:r w:rsidRPr="00556D54">
        <w:rPr>
          <w:rFonts w:asciiTheme="minorHAnsi" w:hAnsiTheme="minorHAnsi" w:cstheme="minorHAnsi"/>
          <w:szCs w:val="24"/>
        </w:rPr>
        <w:t>.</w:t>
      </w:r>
    </w:p>
    <w:p w14:paraId="52F2559D" w14:textId="77777777" w:rsidR="00556D54" w:rsidRPr="00556D54" w:rsidRDefault="00556D54" w:rsidP="00556D54">
      <w:pPr>
        <w:spacing w:after="120"/>
        <w:ind w:left="709" w:hanging="709"/>
        <w:jc w:val="both"/>
        <w:rPr>
          <w:rFonts w:asciiTheme="minorHAnsi" w:hAnsiTheme="minorHAnsi" w:cstheme="minorHAnsi"/>
          <w:color w:val="000000"/>
          <w:szCs w:val="24"/>
        </w:rPr>
      </w:pPr>
      <w:r w:rsidRPr="00556D54">
        <w:rPr>
          <w:rFonts w:asciiTheme="minorHAnsi" w:hAnsiTheme="minorHAnsi" w:cstheme="minorHAnsi"/>
          <w:b/>
          <w:szCs w:val="24"/>
        </w:rPr>
        <w:lastRenderedPageBreak/>
        <w:t>II.6.6</w:t>
      </w:r>
      <w:r w:rsidRPr="00556D54">
        <w:rPr>
          <w:rFonts w:asciiTheme="minorHAnsi" w:hAnsiTheme="minorHAnsi" w:cstheme="minorHAnsi"/>
          <w:szCs w:val="24"/>
        </w:rPr>
        <w:tab/>
        <w:t xml:space="preserve">The contracting authority is not liable for any loss or damage caused to the contractor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unless the loss or damage was caused by wilful misconduct or gross negligence of the contracting authority.</w:t>
      </w:r>
    </w:p>
    <w:p w14:paraId="3C286C2F" w14:textId="169EFFDB" w:rsidR="004E5CC1" w:rsidRPr="00445B88" w:rsidRDefault="001E52F3" w:rsidP="001E52F3">
      <w:pPr>
        <w:pStyle w:val="Heading2contracts"/>
        <w:numPr>
          <w:ilvl w:val="0"/>
          <w:numId w:val="0"/>
        </w:numPr>
        <w:ind w:left="567"/>
        <w:rPr>
          <w:rFonts w:asciiTheme="minorHAnsi" w:hAnsiTheme="minorHAnsi" w:cstheme="minorHAnsi"/>
        </w:rPr>
      </w:pPr>
      <w:bookmarkStart w:id="87" w:name="_Toc442195947"/>
      <w:bookmarkStart w:id="88" w:name="_Toc107388091"/>
      <w:r>
        <w:rPr>
          <w:rFonts w:asciiTheme="minorHAnsi" w:hAnsiTheme="minorHAnsi" w:cstheme="minorHAnsi"/>
        </w:rPr>
        <w:t xml:space="preserve">II.7 </w:t>
      </w:r>
      <w:r w:rsidR="004E5CC1" w:rsidRPr="00445B88">
        <w:rPr>
          <w:rFonts w:asciiTheme="minorHAnsi" w:hAnsiTheme="minorHAnsi" w:cstheme="minorHAnsi"/>
        </w:rPr>
        <w:t>Conflict of interest and professional conflicting interests</w:t>
      </w:r>
      <w:bookmarkEnd w:id="87"/>
      <w:bookmarkEnd w:id="88"/>
    </w:p>
    <w:p w14:paraId="68DA1027" w14:textId="77777777" w:rsidR="00734324" w:rsidRPr="00734324" w:rsidRDefault="00734324" w:rsidP="00734324">
      <w:pPr>
        <w:ind w:left="709" w:hanging="709"/>
        <w:jc w:val="both"/>
        <w:rPr>
          <w:rFonts w:asciiTheme="minorHAnsi" w:hAnsiTheme="minorHAnsi" w:cstheme="minorHAnsi"/>
          <w:i/>
        </w:rPr>
      </w:pPr>
      <w:r w:rsidRPr="00734324">
        <w:rPr>
          <w:rFonts w:asciiTheme="minorHAnsi" w:hAnsiTheme="minorHAnsi" w:cstheme="minorHAnsi"/>
          <w:b/>
        </w:rPr>
        <w:t>II.7.1</w:t>
      </w:r>
      <w:r w:rsidRPr="00734324">
        <w:rPr>
          <w:rFonts w:asciiTheme="minorHAnsi" w:hAnsiTheme="minorHAnsi" w:cstheme="minorHAnsi"/>
        </w:rPr>
        <w:tab/>
        <w:t xml:space="preserve">The contractor must take all the necessary measures to prevent any situation of </w:t>
      </w:r>
      <w:r w:rsidRPr="00734324">
        <w:rPr>
          <w:rFonts w:asciiTheme="minorHAnsi" w:hAnsiTheme="minorHAnsi" w:cstheme="minorHAnsi"/>
          <w:i/>
        </w:rPr>
        <w:t>conflict of interest</w:t>
      </w:r>
      <w:r w:rsidRPr="00734324">
        <w:rPr>
          <w:rFonts w:asciiTheme="minorHAnsi" w:hAnsiTheme="minorHAnsi" w:cstheme="minorHAnsi"/>
        </w:rPr>
        <w:t xml:space="preserve"> or </w:t>
      </w:r>
      <w:r w:rsidRPr="00734324">
        <w:rPr>
          <w:rFonts w:asciiTheme="minorHAnsi" w:hAnsiTheme="minorHAnsi" w:cstheme="minorHAnsi"/>
          <w:i/>
        </w:rPr>
        <w:t>professional conflicting interest.</w:t>
      </w:r>
    </w:p>
    <w:p w14:paraId="10AA974A"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II.7.2</w:t>
      </w:r>
      <w:r w:rsidRPr="00734324">
        <w:rPr>
          <w:rFonts w:asciiTheme="minorHAnsi" w:hAnsiTheme="minorHAnsi" w:cstheme="minorHAnsi"/>
        </w:rPr>
        <w:tab/>
        <w:t xml:space="preserve">The contractor must </w:t>
      </w:r>
      <w:r w:rsidRPr="00734324">
        <w:rPr>
          <w:rFonts w:asciiTheme="minorHAnsi" w:hAnsiTheme="minorHAnsi" w:cstheme="minorHAnsi"/>
          <w:i/>
        </w:rPr>
        <w:t>notify</w:t>
      </w:r>
      <w:r w:rsidRPr="00734324">
        <w:rPr>
          <w:rFonts w:asciiTheme="minorHAnsi" w:hAnsiTheme="minorHAnsi" w:cstheme="minorHAnsi"/>
        </w:rPr>
        <w:t xml:space="preserve"> the contracting authority in writing as soon as possible of any situation that could constitute a </w:t>
      </w:r>
      <w:r w:rsidRPr="00734324">
        <w:rPr>
          <w:rFonts w:asciiTheme="minorHAnsi" w:hAnsiTheme="minorHAnsi" w:cstheme="minorHAnsi"/>
          <w:i/>
        </w:rPr>
        <w:t>conflict of interest</w:t>
      </w:r>
      <w:r w:rsidRPr="00734324">
        <w:rPr>
          <w:rFonts w:asciiTheme="minorHAnsi" w:hAnsiTheme="minorHAnsi" w:cstheme="minorHAnsi"/>
        </w:rPr>
        <w:t xml:space="preserve"> or a </w:t>
      </w:r>
      <w:r w:rsidRPr="00734324">
        <w:rPr>
          <w:rFonts w:asciiTheme="minorHAnsi" w:hAnsiTheme="minorHAnsi" w:cstheme="minorHAnsi"/>
          <w:i/>
        </w:rPr>
        <w:t>professional conflicting interest</w:t>
      </w:r>
      <w:r w:rsidRPr="00734324">
        <w:rPr>
          <w:rFonts w:asciiTheme="minorHAnsi" w:hAnsiTheme="minorHAnsi" w:cstheme="minorHAnsi"/>
        </w:rPr>
        <w:t xml:space="preserve"> during the </w:t>
      </w:r>
      <w:r w:rsidRPr="00734324">
        <w:rPr>
          <w:rFonts w:asciiTheme="minorHAnsi" w:hAnsiTheme="minorHAnsi" w:cstheme="minorHAnsi"/>
          <w:i/>
        </w:rPr>
        <w:t>performance of the contract</w:t>
      </w:r>
      <w:r w:rsidRPr="00734324">
        <w:rPr>
          <w:rFonts w:asciiTheme="minorHAnsi" w:hAnsiTheme="minorHAnsi" w:cstheme="minorHAnsi"/>
        </w:rPr>
        <w:t xml:space="preserve">. The contractor must immediately take action to rectify the situation. </w:t>
      </w:r>
    </w:p>
    <w:p w14:paraId="7B7AB3AB"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t>The contracting authority may do any of the following:</w:t>
      </w:r>
    </w:p>
    <w:p w14:paraId="2D4B9365"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verify that the contractor’s action is appropriate; </w:t>
      </w:r>
    </w:p>
    <w:p w14:paraId="47624F4D"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require the contractor to take further action within a specified deadline; </w:t>
      </w:r>
    </w:p>
    <w:p w14:paraId="21890D00"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II.7.3</w:t>
      </w:r>
      <w:r w:rsidRPr="00734324">
        <w:rPr>
          <w:rFonts w:asciiTheme="minorHAnsi" w:hAnsiTheme="minorHAnsi" w:cstheme="minorHAnsi"/>
          <w:b/>
        </w:rPr>
        <w:tab/>
      </w:r>
      <w:r w:rsidRPr="00734324">
        <w:rPr>
          <w:rFonts w:asciiTheme="minorHAnsi" w:hAnsiTheme="minorHAnsi" w:cstheme="minorHAnsi"/>
        </w:rPr>
        <w:t>The contractor must pass on all the relevant obligations in writing to:</w:t>
      </w:r>
    </w:p>
    <w:p w14:paraId="21C46C2E"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its </w:t>
      </w:r>
      <w:r w:rsidRPr="00734324">
        <w:rPr>
          <w:rFonts w:asciiTheme="minorHAnsi" w:hAnsiTheme="minorHAnsi" w:cstheme="minorHAnsi"/>
          <w:i/>
        </w:rPr>
        <w:t>personnel</w:t>
      </w:r>
      <w:r w:rsidRPr="00734324">
        <w:rPr>
          <w:rFonts w:asciiTheme="minorHAnsi" w:hAnsiTheme="minorHAnsi" w:cstheme="minorHAnsi"/>
        </w:rPr>
        <w:t xml:space="preserve">; </w:t>
      </w:r>
    </w:p>
    <w:p w14:paraId="0776D683"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any natural person with the power to represent it or take decisions on its behalf; </w:t>
      </w:r>
    </w:p>
    <w:p w14:paraId="75102319"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third parties involved in the </w:t>
      </w:r>
      <w:r w:rsidRPr="00734324">
        <w:rPr>
          <w:rFonts w:asciiTheme="minorHAnsi" w:hAnsiTheme="minorHAnsi" w:cstheme="minorHAnsi"/>
          <w:i/>
        </w:rPr>
        <w:t>performance of the contract</w:t>
      </w:r>
      <w:r w:rsidRPr="00734324">
        <w:rPr>
          <w:rFonts w:asciiTheme="minorHAnsi" w:hAnsiTheme="minorHAnsi" w:cstheme="minorHAnsi"/>
        </w:rPr>
        <w:t xml:space="preserve">, including subcontractors. </w:t>
      </w:r>
    </w:p>
    <w:p w14:paraId="071F692D"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lastRenderedPageBreak/>
        <w:t xml:space="preserve">The contractor must also ensure that the persons referred to above are not placed in a situation which could give rise to conflicts of interest. </w:t>
      </w:r>
    </w:p>
    <w:p w14:paraId="2F94D135" w14:textId="013CECBB" w:rsidR="004E5CC1" w:rsidRPr="00445B88" w:rsidRDefault="001E52F3" w:rsidP="001E52F3">
      <w:pPr>
        <w:pStyle w:val="Heading2contracts"/>
        <w:numPr>
          <w:ilvl w:val="0"/>
          <w:numId w:val="0"/>
        </w:numPr>
        <w:ind w:left="567"/>
        <w:rPr>
          <w:rFonts w:asciiTheme="minorHAnsi" w:hAnsiTheme="minorHAnsi" w:cstheme="minorHAnsi"/>
        </w:rPr>
      </w:pPr>
      <w:bookmarkStart w:id="89" w:name="_Toc442195948"/>
      <w:bookmarkStart w:id="90" w:name="_Toc107388092"/>
      <w:r>
        <w:rPr>
          <w:rFonts w:asciiTheme="minorHAnsi" w:hAnsiTheme="minorHAnsi" w:cstheme="minorHAnsi"/>
        </w:rPr>
        <w:t xml:space="preserve">II.8 </w:t>
      </w:r>
      <w:r w:rsidR="004E5CC1" w:rsidRPr="00445B88">
        <w:rPr>
          <w:rFonts w:asciiTheme="minorHAnsi" w:hAnsiTheme="minorHAnsi" w:cstheme="minorHAnsi"/>
        </w:rPr>
        <w:t>Confidentiality</w:t>
      </w:r>
      <w:bookmarkEnd w:id="89"/>
      <w:bookmarkEnd w:id="90"/>
    </w:p>
    <w:p w14:paraId="7FBF84EA" w14:textId="77777777" w:rsidR="00734324" w:rsidRPr="00734324" w:rsidRDefault="00734324" w:rsidP="00734324">
      <w:pPr>
        <w:spacing w:after="120"/>
        <w:ind w:left="709" w:hanging="709"/>
        <w:jc w:val="both"/>
        <w:rPr>
          <w:rFonts w:asciiTheme="minorHAnsi" w:hAnsiTheme="minorHAnsi" w:cstheme="minorHAnsi"/>
          <w:b/>
        </w:rPr>
      </w:pPr>
      <w:r w:rsidRPr="00734324">
        <w:rPr>
          <w:rFonts w:asciiTheme="minorHAnsi" w:hAnsiTheme="minorHAnsi" w:cstheme="minorHAnsi"/>
          <w:b/>
        </w:rPr>
        <w:t>II.8.1</w:t>
      </w:r>
      <w:r w:rsidRPr="00734324">
        <w:rPr>
          <w:rFonts w:asciiTheme="minorHAnsi" w:hAnsiTheme="minorHAnsi" w:cstheme="minorHAnsi"/>
          <w:b/>
        </w:rPr>
        <w:tab/>
      </w:r>
      <w:r w:rsidRPr="00734324">
        <w:rPr>
          <w:rFonts w:asciiTheme="minorHAnsi" w:hAnsiTheme="minorHAnsi" w:cstheme="minorHAnsi"/>
        </w:rPr>
        <w:t>T</w:t>
      </w:r>
      <w:r w:rsidRPr="00734324">
        <w:rPr>
          <w:rFonts w:asciiTheme="minorHAnsi" w:hAnsiTheme="minorHAnsi" w:cstheme="minorHAnsi"/>
          <w:szCs w:val="24"/>
        </w:rPr>
        <w:t xml:space="preserve">he </w:t>
      </w:r>
      <w:r w:rsidRPr="00734324">
        <w:rPr>
          <w:rFonts w:asciiTheme="minorHAnsi" w:hAnsiTheme="minorHAnsi" w:cstheme="minorHAnsi"/>
        </w:rPr>
        <w:t>contracting authority</w:t>
      </w:r>
      <w:r w:rsidRPr="00734324">
        <w:rPr>
          <w:rFonts w:asciiTheme="minorHAnsi" w:hAnsiTheme="minorHAnsi" w:cstheme="minorHAnsi"/>
          <w:szCs w:val="24"/>
        </w:rPr>
        <w:t xml:space="preserve"> and the contractor must treat with confidentiality any information or documents, in any format, disclosed in writing or orally relating to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identified in writing as confidential.</w:t>
      </w:r>
      <w:r w:rsidRPr="00734324">
        <w:rPr>
          <w:rFonts w:asciiTheme="minorHAnsi" w:hAnsiTheme="minorHAnsi" w:cstheme="minorHAnsi"/>
        </w:rPr>
        <w:t xml:space="preserve"> </w:t>
      </w:r>
    </w:p>
    <w:p w14:paraId="715B0941" w14:textId="77777777" w:rsidR="00734324" w:rsidRPr="00734324" w:rsidRDefault="00734324" w:rsidP="00734324">
      <w:pPr>
        <w:spacing w:after="120"/>
        <w:jc w:val="both"/>
        <w:rPr>
          <w:rFonts w:asciiTheme="minorHAnsi" w:hAnsiTheme="minorHAnsi" w:cstheme="minorHAnsi"/>
        </w:rPr>
      </w:pPr>
      <w:r w:rsidRPr="00734324">
        <w:rPr>
          <w:rFonts w:asciiTheme="minorHAnsi" w:hAnsiTheme="minorHAnsi" w:cstheme="minorHAnsi"/>
          <w:b/>
        </w:rPr>
        <w:t>II.8.2</w:t>
      </w:r>
      <w:r w:rsidRPr="00734324">
        <w:rPr>
          <w:rFonts w:asciiTheme="minorHAnsi" w:hAnsiTheme="minorHAnsi" w:cstheme="minorHAnsi"/>
        </w:rPr>
        <w:tab/>
        <w:t xml:space="preserve">Each party must: </w:t>
      </w:r>
    </w:p>
    <w:p w14:paraId="4C7EF361"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(a)</w:t>
      </w:r>
      <w:r w:rsidRPr="00734324">
        <w:rPr>
          <w:rFonts w:asciiTheme="minorHAnsi" w:hAnsiTheme="minorHAnsi" w:cstheme="minorHAnsi"/>
          <w:szCs w:val="24"/>
        </w:rPr>
        <w:tab/>
        <w:t xml:space="preserve">not use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for any purpose other than to perform its obligations under the contract without the prior written agreement of the other party; </w:t>
      </w:r>
    </w:p>
    <w:p w14:paraId="3D4BB850"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ensure the protection of such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with the same level of protection as its own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and in any case with due diligence; </w:t>
      </w:r>
    </w:p>
    <w:p w14:paraId="1CEABA5E"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not disclose, directly or indirectly,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to third parties without the prior written agreement of the other party.</w:t>
      </w:r>
    </w:p>
    <w:p w14:paraId="73FC71CD" w14:textId="77777777" w:rsidR="00734324" w:rsidRPr="00734324" w:rsidRDefault="00734324" w:rsidP="00734324">
      <w:pPr>
        <w:spacing w:after="120"/>
        <w:ind w:left="709" w:hanging="709"/>
        <w:jc w:val="both"/>
        <w:rPr>
          <w:rFonts w:asciiTheme="minorHAnsi" w:hAnsiTheme="minorHAnsi" w:cstheme="minorHAnsi"/>
          <w:szCs w:val="24"/>
        </w:rPr>
      </w:pPr>
      <w:r w:rsidRPr="00734324">
        <w:rPr>
          <w:rFonts w:asciiTheme="minorHAnsi" w:hAnsiTheme="minorHAnsi" w:cstheme="minorHAnsi"/>
          <w:b/>
        </w:rPr>
        <w:t>II.8.3</w:t>
      </w:r>
      <w:r w:rsidRPr="00734324">
        <w:rPr>
          <w:rFonts w:asciiTheme="minorHAnsi" w:hAnsiTheme="minorHAnsi" w:cstheme="minorHAnsi"/>
          <w:b/>
        </w:rPr>
        <w:tab/>
      </w:r>
      <w:r w:rsidRPr="00734324">
        <w:rPr>
          <w:rFonts w:asciiTheme="minorHAnsi" w:hAnsiTheme="minorHAnsi" w:cstheme="minorHAnsi"/>
        </w:rPr>
        <w:t xml:space="preserve">The confidentiality obligations set out in this Article are binding on </w:t>
      </w:r>
      <w:r w:rsidRPr="00734324">
        <w:rPr>
          <w:rFonts w:asciiTheme="minorHAnsi" w:hAnsiTheme="minorHAnsi" w:cstheme="minorHAnsi"/>
          <w:szCs w:val="24"/>
        </w:rPr>
        <w:t xml:space="preserve">the contracting authority and the contractor during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for as long as the information or documents remain confidential unless: </w:t>
      </w:r>
    </w:p>
    <w:p w14:paraId="36A6B484"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lastRenderedPageBreak/>
        <w:t>(a)</w:t>
      </w:r>
      <w:r w:rsidRPr="00734324">
        <w:rPr>
          <w:rFonts w:asciiTheme="minorHAnsi" w:hAnsiTheme="minorHAnsi" w:cstheme="minorHAnsi"/>
          <w:szCs w:val="24"/>
        </w:rPr>
        <w:tab/>
        <w:t xml:space="preserve">the disclosing party agrees to release the receiving party from the confidentiality obligation earlier; </w:t>
      </w:r>
    </w:p>
    <w:p w14:paraId="34680D49"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the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w:t>
      </w:r>
      <w:r w:rsidRPr="00734324">
        <w:rPr>
          <w:rFonts w:asciiTheme="minorHAnsi" w:hAnsiTheme="minorHAnsi" w:cstheme="minorHAnsi"/>
          <w:i/>
          <w:szCs w:val="24"/>
        </w:rPr>
        <w:t>or documents</w:t>
      </w:r>
      <w:r w:rsidRPr="00734324">
        <w:rPr>
          <w:rFonts w:asciiTheme="minorHAnsi" w:hAnsiTheme="minorHAnsi" w:cstheme="minorHAnsi"/>
          <w:szCs w:val="24"/>
        </w:rPr>
        <w:t xml:space="preserve"> become public through other means than a breach of the confidentiality obligation;</w:t>
      </w:r>
    </w:p>
    <w:p w14:paraId="16D2817D"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the applicable law requires the disclosure of the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t>
      </w:r>
    </w:p>
    <w:p w14:paraId="24BE5554"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szCs w:val="24"/>
        </w:rPr>
        <w:t>II.8.4</w:t>
      </w:r>
      <w:r w:rsidRPr="00734324">
        <w:rPr>
          <w:rFonts w:asciiTheme="minorHAnsi" w:hAnsiTheme="minorHAnsi" w:cstheme="minorHAnsi"/>
          <w:szCs w:val="24"/>
        </w:rPr>
        <w:t xml:space="preserve"> </w:t>
      </w:r>
      <w:r w:rsidRPr="00734324">
        <w:rPr>
          <w:rFonts w:asciiTheme="minorHAnsi" w:hAnsiTheme="minorHAnsi" w:cstheme="minorHAnsi"/>
          <w:szCs w:val="24"/>
        </w:rPr>
        <w:tab/>
      </w:r>
      <w:r w:rsidRPr="00734324">
        <w:rPr>
          <w:rFonts w:asciiTheme="minorHAnsi" w:hAnsiTheme="minorHAnsi" w:cstheme="minorHAnsi"/>
        </w:rPr>
        <w:t>The contractor must obtain from any natural person with the power to represent it or take decisions on its behalf,</w:t>
      </w:r>
      <w:r w:rsidRPr="00734324" w:rsidDel="00D061FE">
        <w:rPr>
          <w:rFonts w:asciiTheme="minorHAnsi" w:hAnsiTheme="minorHAnsi" w:cstheme="minorHAnsi"/>
        </w:rPr>
        <w:t xml:space="preserve"> </w:t>
      </w:r>
      <w:r w:rsidRPr="00734324">
        <w:rPr>
          <w:rFonts w:asciiTheme="minorHAnsi" w:hAnsiTheme="minorHAnsi" w:cstheme="minorHAnsi"/>
        </w:rPr>
        <w:t xml:space="preserve">as well as from third parties involved in </w:t>
      </w:r>
      <w:r w:rsidRPr="00734324">
        <w:rPr>
          <w:rFonts w:asciiTheme="minorHAnsi" w:hAnsiTheme="minorHAnsi" w:cstheme="minorHAnsi"/>
          <w:szCs w:val="24"/>
        </w:rPr>
        <w:t xml:space="preserve">the </w:t>
      </w:r>
      <w:r w:rsidRPr="00734324">
        <w:rPr>
          <w:rFonts w:asciiTheme="minorHAnsi" w:hAnsiTheme="minorHAnsi" w:cstheme="minorHAnsi"/>
          <w:i/>
          <w:szCs w:val="24"/>
        </w:rPr>
        <w:t>performance of the contract</w:t>
      </w:r>
      <w:r w:rsidRPr="00734324">
        <w:rPr>
          <w:rFonts w:asciiTheme="minorHAnsi" w:hAnsiTheme="minorHAnsi" w:cstheme="minorHAnsi"/>
          <w:szCs w:val="24"/>
        </w:rPr>
        <w:t>, a commitment that they will comply with this Article. At the request of the contracting authority, the contractor must provide a document providing evidence of this commitment.</w:t>
      </w:r>
    </w:p>
    <w:p w14:paraId="3FF51A05" w14:textId="2447445E" w:rsidR="001E52F3" w:rsidRPr="00881AFB" w:rsidRDefault="001E52F3" w:rsidP="001E52F3">
      <w:pPr>
        <w:pStyle w:val="Heading2contracts"/>
        <w:numPr>
          <w:ilvl w:val="0"/>
          <w:numId w:val="0"/>
        </w:numPr>
        <w:ind w:left="567"/>
      </w:pPr>
      <w:bookmarkStart w:id="91" w:name="_Toc442195949"/>
      <w:bookmarkStart w:id="92" w:name="_Toc107388093"/>
      <w:r>
        <w:t xml:space="preserve">II.9 </w:t>
      </w:r>
      <w:r w:rsidR="004E5CC1" w:rsidRPr="00445B88">
        <w:t>Processing of personal data</w:t>
      </w:r>
      <w:bookmarkStart w:id="93" w:name="_Toc530040458"/>
      <w:bookmarkStart w:id="94" w:name="_Toc532205802"/>
      <w:bookmarkEnd w:id="91"/>
      <w:r w:rsidRPr="001E52F3">
        <w:t xml:space="preserve"> </w:t>
      </w:r>
      <w:r w:rsidRPr="00881AFB">
        <w:t>Processing of personal data</w:t>
      </w:r>
      <w:bookmarkEnd w:id="93"/>
      <w:bookmarkEnd w:id="94"/>
      <w:bookmarkEnd w:id="92"/>
    </w:p>
    <w:p w14:paraId="38F40EA7"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II.9.1</w:t>
      </w:r>
      <w:r w:rsidRPr="00881AFB">
        <w:rPr>
          <w:rFonts w:asciiTheme="minorHAnsi" w:hAnsiTheme="minorHAnsi" w:cstheme="minorHAnsi"/>
          <w:b/>
        </w:rPr>
        <w:tab/>
        <w:t>Processing of personal data by the contracting authority</w:t>
      </w:r>
    </w:p>
    <w:p w14:paraId="05E2F88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Any personal data included in or relating to the contract, including its implementation, shall be processed in accordance with Regulation (EU) No 2018/1725. Such data shall be processed solely for the purposes of the implementation, management and monitoring of the contract by the data controller. </w:t>
      </w:r>
    </w:p>
    <w:p w14:paraId="6F654767" w14:textId="77777777" w:rsidR="001E52F3" w:rsidRPr="00881AFB" w:rsidRDefault="001E52F3" w:rsidP="001E52F3">
      <w:pPr>
        <w:spacing w:before="0" w:beforeAutospacing="0" w:after="0" w:afterAutospacing="0"/>
        <w:jc w:val="both"/>
        <w:rPr>
          <w:rFonts w:asciiTheme="minorHAnsi" w:hAnsiTheme="minorHAnsi" w:cstheme="minorHAnsi"/>
        </w:rPr>
      </w:pPr>
    </w:p>
    <w:p w14:paraId="1B713DFF"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lastRenderedPageBreak/>
        <w:t xml:space="preserve">The contractor or any other person whose personal data is processed by the data controller in relation to this contract </w:t>
      </w:r>
      <w:r w:rsidRPr="00881AFB">
        <w:rPr>
          <w:rFonts w:asciiTheme="minorHAnsi" w:hAnsiTheme="minorHAnsi" w:cstheme="minorHAnsi"/>
          <w:szCs w:val="24"/>
        </w:rPr>
        <w:t>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r w:rsidRPr="00881AFB">
        <w:rPr>
          <w:rFonts w:asciiTheme="minorHAnsi" w:hAnsiTheme="minorHAnsi" w:cstheme="minorHAnsi"/>
        </w:rPr>
        <w:t>.</w:t>
      </w:r>
    </w:p>
    <w:p w14:paraId="6264119D" w14:textId="77777777" w:rsidR="001E52F3" w:rsidRPr="00881AFB" w:rsidRDefault="001E52F3" w:rsidP="001E52F3">
      <w:pPr>
        <w:spacing w:before="0" w:beforeAutospacing="0" w:after="0" w:afterAutospacing="0"/>
        <w:ind w:left="720" w:hanging="720"/>
        <w:jc w:val="both"/>
        <w:rPr>
          <w:rFonts w:asciiTheme="minorHAnsi" w:hAnsiTheme="minorHAnsi" w:cstheme="minorHAnsi"/>
        </w:rPr>
      </w:pPr>
    </w:p>
    <w:p w14:paraId="340493CB"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rPr>
        <w:t>Should</w:t>
      </w:r>
      <w:r w:rsidRPr="00881AFB">
        <w:rPr>
          <w:rFonts w:asciiTheme="minorHAnsi" w:hAnsiTheme="minorHAnsi" w:cstheme="minorHAnsi"/>
          <w:szCs w:val="24"/>
        </w:rPr>
        <w:t xml:space="preserve"> the contractor or </w:t>
      </w:r>
      <w:r w:rsidRPr="00881AFB">
        <w:rPr>
          <w:rFonts w:asciiTheme="minorHAnsi" w:hAnsiTheme="minorHAnsi" w:cstheme="minorHAnsi"/>
        </w:rPr>
        <w:t xml:space="preserve">any other person whose personal data is processed in relation to this contract </w:t>
      </w:r>
      <w:r w:rsidRPr="00881AFB">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881AFB">
        <w:rPr>
          <w:rFonts w:asciiTheme="minorHAnsi" w:hAnsiTheme="minorHAnsi" w:cstheme="minorHAnsi"/>
        </w:rPr>
        <w:t>.</w:t>
      </w:r>
    </w:p>
    <w:p w14:paraId="2EA6B1D5" w14:textId="77777777" w:rsidR="001E52F3" w:rsidRPr="00881AFB" w:rsidRDefault="001E52F3" w:rsidP="001E52F3">
      <w:pPr>
        <w:spacing w:before="0" w:beforeAutospacing="0" w:after="0" w:afterAutospacing="0"/>
        <w:ind w:left="720" w:hanging="720"/>
        <w:jc w:val="both"/>
        <w:rPr>
          <w:rFonts w:asciiTheme="minorHAnsi" w:hAnsiTheme="minorHAnsi" w:cstheme="minorHAnsi"/>
          <w:szCs w:val="24"/>
        </w:rPr>
      </w:pPr>
    </w:p>
    <w:p w14:paraId="4C00FF1C"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szCs w:val="24"/>
        </w:rPr>
        <w:t>Details concerning the processing of personal data are available in the data protection notice referred to in Article I.9</w:t>
      </w:r>
      <w:r w:rsidRPr="00881AFB">
        <w:rPr>
          <w:rFonts w:asciiTheme="minorHAnsi" w:hAnsiTheme="minorHAnsi" w:cstheme="minorHAnsi"/>
        </w:rPr>
        <w:t>.</w:t>
      </w:r>
    </w:p>
    <w:p w14:paraId="5D47C0FE"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II.9.2</w:t>
      </w:r>
      <w:r w:rsidRPr="00881AFB">
        <w:rPr>
          <w:rFonts w:asciiTheme="minorHAnsi" w:hAnsiTheme="minorHAnsi" w:cstheme="minorHAnsi"/>
          <w:b/>
        </w:rPr>
        <w:tab/>
        <w:t>Processing of personal data by the contractor</w:t>
      </w:r>
    </w:p>
    <w:p w14:paraId="24C3B8BA"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processing of personal data by the contractor shall meet the requirements of Regulation (EU) No 2018/1725 and be processed solely for the purposes set out by the controller. </w:t>
      </w:r>
    </w:p>
    <w:p w14:paraId="039272FE"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lastRenderedPageBreak/>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No 2018/1725. </w:t>
      </w:r>
      <w:r w:rsidRPr="00881AFB">
        <w:rPr>
          <w:rFonts w:asciiTheme="minorHAnsi" w:hAnsiTheme="minorHAnsi" w:cstheme="minorHAnsi"/>
          <w:szCs w:val="24"/>
        </w:rPr>
        <w:t xml:space="preserve">The contractor shall inform without delay the controller about such requests. </w:t>
      </w:r>
    </w:p>
    <w:p w14:paraId="24522F53"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7FEE4DB4"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II.8.</w:t>
      </w:r>
    </w:p>
    <w:p w14:paraId="7427E853" w14:textId="77777777" w:rsidR="001E52F3" w:rsidRPr="00881AFB" w:rsidRDefault="001E52F3" w:rsidP="001E52F3">
      <w:pPr>
        <w:spacing w:before="0" w:beforeAutospacing="0" w:after="0" w:afterAutospacing="0"/>
        <w:jc w:val="both"/>
        <w:rPr>
          <w:rFonts w:asciiTheme="minorHAnsi" w:hAnsiTheme="minorHAnsi" w:cstheme="minorHAnsi"/>
          <w:szCs w:val="24"/>
        </w:rPr>
      </w:pPr>
    </w:p>
    <w:p w14:paraId="3A08B4C2"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B0B5302" w14:textId="77777777" w:rsidR="001E52F3" w:rsidRPr="00881AFB" w:rsidRDefault="001E52F3" w:rsidP="001E52F3">
      <w:pPr>
        <w:spacing w:before="0" w:beforeAutospacing="0" w:after="0" w:afterAutospacing="0"/>
        <w:jc w:val="both"/>
        <w:rPr>
          <w:rFonts w:asciiTheme="minorHAnsi" w:hAnsiTheme="minorHAnsi" w:cstheme="minorHAnsi"/>
        </w:rPr>
      </w:pPr>
    </w:p>
    <w:p w14:paraId="7C7C8070" w14:textId="77777777" w:rsidR="001E52F3" w:rsidRPr="00881AFB" w:rsidRDefault="001E52F3" w:rsidP="00B4257D">
      <w:pPr>
        <w:numPr>
          <w:ilvl w:val="0"/>
          <w:numId w:val="37"/>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pseudonymisation and encryption of personal data;</w:t>
      </w:r>
    </w:p>
    <w:p w14:paraId="4F584DAF" w14:textId="77777777" w:rsidR="001E52F3" w:rsidRPr="00881AFB" w:rsidRDefault="001E52F3" w:rsidP="00B4257D">
      <w:pPr>
        <w:numPr>
          <w:ilvl w:val="0"/>
          <w:numId w:val="37"/>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lastRenderedPageBreak/>
        <w:t>the ability to ensure the ongoing confidentiality, integrity, availability and resilience of processing systems and services;</w:t>
      </w:r>
    </w:p>
    <w:p w14:paraId="09A91C4D" w14:textId="77777777" w:rsidR="001E52F3" w:rsidRPr="00881AFB" w:rsidRDefault="001E52F3" w:rsidP="00B4257D">
      <w:pPr>
        <w:numPr>
          <w:ilvl w:val="0"/>
          <w:numId w:val="37"/>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ability to restore the availability and access to personal data in a timely manner in the event of a physical or technical incident;</w:t>
      </w:r>
    </w:p>
    <w:p w14:paraId="37AF74C3" w14:textId="77777777" w:rsidR="001E52F3" w:rsidRPr="00881AFB" w:rsidRDefault="001E52F3" w:rsidP="00B4257D">
      <w:pPr>
        <w:numPr>
          <w:ilvl w:val="0"/>
          <w:numId w:val="37"/>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a process for regularly testing, assessing and evaluating the effectiveness of technical and organisational measures for ensuring the security of the processing;</w:t>
      </w:r>
    </w:p>
    <w:p w14:paraId="611F3EEB" w14:textId="77777777" w:rsidR="001E52F3" w:rsidRPr="00881AFB" w:rsidRDefault="001E52F3" w:rsidP="00B4257D">
      <w:pPr>
        <w:numPr>
          <w:ilvl w:val="0"/>
          <w:numId w:val="37"/>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to protect personal data from accidental or unlawful destruction, loss, alteration, unauthorised disclosure of or access to personal data transmitted, stored or otherwise processed.</w:t>
      </w:r>
    </w:p>
    <w:p w14:paraId="06BDB4A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6C87177" w14:textId="77777777" w:rsidR="001E52F3" w:rsidRPr="00881AFB" w:rsidRDefault="001E52F3" w:rsidP="001E52F3">
      <w:pPr>
        <w:spacing w:before="0" w:beforeAutospacing="0" w:after="0" w:afterAutospacing="0"/>
        <w:jc w:val="both"/>
        <w:rPr>
          <w:rFonts w:asciiTheme="minorHAnsi" w:hAnsiTheme="minorHAnsi" w:cstheme="minorHAnsi"/>
        </w:rPr>
      </w:pPr>
    </w:p>
    <w:p w14:paraId="42B5B34E" w14:textId="77777777" w:rsidR="001E52F3" w:rsidRPr="00881AFB" w:rsidRDefault="001E52F3" w:rsidP="00B4257D">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nature of the personal data breach including where possible, the categories and approximate number of data subjects concerned and the categories and approximate number of personal data records concerned;</w:t>
      </w:r>
    </w:p>
    <w:p w14:paraId="4FAC7F57" w14:textId="77777777" w:rsidR="001E52F3" w:rsidRPr="00881AFB" w:rsidRDefault="001E52F3" w:rsidP="00B4257D">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likely consequences of the breach;</w:t>
      </w:r>
    </w:p>
    <w:p w14:paraId="279E1BCD" w14:textId="77777777" w:rsidR="001E52F3" w:rsidRPr="00881AFB" w:rsidRDefault="001E52F3" w:rsidP="00B4257D">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taken or proposed to be taken to address the breach, including, where appropriate, measures to mitigate its possible adverse effects.</w:t>
      </w:r>
    </w:p>
    <w:p w14:paraId="779D503A"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lastRenderedPageBreak/>
        <w:t>The contractor shall immediately inform the data controller if, in its opinion, an instruction infringes Regulation (EU) 2018/1725, Regulation (EU) 2016/679, or other Union or Member State data protection provisions as referred to in the tender specifications.</w:t>
      </w:r>
    </w:p>
    <w:p w14:paraId="691BA938"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The contractor shall assist the controller for the fulfilment of its obligations pursuant to Article 33 to 41 under Regulation (EU) 2018/1725 to:</w:t>
      </w:r>
    </w:p>
    <w:p w14:paraId="6537B5C3" w14:textId="77777777" w:rsidR="001E52F3" w:rsidRPr="00881AFB" w:rsidRDefault="001E52F3" w:rsidP="00B4257D">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 xml:space="preserve">ensure compliance with its data protection obligations regarding the security of the processing, and  the confidentiality of electronic communications and directories of users; </w:t>
      </w:r>
    </w:p>
    <w:p w14:paraId="2544F3AD" w14:textId="77777777" w:rsidR="001E52F3" w:rsidRPr="00881AFB" w:rsidRDefault="001E52F3" w:rsidP="00B4257D">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notify a personal data breach to the European Data Protection Supervisor;</w:t>
      </w:r>
    </w:p>
    <w:p w14:paraId="6144F4A9" w14:textId="77777777" w:rsidR="001E52F3" w:rsidRPr="00881AFB" w:rsidRDefault="001E52F3" w:rsidP="00B4257D">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communicate a personal data breach without undue delay to the data subject, where applicable;</w:t>
      </w:r>
    </w:p>
    <w:p w14:paraId="2D6AD5CE" w14:textId="77777777" w:rsidR="001E52F3" w:rsidRPr="00881AFB" w:rsidRDefault="001E52F3" w:rsidP="00B4257D">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carry out data protection impact assessments and prior consultations as necessary.</w:t>
      </w:r>
    </w:p>
    <w:p w14:paraId="76991494"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69B75C5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 xml:space="preserve">The contracting authority is subject to Protocol 7 of the Treaty on the Functioning of the European Union on the privileges and immunities of the European Union, particularly as regards the inviolability of archives (including the physical location of data and services as set </w:t>
      </w:r>
      <w:r w:rsidRPr="00881AFB">
        <w:rPr>
          <w:rFonts w:asciiTheme="minorHAnsi" w:hAnsiTheme="minorHAnsi" w:cstheme="minorHAnsi"/>
        </w:rPr>
        <w:lastRenderedPageBreak/>
        <w:t>out in Article I.9.2) and data security, which includes personal data held on behalf of the contracting authority in the premises of the contractor or subcontractor.</w:t>
      </w:r>
    </w:p>
    <w:p w14:paraId="3A5D4E4B"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89155EF"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A9A7EA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7C60DD1" w14:textId="222D1957" w:rsidR="004E5CC1" w:rsidRPr="00445B88" w:rsidRDefault="001E52F3" w:rsidP="001E52F3">
      <w:pPr>
        <w:pStyle w:val="Heading2contracts"/>
        <w:numPr>
          <w:ilvl w:val="0"/>
          <w:numId w:val="0"/>
        </w:numPr>
        <w:ind w:left="567"/>
        <w:rPr>
          <w:rFonts w:asciiTheme="minorHAnsi" w:hAnsiTheme="minorHAnsi" w:cstheme="minorHAnsi"/>
        </w:rPr>
      </w:pPr>
      <w:bookmarkStart w:id="95" w:name="_Toc442195950"/>
      <w:bookmarkStart w:id="96" w:name="_Toc107388094"/>
      <w:r>
        <w:rPr>
          <w:rFonts w:asciiTheme="minorHAnsi" w:hAnsiTheme="minorHAnsi" w:cstheme="minorHAnsi"/>
        </w:rPr>
        <w:lastRenderedPageBreak/>
        <w:t xml:space="preserve">II.10 </w:t>
      </w:r>
      <w:r w:rsidR="004E5CC1" w:rsidRPr="00445B88">
        <w:rPr>
          <w:rFonts w:asciiTheme="minorHAnsi" w:hAnsiTheme="minorHAnsi" w:cstheme="minorHAnsi"/>
        </w:rPr>
        <w:t>Subcontracting</w:t>
      </w:r>
      <w:bookmarkEnd w:id="95"/>
      <w:bookmarkEnd w:id="96"/>
    </w:p>
    <w:p w14:paraId="440CD33B"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II.10.1</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not subcontract and have the contract performed by third parties beyond the third parties already mentioned in its tender without prior written authorisation from the </w:t>
      </w:r>
      <w:r w:rsidRPr="00445B88">
        <w:rPr>
          <w:rFonts w:asciiTheme="minorHAnsi" w:hAnsiTheme="minorHAnsi" w:cstheme="minorHAnsi"/>
        </w:rPr>
        <w:t>contracting authority</w:t>
      </w:r>
      <w:r w:rsidRPr="00445B88">
        <w:rPr>
          <w:rFonts w:asciiTheme="minorHAnsi" w:hAnsiTheme="minorHAnsi" w:cstheme="minorHAnsi"/>
          <w:color w:val="000000"/>
        </w:rPr>
        <w:t>.</w:t>
      </w:r>
    </w:p>
    <w:p w14:paraId="3B106323"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II.10.2</w:t>
      </w:r>
      <w:r w:rsidRPr="00445B88">
        <w:rPr>
          <w:rFonts w:asciiTheme="minorHAnsi" w:hAnsiTheme="minorHAnsi" w:cstheme="minorHAnsi"/>
          <w:b/>
          <w:color w:val="000000"/>
        </w:rPr>
        <w:tab/>
      </w:r>
      <w:r w:rsidRPr="00445B88">
        <w:rPr>
          <w:rFonts w:asciiTheme="minorHAnsi" w:hAnsiTheme="minorHAnsi" w:cstheme="minorHAnsi"/>
          <w:color w:val="000000"/>
        </w:rPr>
        <w:t xml:space="preserve">Even if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 xml:space="preserve">authorises subcontracting, the contractor remains bound by its contractual obligations and is solely responsible for the </w:t>
      </w:r>
      <w:r w:rsidRPr="00445B88">
        <w:rPr>
          <w:rFonts w:asciiTheme="minorHAnsi" w:hAnsiTheme="minorHAnsi" w:cstheme="minorHAnsi"/>
          <w:i/>
          <w:color w:val="000000"/>
        </w:rPr>
        <w:t>performance of this contract</w:t>
      </w:r>
      <w:r w:rsidRPr="00445B88">
        <w:rPr>
          <w:rFonts w:asciiTheme="minorHAnsi" w:hAnsiTheme="minorHAnsi" w:cstheme="minorHAnsi"/>
          <w:color w:val="000000"/>
        </w:rPr>
        <w:t>.</w:t>
      </w:r>
    </w:p>
    <w:p w14:paraId="7EB81459"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II.10.3</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ensure that the subcontract does not affect the rights of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under this contract, particularly those under Articles</w:t>
      </w:r>
      <w:r w:rsidRPr="00445B88">
        <w:rPr>
          <w:rFonts w:asciiTheme="minorHAnsi" w:hAnsiTheme="minorHAnsi" w:cstheme="minorHAnsi"/>
        </w:rPr>
        <w:t> </w:t>
      </w:r>
      <w:r w:rsidRPr="00445B88">
        <w:rPr>
          <w:rFonts w:asciiTheme="minorHAnsi" w:hAnsiTheme="minorHAnsi" w:cstheme="minorHAnsi"/>
          <w:color w:val="000000"/>
        </w:rPr>
        <w:t>II.8, II.13 and II.24.</w:t>
      </w:r>
    </w:p>
    <w:p w14:paraId="76F183FA" w14:textId="77777777" w:rsidR="004E5CC1" w:rsidRPr="00445B88" w:rsidRDefault="004E5CC1" w:rsidP="004E5CC1">
      <w:pPr>
        <w:ind w:left="851" w:hanging="851"/>
        <w:jc w:val="both"/>
        <w:rPr>
          <w:rFonts w:asciiTheme="minorHAnsi" w:hAnsiTheme="minorHAnsi" w:cstheme="minorHAnsi"/>
          <w:color w:val="000000"/>
        </w:rPr>
      </w:pPr>
      <w:r w:rsidRPr="00445B88">
        <w:rPr>
          <w:rFonts w:asciiTheme="minorHAnsi" w:hAnsiTheme="minorHAnsi" w:cstheme="minorHAnsi"/>
          <w:b/>
          <w:color w:val="000000"/>
        </w:rPr>
        <w:t>II.10.4</w:t>
      </w:r>
      <w:r w:rsidRPr="00445B88">
        <w:rPr>
          <w:rFonts w:asciiTheme="minorHAnsi" w:hAnsiTheme="minorHAnsi" w:cstheme="minorHAnsi"/>
          <w:b/>
          <w:color w:val="000000"/>
        </w:rPr>
        <w:tab/>
      </w:r>
      <w:r w:rsidRPr="00445B88">
        <w:rPr>
          <w:rFonts w:asciiTheme="minorHAnsi" w:hAnsiTheme="minorHAnsi" w:cstheme="minorHAnsi"/>
          <w:color w:val="000000"/>
        </w:rPr>
        <w:t>The contracting authority may request the contractor to replace a subcontractor found to be in a situation provided for in points (d) and (e) of Article II.18.1.</w:t>
      </w:r>
      <w:r w:rsidRPr="00445B88">
        <w:rPr>
          <w:rFonts w:asciiTheme="minorHAnsi" w:hAnsiTheme="minorHAnsi" w:cstheme="minorHAnsi"/>
          <w:b/>
          <w:color w:val="000000"/>
        </w:rPr>
        <w:t xml:space="preserve"> </w:t>
      </w:r>
    </w:p>
    <w:p w14:paraId="2A61125F" w14:textId="293F2205" w:rsidR="004E5CC1" w:rsidRPr="00445B88" w:rsidRDefault="001E52F3" w:rsidP="001E52F3">
      <w:pPr>
        <w:pStyle w:val="Heading2contracts"/>
        <w:numPr>
          <w:ilvl w:val="0"/>
          <w:numId w:val="0"/>
        </w:numPr>
        <w:ind w:left="710"/>
        <w:rPr>
          <w:rFonts w:asciiTheme="minorHAnsi" w:hAnsiTheme="minorHAnsi" w:cstheme="minorHAnsi"/>
        </w:rPr>
      </w:pPr>
      <w:bookmarkStart w:id="97" w:name="_Toc442195951"/>
      <w:bookmarkStart w:id="98" w:name="_Toc107388095"/>
      <w:r>
        <w:rPr>
          <w:rFonts w:asciiTheme="minorHAnsi" w:hAnsiTheme="minorHAnsi" w:cstheme="minorHAnsi"/>
        </w:rPr>
        <w:t xml:space="preserve">II.11 </w:t>
      </w:r>
      <w:r w:rsidR="004E5CC1" w:rsidRPr="00445B88">
        <w:rPr>
          <w:rFonts w:asciiTheme="minorHAnsi" w:hAnsiTheme="minorHAnsi" w:cstheme="minorHAnsi"/>
        </w:rPr>
        <w:t>Amendments</w:t>
      </w:r>
      <w:bookmarkEnd w:id="97"/>
      <w:bookmarkEnd w:id="98"/>
    </w:p>
    <w:p w14:paraId="690A866C" w14:textId="77777777" w:rsidR="004E5CC1" w:rsidRPr="00445B88" w:rsidRDefault="004E5CC1" w:rsidP="004E5CC1">
      <w:pPr>
        <w:ind w:left="709" w:hanging="709"/>
        <w:jc w:val="both"/>
        <w:rPr>
          <w:rFonts w:asciiTheme="minorHAnsi" w:hAnsiTheme="minorHAnsi" w:cstheme="minorHAnsi"/>
        </w:rPr>
      </w:pPr>
      <w:r w:rsidRPr="00445B88">
        <w:rPr>
          <w:rFonts w:asciiTheme="minorHAnsi" w:hAnsiTheme="minorHAnsi" w:cstheme="minorHAnsi"/>
          <w:b/>
        </w:rPr>
        <w:t>II.11.1</w:t>
      </w:r>
      <w:r w:rsidRPr="00445B88">
        <w:rPr>
          <w:rFonts w:asciiTheme="minorHAnsi" w:hAnsiTheme="minorHAnsi" w:cstheme="minorHAnsi"/>
        </w:rPr>
        <w:tab/>
        <w:t xml:space="preserve">Any amendment to the contract must be made in writing before all contractual obligations have been fulfilled. </w:t>
      </w:r>
    </w:p>
    <w:p w14:paraId="53D3DB1D" w14:textId="77777777" w:rsidR="004E5CC1" w:rsidRPr="00445B88" w:rsidRDefault="004E5CC1" w:rsidP="004E5CC1">
      <w:pPr>
        <w:ind w:left="709" w:hanging="709"/>
        <w:jc w:val="both"/>
        <w:rPr>
          <w:rFonts w:asciiTheme="minorHAnsi" w:hAnsiTheme="minorHAnsi" w:cstheme="minorHAnsi"/>
          <w:color w:val="000000"/>
        </w:rPr>
      </w:pPr>
      <w:r w:rsidRPr="00445B88">
        <w:rPr>
          <w:rFonts w:asciiTheme="minorHAnsi" w:hAnsiTheme="minorHAnsi" w:cstheme="minorHAnsi"/>
          <w:b/>
          <w:color w:val="000000"/>
        </w:rPr>
        <w:t>II.11.2</w:t>
      </w:r>
      <w:r w:rsidRPr="00445B88">
        <w:rPr>
          <w:rFonts w:asciiTheme="minorHAnsi" w:hAnsiTheme="minorHAnsi" w:cstheme="minorHAnsi"/>
          <w:color w:val="000000"/>
        </w:rPr>
        <w:tab/>
      </w:r>
      <w:r w:rsidRPr="00445B88">
        <w:rPr>
          <w:rFonts w:asciiTheme="minorHAnsi" w:hAnsiTheme="minorHAnsi" w:cstheme="minorHAnsi"/>
          <w:color w:val="000000"/>
          <w:szCs w:val="24"/>
        </w:rPr>
        <w:t>Any amendment must not make changes to the contract that might alter the initial conditions of the procurement procedure or result in unequal treatment of tenderers.</w:t>
      </w:r>
    </w:p>
    <w:p w14:paraId="0189C75F" w14:textId="6508AD6D" w:rsidR="004E5CC1" w:rsidRPr="00445B88" w:rsidRDefault="00B55C13" w:rsidP="00B55C13">
      <w:pPr>
        <w:pStyle w:val="Heading2contracts"/>
        <w:numPr>
          <w:ilvl w:val="0"/>
          <w:numId w:val="0"/>
        </w:numPr>
        <w:ind w:left="710"/>
        <w:rPr>
          <w:rFonts w:asciiTheme="minorHAnsi" w:hAnsiTheme="minorHAnsi" w:cstheme="minorHAnsi"/>
          <w:color w:val="000000"/>
        </w:rPr>
      </w:pPr>
      <w:bookmarkStart w:id="99" w:name="_Toc442195952"/>
      <w:bookmarkStart w:id="100" w:name="_Toc107388096"/>
      <w:r>
        <w:rPr>
          <w:rFonts w:asciiTheme="minorHAnsi" w:hAnsiTheme="minorHAnsi" w:cstheme="minorHAnsi"/>
        </w:rPr>
        <w:lastRenderedPageBreak/>
        <w:t xml:space="preserve">II.12 </w:t>
      </w:r>
      <w:r w:rsidR="004E5CC1" w:rsidRPr="00445B88">
        <w:rPr>
          <w:rFonts w:asciiTheme="minorHAnsi" w:hAnsiTheme="minorHAnsi" w:cstheme="minorHAnsi"/>
        </w:rPr>
        <w:t>Assignment</w:t>
      </w:r>
      <w:bookmarkEnd w:id="99"/>
      <w:bookmarkEnd w:id="100"/>
      <w:r w:rsidR="004E5CC1" w:rsidRPr="00445B88">
        <w:rPr>
          <w:rFonts w:asciiTheme="minorHAnsi" w:hAnsiTheme="minorHAnsi" w:cstheme="minorHAnsi"/>
        </w:rPr>
        <w:t xml:space="preserve"> </w:t>
      </w:r>
    </w:p>
    <w:p w14:paraId="1DB24734"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II.12.1</w:t>
      </w:r>
      <w:r w:rsidRPr="00445B88">
        <w:rPr>
          <w:rFonts w:asciiTheme="minorHAnsi" w:hAnsiTheme="minorHAnsi" w:cstheme="minorHAnsi"/>
          <w:b/>
          <w:color w:val="000000"/>
        </w:rPr>
        <w:tab/>
      </w:r>
      <w:r w:rsidRPr="00445B88">
        <w:rPr>
          <w:rFonts w:asciiTheme="minorHAnsi" w:hAnsiTheme="minorHAnsi" w:cstheme="minorHAnsi"/>
          <w:color w:val="000000"/>
          <w:szCs w:val="24"/>
        </w:rPr>
        <w:t xml:space="preserve">The contractor must not assign the rights and obligations arising from the contract, including claims for payments or factoring, without prior written authorisation from the </w:t>
      </w:r>
      <w:r w:rsidRPr="00445B88">
        <w:rPr>
          <w:rFonts w:asciiTheme="minorHAnsi" w:hAnsiTheme="minorHAnsi" w:cstheme="minorHAnsi"/>
          <w:szCs w:val="24"/>
        </w:rPr>
        <w:t>contracting authority</w:t>
      </w:r>
      <w:r w:rsidRPr="00445B88">
        <w:rPr>
          <w:rFonts w:asciiTheme="minorHAnsi" w:hAnsiTheme="minorHAnsi" w:cstheme="minorHAnsi"/>
          <w:color w:val="000000"/>
          <w:szCs w:val="24"/>
        </w:rPr>
        <w:t>. In such cases, the contractor must provide the contracting authority with the identity of the intended assignee.</w:t>
      </w:r>
    </w:p>
    <w:p w14:paraId="5B625880"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II.12.2</w:t>
      </w:r>
      <w:r w:rsidRPr="00445B88">
        <w:rPr>
          <w:rFonts w:asciiTheme="minorHAnsi" w:hAnsiTheme="minorHAnsi" w:cstheme="minorHAnsi"/>
          <w:b/>
          <w:color w:val="000000"/>
          <w:szCs w:val="24"/>
        </w:rPr>
        <w:tab/>
      </w:r>
      <w:r w:rsidRPr="00445B88">
        <w:rPr>
          <w:rFonts w:asciiTheme="minorHAnsi" w:hAnsiTheme="minorHAnsi" w:cstheme="minorHAnsi"/>
          <w:szCs w:val="24"/>
        </w:rPr>
        <w:t xml:space="preserve"> Any right or obligation assigned by the contractor without authorisation is not enforceable against the contracting authority.</w:t>
      </w:r>
    </w:p>
    <w:p w14:paraId="66EA1E32" w14:textId="357BF0E0" w:rsidR="004E5CC1" w:rsidRPr="00445B88" w:rsidRDefault="00B55C13" w:rsidP="00B55C13">
      <w:pPr>
        <w:pStyle w:val="Heading2contracts"/>
        <w:numPr>
          <w:ilvl w:val="0"/>
          <w:numId w:val="0"/>
        </w:numPr>
        <w:ind w:left="710"/>
        <w:rPr>
          <w:rFonts w:asciiTheme="minorHAnsi" w:hAnsiTheme="minorHAnsi" w:cstheme="minorHAnsi"/>
        </w:rPr>
      </w:pPr>
      <w:bookmarkStart w:id="101" w:name="_Toc442195953"/>
      <w:bookmarkStart w:id="102" w:name="_Toc107388097"/>
      <w:r>
        <w:rPr>
          <w:rFonts w:asciiTheme="minorHAnsi" w:hAnsiTheme="minorHAnsi" w:cstheme="minorHAnsi"/>
        </w:rPr>
        <w:t xml:space="preserve">II.13 </w:t>
      </w:r>
      <w:r w:rsidR="004E5CC1" w:rsidRPr="00445B88">
        <w:rPr>
          <w:rFonts w:asciiTheme="minorHAnsi" w:hAnsiTheme="minorHAnsi" w:cstheme="minorHAnsi"/>
        </w:rPr>
        <w:t>Intellectual property rights</w:t>
      </w:r>
      <w:bookmarkEnd w:id="101"/>
      <w:bookmarkEnd w:id="102"/>
    </w:p>
    <w:p w14:paraId="3E9557C7" w14:textId="3F913157" w:rsidR="004E5CC1" w:rsidRPr="00B7463F" w:rsidRDefault="00B55C13" w:rsidP="00B7463F">
      <w:pPr>
        <w:pStyle w:val="Heading3contract"/>
        <w:numPr>
          <w:ilvl w:val="0"/>
          <w:numId w:val="0"/>
        </w:numPr>
        <w:rPr>
          <w:rFonts w:asciiTheme="minorHAnsi" w:hAnsiTheme="minorHAnsi" w:cstheme="minorHAnsi"/>
        </w:rPr>
      </w:pPr>
      <w:bookmarkStart w:id="103" w:name="_Toc436397651"/>
      <w:bookmarkStart w:id="104" w:name="_Toc442195954"/>
      <w:bookmarkStart w:id="105" w:name="_Toc107388098"/>
      <w:r w:rsidRPr="00B7463F">
        <w:rPr>
          <w:rFonts w:asciiTheme="minorHAnsi" w:hAnsiTheme="minorHAnsi" w:cstheme="minorHAnsi"/>
        </w:rPr>
        <w:t xml:space="preserve">II.13.1  </w:t>
      </w:r>
      <w:r w:rsidR="004E5CC1" w:rsidRPr="00B7463F">
        <w:rPr>
          <w:rFonts w:asciiTheme="minorHAnsi" w:hAnsiTheme="minorHAnsi" w:cstheme="minorHAnsi"/>
        </w:rPr>
        <w:t>Ownership of the rights in the results</w:t>
      </w:r>
      <w:bookmarkEnd w:id="103"/>
      <w:bookmarkEnd w:id="104"/>
      <w:bookmarkEnd w:id="105"/>
    </w:p>
    <w:p w14:paraId="735DFFAC" w14:textId="49CBB03A"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w:t>
      </w:r>
      <w:r w:rsidR="009965C0">
        <w:rPr>
          <w:rFonts w:asciiTheme="minorHAnsi" w:hAnsiTheme="minorHAnsi" w:cstheme="minorHAnsi"/>
        </w:rPr>
        <w:t>SESAR 3 JU</w:t>
      </w:r>
      <w:r>
        <w:rPr>
          <w:rFonts w:asciiTheme="minorHAnsi" w:hAnsiTheme="minorHAnsi" w:cstheme="minorHAnsi"/>
        </w:rPr>
        <w:t xml:space="preserve"> and the </w:t>
      </w:r>
      <w:r w:rsidRPr="00734324">
        <w:rPr>
          <w:rFonts w:asciiTheme="minorHAnsi" w:hAnsiTheme="minorHAnsi" w:cstheme="minorHAnsi"/>
        </w:rPr>
        <w:t xml:space="preserve">Union acquires irrevocably worldwide ownership of the </w:t>
      </w:r>
      <w:r w:rsidRPr="00734324">
        <w:rPr>
          <w:rFonts w:asciiTheme="minorHAnsi" w:hAnsiTheme="minorHAnsi" w:cstheme="minorHAnsi"/>
          <w:i/>
        </w:rPr>
        <w:t>results</w:t>
      </w:r>
      <w:r w:rsidRPr="00734324">
        <w:rPr>
          <w:rFonts w:asciiTheme="minorHAnsi" w:hAnsiTheme="minorHAnsi" w:cstheme="minorHAnsi"/>
        </w:rPr>
        <w:t xml:space="preserve"> and of all intellectual property rights on the </w:t>
      </w:r>
      <w:r w:rsidRPr="00734324">
        <w:rPr>
          <w:rFonts w:asciiTheme="minorHAnsi" w:hAnsiTheme="minorHAnsi" w:cstheme="minorHAnsi"/>
          <w:szCs w:val="24"/>
        </w:rPr>
        <w:t xml:space="preserve">newly created materials produced specifically for the </w:t>
      </w:r>
      <w:r w:rsidR="009965C0">
        <w:rPr>
          <w:rFonts w:asciiTheme="minorHAnsi" w:hAnsiTheme="minorHAnsi" w:cstheme="minorHAnsi"/>
          <w:szCs w:val="24"/>
        </w:rPr>
        <w:t>SESAR 3 JU</w:t>
      </w:r>
      <w:r>
        <w:rPr>
          <w:rFonts w:asciiTheme="minorHAnsi" w:hAnsiTheme="minorHAnsi" w:cstheme="minorHAnsi"/>
          <w:szCs w:val="24"/>
        </w:rPr>
        <w:t xml:space="preserve"> and the </w:t>
      </w:r>
      <w:r w:rsidRPr="00734324">
        <w:rPr>
          <w:rFonts w:asciiTheme="minorHAnsi" w:hAnsiTheme="minorHAnsi" w:cstheme="minorHAnsi"/>
          <w:szCs w:val="24"/>
        </w:rPr>
        <w:t xml:space="preserve">Union under the contract and incorporated in the </w:t>
      </w:r>
      <w:r w:rsidRPr="00734324">
        <w:rPr>
          <w:rFonts w:asciiTheme="minorHAnsi" w:hAnsiTheme="minorHAnsi" w:cstheme="minorHAnsi"/>
          <w:i/>
        </w:rPr>
        <w:t>results</w:t>
      </w:r>
      <w:r w:rsidRPr="00734324">
        <w:rPr>
          <w:rFonts w:asciiTheme="minorHAnsi" w:hAnsiTheme="minorHAnsi" w:cstheme="minorHAnsi"/>
        </w:rPr>
        <w:t xml:space="preserve">, without prejudice however to the rules applying to </w:t>
      </w:r>
      <w:r w:rsidRPr="00734324">
        <w:rPr>
          <w:rFonts w:asciiTheme="minorHAnsi" w:hAnsiTheme="minorHAnsi" w:cstheme="minorHAnsi"/>
          <w:i/>
        </w:rPr>
        <w:t>pre-existing rights</w:t>
      </w:r>
      <w:r w:rsidRPr="00734324">
        <w:rPr>
          <w:rFonts w:asciiTheme="minorHAnsi" w:hAnsiTheme="minorHAnsi" w:cstheme="minorHAnsi"/>
        </w:rPr>
        <w:t xml:space="preserve"> on </w:t>
      </w:r>
      <w:r w:rsidRPr="00734324">
        <w:rPr>
          <w:rFonts w:asciiTheme="minorHAnsi" w:hAnsiTheme="minorHAnsi" w:cstheme="minorHAnsi"/>
          <w:i/>
        </w:rPr>
        <w:t>pre-existing materials</w:t>
      </w:r>
      <w:r w:rsidRPr="00734324">
        <w:rPr>
          <w:rFonts w:asciiTheme="minorHAnsi" w:hAnsiTheme="minorHAnsi" w:cstheme="minorHAnsi"/>
        </w:rPr>
        <w:t xml:space="preserve">, as per Article II.13.2. </w:t>
      </w:r>
    </w:p>
    <w:p w14:paraId="78266C88" w14:textId="47FCDB90"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intellectual property rights so acquired include any rights, such as copyright and other intellectual or industrial property rights, to any of the </w:t>
      </w:r>
      <w:r w:rsidRPr="00734324">
        <w:rPr>
          <w:rFonts w:asciiTheme="minorHAnsi" w:hAnsiTheme="minorHAnsi" w:cstheme="minorHAnsi"/>
          <w:i/>
        </w:rPr>
        <w:t>results</w:t>
      </w:r>
      <w:r w:rsidRPr="00734324">
        <w:rPr>
          <w:rFonts w:asciiTheme="minorHAnsi" w:hAnsiTheme="minorHAnsi" w:cstheme="minorHAnsi"/>
        </w:rPr>
        <w:t xml:space="preserve"> and in all technological solutions and information created or produced by the contractor or by its subcontractor in </w:t>
      </w:r>
      <w:r w:rsidRPr="00734324">
        <w:rPr>
          <w:rFonts w:asciiTheme="minorHAnsi" w:hAnsiTheme="minorHAnsi" w:cstheme="minorHAnsi"/>
          <w:i/>
        </w:rPr>
        <w:t>in performance of the contract</w:t>
      </w:r>
      <w:r w:rsidRPr="00734324">
        <w:rPr>
          <w:rFonts w:asciiTheme="minorHAnsi" w:hAnsiTheme="minorHAnsi" w:cstheme="minorHAnsi"/>
        </w:rPr>
        <w:t xml:space="preserve">.  The contracting authority may exploit and use the acquired rights as </w:t>
      </w:r>
      <w:r w:rsidRPr="00734324">
        <w:rPr>
          <w:rFonts w:asciiTheme="minorHAnsi" w:hAnsiTheme="minorHAnsi" w:cstheme="minorHAnsi"/>
        </w:rPr>
        <w:lastRenderedPageBreak/>
        <w:t xml:space="preserve">stipulated in this contract. The </w:t>
      </w:r>
      <w:r w:rsidR="009965C0">
        <w:rPr>
          <w:rFonts w:asciiTheme="minorHAnsi" w:hAnsiTheme="minorHAnsi" w:cstheme="minorHAnsi"/>
        </w:rPr>
        <w:t>SESAR 3 JU</w:t>
      </w:r>
      <w:r>
        <w:rPr>
          <w:rFonts w:asciiTheme="minorHAnsi" w:hAnsiTheme="minorHAnsi" w:cstheme="minorHAnsi"/>
        </w:rPr>
        <w:t xml:space="preserve"> and the </w:t>
      </w:r>
      <w:r w:rsidRPr="00734324">
        <w:rPr>
          <w:rFonts w:asciiTheme="minorHAnsi" w:hAnsiTheme="minorHAnsi" w:cstheme="minorHAnsi"/>
        </w:rPr>
        <w:t xml:space="preserve">Union acquires all the rights as from the moment the contractor has created the </w:t>
      </w:r>
      <w:r w:rsidRPr="00734324">
        <w:rPr>
          <w:rFonts w:asciiTheme="minorHAnsi" w:hAnsiTheme="minorHAnsi" w:cstheme="minorHAnsi"/>
          <w:i/>
        </w:rPr>
        <w:t>results</w:t>
      </w:r>
      <w:r w:rsidRPr="00734324">
        <w:rPr>
          <w:rFonts w:asciiTheme="minorHAnsi" w:hAnsiTheme="minorHAnsi" w:cstheme="minorHAnsi"/>
        </w:rPr>
        <w:t xml:space="preserve">. </w:t>
      </w:r>
    </w:p>
    <w:p w14:paraId="751E91C4"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t xml:space="preserve">The payment of the price includes any fees payable to the contractor about the acquisition of ownership of rights by the Union including for all modes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CE6FF60" w14:textId="04696F2A" w:rsidR="004E5CC1" w:rsidRPr="00B7463F" w:rsidRDefault="00B55C13" w:rsidP="00B7463F">
      <w:pPr>
        <w:pStyle w:val="Heading3contract"/>
        <w:numPr>
          <w:ilvl w:val="0"/>
          <w:numId w:val="0"/>
        </w:numPr>
        <w:rPr>
          <w:rFonts w:asciiTheme="minorHAnsi" w:hAnsiTheme="minorHAnsi" w:cstheme="minorHAnsi"/>
        </w:rPr>
      </w:pPr>
      <w:bookmarkStart w:id="106" w:name="_Toc436397652"/>
      <w:bookmarkStart w:id="107" w:name="_Toc442195955"/>
      <w:bookmarkStart w:id="108" w:name="_Toc107388099"/>
      <w:r w:rsidRPr="00B7463F">
        <w:rPr>
          <w:rFonts w:asciiTheme="minorHAnsi" w:hAnsiTheme="minorHAnsi" w:cstheme="minorHAnsi"/>
        </w:rPr>
        <w:t xml:space="preserve">II.13.2  </w:t>
      </w:r>
      <w:r w:rsidR="004E5CC1" w:rsidRPr="00B7463F">
        <w:rPr>
          <w:rFonts w:asciiTheme="minorHAnsi" w:hAnsiTheme="minorHAnsi" w:cstheme="minorHAnsi"/>
        </w:rPr>
        <w:t>Licensing rights on pre-existing materials</w:t>
      </w:r>
      <w:bookmarkEnd w:id="106"/>
      <w:bookmarkEnd w:id="107"/>
      <w:bookmarkEnd w:id="108"/>
    </w:p>
    <w:p w14:paraId="04DFD275" w14:textId="2D7E178E"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Unless provided otherwise in the special conditions, the</w:t>
      </w:r>
      <w:r w:rsidR="00175D38">
        <w:rPr>
          <w:rFonts w:asciiTheme="minorHAnsi" w:hAnsiTheme="minorHAnsi" w:cstheme="minorHAnsi"/>
          <w:snapToGrid w:val="0"/>
          <w:szCs w:val="24"/>
        </w:rPr>
        <w:t xml:space="preserve"> </w:t>
      </w:r>
      <w:r w:rsidR="009965C0">
        <w:rPr>
          <w:rFonts w:asciiTheme="minorHAnsi" w:hAnsiTheme="minorHAnsi" w:cstheme="minorHAnsi"/>
          <w:snapToGrid w:val="0"/>
          <w:szCs w:val="24"/>
        </w:rPr>
        <w:t>SESAR 3 JU</w:t>
      </w:r>
      <w:r w:rsidR="00175D38">
        <w:rPr>
          <w:rFonts w:asciiTheme="minorHAnsi" w:hAnsiTheme="minorHAnsi" w:cstheme="minorHAnsi"/>
          <w:snapToGrid w:val="0"/>
          <w:szCs w:val="24"/>
        </w:rPr>
        <w:t xml:space="preserve"> and the Union do</w:t>
      </w:r>
      <w:r w:rsidRPr="00445B88">
        <w:rPr>
          <w:rFonts w:asciiTheme="minorHAnsi" w:hAnsiTheme="minorHAnsi" w:cstheme="minorHAnsi"/>
          <w:snapToGrid w:val="0"/>
          <w:szCs w:val="24"/>
        </w:rPr>
        <w:t xml:space="preserve"> not acquire ownership of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under this contract.</w:t>
      </w:r>
    </w:p>
    <w:p w14:paraId="20359CED" w14:textId="7B7EC024" w:rsidR="00734324" w:rsidRPr="00734324" w:rsidRDefault="004E5CC1" w:rsidP="00734324">
      <w:pPr>
        <w:jc w:val="both"/>
        <w:rPr>
          <w:rFonts w:asciiTheme="minorHAnsi" w:hAnsiTheme="minorHAnsi" w:cstheme="minorHAnsi"/>
        </w:rPr>
      </w:pPr>
      <w:r w:rsidRPr="00445B88">
        <w:rPr>
          <w:rFonts w:asciiTheme="minorHAnsi" w:hAnsiTheme="minorHAnsi" w:cstheme="minorHAnsi"/>
          <w:szCs w:val="24"/>
        </w:rPr>
        <w:t xml:space="preserve">The contractor licenses the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a royalty-free, non-exclusive and irrevocable basis to the </w:t>
      </w:r>
      <w:r w:rsidR="009965C0">
        <w:rPr>
          <w:rFonts w:asciiTheme="minorHAnsi" w:hAnsiTheme="minorHAnsi" w:cstheme="minorHAnsi"/>
          <w:szCs w:val="24"/>
        </w:rPr>
        <w:t>SESAR 3 JU</w:t>
      </w:r>
      <w:r w:rsidR="00175D38">
        <w:rPr>
          <w:rFonts w:asciiTheme="minorHAnsi" w:hAnsiTheme="minorHAnsi" w:cstheme="minorHAnsi"/>
          <w:szCs w:val="24"/>
        </w:rPr>
        <w:t xml:space="preserve"> and the </w:t>
      </w:r>
      <w:r w:rsidRPr="00445B88">
        <w:rPr>
          <w:rFonts w:asciiTheme="minorHAnsi" w:hAnsiTheme="minorHAnsi" w:cstheme="minorHAnsi"/>
          <w:szCs w:val="24"/>
        </w:rPr>
        <w:t xml:space="preserve">Union, which may use the </w:t>
      </w:r>
      <w:r w:rsidRPr="00445B88">
        <w:rPr>
          <w:rFonts w:asciiTheme="minorHAnsi" w:hAnsiTheme="minorHAnsi" w:cstheme="minorHAnsi"/>
          <w:i/>
          <w:szCs w:val="24"/>
        </w:rPr>
        <w:t>pre-existing materials</w:t>
      </w:r>
      <w:r w:rsidRPr="00445B88">
        <w:rPr>
          <w:rFonts w:asciiTheme="minorHAnsi" w:hAnsiTheme="minorHAnsi" w:cstheme="minorHAnsi"/>
          <w:szCs w:val="24"/>
        </w:rPr>
        <w:t xml:space="preserve"> for all the modes of exploitation set out in this contract. </w:t>
      </w:r>
      <w:bookmarkStart w:id="109" w:name="_Toc436397653"/>
      <w:bookmarkStart w:id="110" w:name="_Toc442195956"/>
      <w:r w:rsidR="00734324" w:rsidRPr="00734324">
        <w:rPr>
          <w:rFonts w:asciiTheme="minorHAnsi" w:hAnsiTheme="minorHAnsi" w:cstheme="minorHAnsi"/>
        </w:rPr>
        <w:t>Unless otherwise agreed, the licence is non-transferable and cannot be sub-licensed, except as provided hereafter:</w:t>
      </w:r>
    </w:p>
    <w:p w14:paraId="43D1FAE0"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 the </w:t>
      </w:r>
      <w:r w:rsidRPr="00734324">
        <w:rPr>
          <w:rFonts w:asciiTheme="minorHAnsi" w:hAnsiTheme="minorHAnsi" w:cstheme="minorHAnsi"/>
          <w:i/>
        </w:rPr>
        <w:t>pre-existing rights</w:t>
      </w:r>
      <w:r w:rsidRPr="0073432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699247D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(b) if the </w:t>
      </w:r>
      <w:r w:rsidRPr="00734324">
        <w:rPr>
          <w:rFonts w:asciiTheme="minorHAnsi" w:hAnsiTheme="minorHAnsi" w:cstheme="minorHAnsi"/>
          <w:i/>
        </w:rPr>
        <w:t>result</w:t>
      </w:r>
      <w:r w:rsidRPr="00734324">
        <w:rPr>
          <w:rFonts w:asciiTheme="minorHAnsi" w:hAnsiTheme="minorHAnsi" w:cstheme="minorHAnsi"/>
        </w:rPr>
        <w:t xml:space="preserve"> is a "document" such as a report or a study, and it is meant to be published, the existence of </w:t>
      </w:r>
      <w:r w:rsidRPr="00734324">
        <w:rPr>
          <w:rFonts w:asciiTheme="minorHAnsi" w:hAnsiTheme="minorHAnsi" w:cstheme="minorHAnsi"/>
          <w:i/>
        </w:rPr>
        <w:t>pre-existing materials</w:t>
      </w:r>
      <w:r w:rsidRPr="00734324">
        <w:rPr>
          <w:rFonts w:asciiTheme="minorHAnsi" w:hAnsiTheme="minorHAnsi" w:cstheme="minorHAnsi"/>
        </w:rPr>
        <w:t xml:space="preserve"> in the </w:t>
      </w:r>
      <w:r w:rsidRPr="00734324">
        <w:rPr>
          <w:rFonts w:asciiTheme="minorHAnsi" w:hAnsiTheme="minorHAnsi" w:cstheme="minorHAnsi"/>
          <w:i/>
        </w:rPr>
        <w:t>result</w:t>
      </w:r>
      <w:r w:rsidRPr="00734324">
        <w:rPr>
          <w:rFonts w:asciiTheme="minorHAnsi" w:hAnsiTheme="minorHAnsi" w:cstheme="minorHAnsi"/>
        </w:rPr>
        <w:t xml:space="preserve"> may not prevent the publication of the document, its translation or its "reuse", it being understood however that the "reuse" may </w:t>
      </w:r>
      <w:r w:rsidRPr="00734324">
        <w:rPr>
          <w:rFonts w:asciiTheme="minorHAnsi" w:hAnsiTheme="minorHAnsi" w:cstheme="minorHAnsi"/>
        </w:rPr>
        <w:lastRenderedPageBreak/>
        <w:t xml:space="preserve">only be made of the </w:t>
      </w:r>
      <w:r w:rsidRPr="00734324">
        <w:rPr>
          <w:rFonts w:asciiTheme="minorHAnsi" w:hAnsiTheme="minorHAnsi" w:cstheme="minorHAnsi"/>
          <w:i/>
        </w:rPr>
        <w:t>result</w:t>
      </w:r>
      <w:r w:rsidRPr="00734324">
        <w:rPr>
          <w:rFonts w:asciiTheme="minorHAnsi" w:hAnsiTheme="minorHAnsi" w:cstheme="minorHAnsi"/>
        </w:rPr>
        <w:t xml:space="preserve"> as a whole and not of the </w:t>
      </w:r>
      <w:r w:rsidRPr="00734324">
        <w:rPr>
          <w:rFonts w:asciiTheme="minorHAnsi" w:hAnsiTheme="minorHAnsi" w:cstheme="minorHAnsi"/>
          <w:i/>
        </w:rPr>
        <w:t>pre-existing materials</w:t>
      </w:r>
      <w:r w:rsidRPr="00734324">
        <w:rPr>
          <w:rFonts w:asciiTheme="minorHAnsi" w:hAnsiTheme="minorHAnsi" w:cstheme="minorHAnsi"/>
        </w:rPr>
        <w:t xml:space="preserve"> taken separately from the </w:t>
      </w:r>
      <w:r w:rsidRPr="00734324">
        <w:rPr>
          <w:rFonts w:asciiTheme="minorHAnsi" w:hAnsiTheme="minorHAnsi" w:cstheme="minorHAnsi"/>
          <w:i/>
        </w:rPr>
        <w:t>result</w:t>
      </w:r>
      <w:r w:rsidRPr="00734324">
        <w:rPr>
          <w:rFonts w:asciiTheme="minorHAnsi" w:hAnsiTheme="minorHAnsi" w:cstheme="minorHAnsi"/>
        </w:rPr>
        <w:t>; for the sake of this provision, "reuse" and "document" have the meaning given by the Commission Decision of 12 December 2011 on the reuse of Commission documents (2011/833/EU).</w:t>
      </w:r>
    </w:p>
    <w:p w14:paraId="2BDB664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All </w:t>
      </w:r>
      <w:r w:rsidRPr="00734324">
        <w:rPr>
          <w:rFonts w:asciiTheme="minorHAnsi" w:hAnsiTheme="minorHAnsi" w:cstheme="minorHAnsi"/>
          <w:i/>
        </w:rPr>
        <w:t>pre-existing rights</w:t>
      </w:r>
      <w:r w:rsidRPr="00734324">
        <w:rPr>
          <w:rFonts w:asciiTheme="minorHAnsi" w:hAnsiTheme="minorHAnsi" w:cstheme="minorHAnsi"/>
        </w:rPr>
        <w:t xml:space="preserve"> are licensed to the Union from the moment the </w:t>
      </w:r>
      <w:r w:rsidRPr="00734324">
        <w:rPr>
          <w:rFonts w:asciiTheme="minorHAnsi" w:hAnsiTheme="minorHAnsi" w:cstheme="minorHAnsi"/>
          <w:i/>
        </w:rPr>
        <w:t>results</w:t>
      </w:r>
      <w:r w:rsidRPr="00734324">
        <w:rPr>
          <w:rFonts w:asciiTheme="minorHAnsi" w:hAnsiTheme="minorHAnsi" w:cstheme="minorHAnsi"/>
        </w:rPr>
        <w:t xml:space="preserve"> are delivered and approved by the contracting authority. </w:t>
      </w:r>
    </w:p>
    <w:p w14:paraId="1AEFF489"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licensing of </w:t>
      </w:r>
      <w:r w:rsidRPr="00734324">
        <w:rPr>
          <w:rFonts w:asciiTheme="minorHAnsi" w:hAnsiTheme="minorHAnsi" w:cstheme="minorHAnsi"/>
          <w:i/>
        </w:rPr>
        <w:t>pre-existing rights</w:t>
      </w:r>
      <w:r w:rsidRPr="00734324">
        <w:rPr>
          <w:rFonts w:asciiTheme="minorHAnsi" w:hAnsiTheme="minorHAnsi" w:cstheme="minorHAnsi"/>
        </w:rPr>
        <w:t xml:space="preserve"> to the Union under this contract covers all territories worldwide and is valid for the duration of intellectual property rights protection.</w:t>
      </w:r>
    </w:p>
    <w:p w14:paraId="0284E279" w14:textId="77777777" w:rsidR="00734324" w:rsidRPr="00734324" w:rsidRDefault="00734324" w:rsidP="00734324">
      <w:pPr>
        <w:jc w:val="both"/>
        <w:rPr>
          <w:rFonts w:asciiTheme="minorHAnsi" w:hAnsiTheme="minorHAnsi" w:cstheme="minorHAnsi"/>
          <w:snapToGrid w:val="0"/>
        </w:rPr>
      </w:pPr>
      <w:r w:rsidRPr="00734324">
        <w:rPr>
          <w:rFonts w:asciiTheme="minorHAnsi" w:hAnsiTheme="minorHAnsi" w:cstheme="minorHAnsi"/>
          <w:snapToGrid w:val="0"/>
        </w:rPr>
        <w:t xml:space="preserve">The payment of the price as set out in this contract is deemed to also include any fees payable to the contractor in relation to the licensing of </w:t>
      </w:r>
      <w:r w:rsidRPr="00734324">
        <w:rPr>
          <w:rFonts w:asciiTheme="minorHAnsi" w:hAnsiTheme="minorHAnsi" w:cstheme="minorHAnsi"/>
          <w:i/>
          <w:snapToGrid w:val="0"/>
        </w:rPr>
        <w:t>pre-existing rights</w:t>
      </w:r>
      <w:r w:rsidRPr="00734324">
        <w:rPr>
          <w:rFonts w:asciiTheme="minorHAnsi" w:hAnsiTheme="minorHAnsi" w:cstheme="minorHAnsi"/>
          <w:snapToGrid w:val="0"/>
        </w:rPr>
        <w:t xml:space="preserve"> to the Union, including for all forms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EF0DFFF"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t xml:space="preserve">Where </w:t>
      </w:r>
      <w:r w:rsidRPr="00734324">
        <w:rPr>
          <w:rFonts w:asciiTheme="minorHAnsi" w:hAnsiTheme="minorHAnsi" w:cstheme="minorHAnsi"/>
          <w:i/>
          <w:snapToGrid w:val="0"/>
        </w:rPr>
        <w:t>implementation of the contract</w:t>
      </w:r>
      <w:r w:rsidRPr="00734324">
        <w:rPr>
          <w:rFonts w:asciiTheme="minorHAnsi" w:hAnsiTheme="minorHAnsi" w:cstheme="minorHAnsi"/>
          <w:snapToGrid w:val="0"/>
        </w:rPr>
        <w:t xml:space="preserve"> requires that the contractor uses </w:t>
      </w:r>
      <w:r w:rsidRPr="00734324">
        <w:rPr>
          <w:rFonts w:asciiTheme="minorHAnsi" w:hAnsiTheme="minorHAnsi" w:cstheme="minorHAnsi"/>
          <w:i/>
          <w:snapToGrid w:val="0"/>
        </w:rPr>
        <w:t>pre-existing materials</w:t>
      </w:r>
      <w:r w:rsidRPr="00734324">
        <w:rPr>
          <w:rFonts w:asciiTheme="minorHAnsi" w:hAnsiTheme="minorHAnsi" w:cstheme="minorHAnsi"/>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contract.</w:t>
      </w:r>
    </w:p>
    <w:p w14:paraId="3F9632FC" w14:textId="36D83C18" w:rsidR="004E5CC1" w:rsidRPr="00734324" w:rsidRDefault="00DA0B6F" w:rsidP="00734324">
      <w:pPr>
        <w:jc w:val="both"/>
        <w:rPr>
          <w:rFonts w:asciiTheme="minorHAnsi" w:hAnsiTheme="minorHAnsi" w:cstheme="minorHAnsi"/>
          <w:b/>
        </w:rPr>
      </w:pPr>
      <w:r w:rsidRPr="00734324">
        <w:rPr>
          <w:rFonts w:asciiTheme="minorHAnsi" w:hAnsiTheme="minorHAnsi" w:cstheme="minorHAnsi"/>
          <w:b/>
        </w:rPr>
        <w:t xml:space="preserve">II.13.3  </w:t>
      </w:r>
      <w:r w:rsidR="004E5CC1" w:rsidRPr="00734324">
        <w:rPr>
          <w:rFonts w:asciiTheme="minorHAnsi" w:hAnsiTheme="minorHAnsi" w:cstheme="minorHAnsi"/>
          <w:b/>
        </w:rPr>
        <w:t>Exclusive rights</w:t>
      </w:r>
      <w:bookmarkEnd w:id="109"/>
      <w:bookmarkEnd w:id="110"/>
    </w:p>
    <w:p w14:paraId="5C782FE6" w14:textId="778D1B84" w:rsidR="00752995" w:rsidRPr="00752995" w:rsidRDefault="004E5CC1" w:rsidP="00752995">
      <w:pPr>
        <w:jc w:val="both"/>
      </w:pPr>
      <w:r w:rsidRPr="00445B88">
        <w:rPr>
          <w:rFonts w:asciiTheme="minorHAnsi" w:hAnsiTheme="minorHAnsi" w:cstheme="minorHAnsi"/>
          <w:szCs w:val="24"/>
        </w:rPr>
        <w:t>The</w:t>
      </w:r>
      <w:r w:rsidR="00175D38">
        <w:rPr>
          <w:rFonts w:asciiTheme="minorHAnsi" w:hAnsiTheme="minorHAnsi" w:cstheme="minorHAnsi"/>
          <w:szCs w:val="24"/>
        </w:rPr>
        <w:t xml:space="preserve"> </w:t>
      </w:r>
      <w:r w:rsidR="009965C0">
        <w:rPr>
          <w:rFonts w:asciiTheme="minorHAnsi" w:hAnsiTheme="minorHAnsi" w:cstheme="minorHAnsi"/>
          <w:szCs w:val="24"/>
        </w:rPr>
        <w:t>SESAR 3 JU</w:t>
      </w:r>
      <w:r w:rsidR="00175D38">
        <w:rPr>
          <w:rFonts w:asciiTheme="minorHAnsi" w:hAnsiTheme="minorHAnsi" w:cstheme="minorHAnsi"/>
          <w:szCs w:val="24"/>
        </w:rPr>
        <w:t xml:space="preserve"> and the Union acquire</w:t>
      </w:r>
      <w:r w:rsidRPr="00445B88">
        <w:rPr>
          <w:rFonts w:asciiTheme="minorHAnsi" w:hAnsiTheme="minorHAnsi" w:cstheme="minorHAnsi"/>
          <w:szCs w:val="24"/>
        </w:rPr>
        <w:t xml:space="preserve"> the following exclusive rights: </w:t>
      </w:r>
    </w:p>
    <w:p w14:paraId="19390000" w14:textId="261A5D40"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lastRenderedPageBreak/>
        <w:t xml:space="preserve">reproduction: the right to authorise or prohibit direct or indirect, temporary or permanent reproduction of the </w:t>
      </w:r>
      <w:r w:rsidRPr="00752995">
        <w:rPr>
          <w:rFonts w:asciiTheme="minorHAnsi" w:hAnsiTheme="minorHAnsi" w:cstheme="minorHAnsi"/>
          <w:i/>
        </w:rPr>
        <w:t>results</w:t>
      </w:r>
      <w:r w:rsidRPr="00752995">
        <w:rPr>
          <w:rFonts w:asciiTheme="minorHAnsi" w:hAnsiTheme="minorHAnsi" w:cstheme="minorHAnsi"/>
        </w:rPr>
        <w:t xml:space="preserve"> by any means (mechanical, digital or other) and in any form, in whole or in part;</w:t>
      </w:r>
      <w:r w:rsidRPr="00752995">
        <w:rPr>
          <w:rFonts w:asciiTheme="minorHAnsi" w:hAnsiTheme="minorHAnsi" w:cstheme="minorHAnsi"/>
          <w:color w:val="000000"/>
          <w:lang w:eastAsia="en-GB"/>
        </w:rPr>
        <w:t xml:space="preserve"> </w:t>
      </w:r>
    </w:p>
    <w:p w14:paraId="3AC1C9CE"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752995">
        <w:rPr>
          <w:rFonts w:asciiTheme="minorHAnsi" w:hAnsiTheme="minorHAnsi" w:cstheme="minorHAnsi"/>
          <w:i/>
        </w:rPr>
        <w:t>results</w:t>
      </w:r>
      <w:r w:rsidRPr="00752995">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767BA74"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distribution: the exclusive right to authorise or prohibit any form of distribution of </w:t>
      </w:r>
      <w:r w:rsidRPr="00752995">
        <w:rPr>
          <w:rFonts w:asciiTheme="minorHAnsi" w:hAnsiTheme="minorHAnsi" w:cstheme="minorHAnsi"/>
          <w:i/>
        </w:rPr>
        <w:t>results</w:t>
      </w:r>
      <w:r w:rsidRPr="00752995">
        <w:rPr>
          <w:rFonts w:asciiTheme="minorHAnsi" w:hAnsiTheme="minorHAnsi" w:cstheme="minorHAnsi"/>
        </w:rPr>
        <w:t xml:space="preserve"> or copies of the </w:t>
      </w:r>
      <w:r w:rsidRPr="00752995">
        <w:rPr>
          <w:rFonts w:asciiTheme="minorHAnsi" w:hAnsiTheme="minorHAnsi" w:cstheme="minorHAnsi"/>
          <w:i/>
        </w:rPr>
        <w:t>results</w:t>
      </w:r>
      <w:r w:rsidRPr="00752995">
        <w:rPr>
          <w:rFonts w:asciiTheme="minorHAnsi" w:hAnsiTheme="minorHAnsi" w:cstheme="minorHAnsi"/>
        </w:rPr>
        <w:t xml:space="preserve"> to the public, by sale or otherwise;</w:t>
      </w:r>
    </w:p>
    <w:p w14:paraId="2168CD15"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rental: the exclusive right to authorise or prohibit rental or lending of the </w:t>
      </w:r>
      <w:r w:rsidRPr="00752995">
        <w:rPr>
          <w:rFonts w:asciiTheme="minorHAnsi" w:hAnsiTheme="minorHAnsi" w:cstheme="minorHAnsi"/>
          <w:i/>
        </w:rPr>
        <w:t>results</w:t>
      </w:r>
      <w:r w:rsidRPr="00752995">
        <w:rPr>
          <w:rFonts w:asciiTheme="minorHAnsi" w:hAnsiTheme="minorHAnsi" w:cstheme="minorHAnsi"/>
        </w:rPr>
        <w:t xml:space="preserve"> or of copies of the </w:t>
      </w:r>
      <w:r w:rsidRPr="00752995">
        <w:rPr>
          <w:rFonts w:asciiTheme="minorHAnsi" w:hAnsiTheme="minorHAnsi" w:cstheme="minorHAnsi"/>
          <w:i/>
        </w:rPr>
        <w:t>results</w:t>
      </w:r>
      <w:r w:rsidRPr="00752995">
        <w:rPr>
          <w:rFonts w:asciiTheme="minorHAnsi" w:hAnsiTheme="minorHAnsi" w:cstheme="minorHAnsi"/>
        </w:rPr>
        <w:t>;</w:t>
      </w:r>
    </w:p>
    <w:p w14:paraId="4C906968"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adaptation: the exclusive right to authorise or prohibit any modification of the </w:t>
      </w:r>
      <w:r w:rsidRPr="00752995">
        <w:rPr>
          <w:rFonts w:asciiTheme="minorHAnsi" w:hAnsiTheme="minorHAnsi" w:cstheme="minorHAnsi"/>
          <w:i/>
        </w:rPr>
        <w:t>results</w:t>
      </w:r>
      <w:r w:rsidRPr="00752995">
        <w:rPr>
          <w:rFonts w:asciiTheme="minorHAnsi" w:hAnsiTheme="minorHAnsi" w:cstheme="minorHAnsi"/>
        </w:rPr>
        <w:t xml:space="preserve">; </w:t>
      </w:r>
    </w:p>
    <w:p w14:paraId="5B289F42" w14:textId="77777777" w:rsidR="00752995" w:rsidRPr="00752995" w:rsidRDefault="00752995" w:rsidP="00B4257D">
      <w:pPr>
        <w:numPr>
          <w:ilvl w:val="0"/>
          <w:numId w:val="42"/>
        </w:numPr>
        <w:ind w:left="426" w:hanging="426"/>
        <w:jc w:val="both"/>
        <w:rPr>
          <w:rFonts w:asciiTheme="minorHAnsi" w:hAnsiTheme="minorHAnsi" w:cstheme="minorHAnsi"/>
          <w:lang w:eastAsia="en-GB"/>
        </w:rPr>
      </w:pPr>
      <w:r w:rsidRPr="00752995">
        <w:rPr>
          <w:rFonts w:asciiTheme="minorHAnsi" w:hAnsiTheme="minorHAnsi" w:cstheme="minorHAnsi"/>
        </w:rPr>
        <w:t xml:space="preserve">translation: </w:t>
      </w:r>
      <w:r w:rsidRPr="00752995">
        <w:rPr>
          <w:rFonts w:asciiTheme="minorHAnsi" w:hAnsiTheme="minorHAnsi" w:cstheme="minorHAnsi"/>
          <w:lang w:eastAsia="en-GB"/>
        </w:rPr>
        <w:t xml:space="preserve">the exclusive right to authorise or prohibit any translation, adaptation, arrangement, creation of derivative works based on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and any other alteration of the </w:t>
      </w:r>
      <w:r w:rsidRPr="00752995">
        <w:rPr>
          <w:rFonts w:asciiTheme="minorHAnsi" w:hAnsiTheme="minorHAnsi" w:cstheme="minorHAnsi"/>
          <w:i/>
          <w:lang w:eastAsia="en-GB"/>
        </w:rPr>
        <w:t>results</w:t>
      </w:r>
      <w:r w:rsidRPr="00752995">
        <w:rPr>
          <w:rFonts w:asciiTheme="minorHAnsi" w:hAnsiTheme="minorHAnsi" w:cstheme="minorHAnsi"/>
          <w:lang w:eastAsia="en-GB"/>
        </w:rPr>
        <w:t>, subject to the respect of moral rights of authors, where applicable;</w:t>
      </w:r>
    </w:p>
    <w:p w14:paraId="40729712" w14:textId="77777777" w:rsidR="00752995" w:rsidRPr="00752995" w:rsidRDefault="00752995" w:rsidP="00B4257D">
      <w:pPr>
        <w:numPr>
          <w:ilvl w:val="0"/>
          <w:numId w:val="42"/>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w:t>
      </w:r>
      <w:r w:rsidRPr="00752995">
        <w:rPr>
          <w:rFonts w:asciiTheme="minorHAnsi" w:hAnsiTheme="minorHAnsi" w:cstheme="minorHAnsi"/>
          <w:lang w:eastAsia="en-GB"/>
        </w:rPr>
        <w:lastRenderedPageBreak/>
        <w:t>utilization of all or a substantial part of the contents of the database by the distribution of copies, by renting, by on-line or other forms of transmission;</w:t>
      </w:r>
    </w:p>
    <w:p w14:paraId="071A5D31" w14:textId="77777777" w:rsidR="00752995" w:rsidRPr="00752995" w:rsidRDefault="00752995" w:rsidP="00B4257D">
      <w:pPr>
        <w:numPr>
          <w:ilvl w:val="0"/>
          <w:numId w:val="42"/>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1975D780" w14:textId="77777777" w:rsidR="00752995" w:rsidRPr="00752995" w:rsidRDefault="00752995" w:rsidP="00B4257D">
      <w:pPr>
        <w:numPr>
          <w:ilvl w:val="0"/>
          <w:numId w:val="42"/>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exploit and use it;</w:t>
      </w:r>
    </w:p>
    <w:p w14:paraId="58D913E7" w14:textId="77777777" w:rsidR="00752995" w:rsidRPr="00752995" w:rsidRDefault="00752995" w:rsidP="00B4257D">
      <w:pPr>
        <w:numPr>
          <w:ilvl w:val="0"/>
          <w:numId w:val="42"/>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know-how: the right to use such know-how as is necessary to make use of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to the full extent provided for by this contract, and the right to make it available to contractors or subcontractors acting on behalf of the contracting authority, subject to their signing of adequate confidentiality undertakings where necessary;</w:t>
      </w:r>
    </w:p>
    <w:p w14:paraId="1ADD6CEC"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documents:</w:t>
      </w:r>
    </w:p>
    <w:p w14:paraId="3BA851B5"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them by this Decision;</w:t>
      </w:r>
    </w:p>
    <w:p w14:paraId="43535A88"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napToGrid w:val="0"/>
          <w:szCs w:val="24"/>
        </w:rPr>
        <w:lastRenderedPageBreak/>
        <w:t xml:space="preserve">the right to store and archive the </w:t>
      </w:r>
      <w:r w:rsidRPr="00752995">
        <w:rPr>
          <w:rFonts w:asciiTheme="minorHAnsi" w:hAnsiTheme="minorHAnsi" w:cstheme="minorHAnsi"/>
          <w:i/>
          <w:snapToGrid w:val="0"/>
          <w:szCs w:val="24"/>
        </w:rPr>
        <w:t>results</w:t>
      </w:r>
      <w:r w:rsidRPr="00752995">
        <w:rPr>
          <w:rFonts w:asciiTheme="minorHAnsi" w:hAnsiTheme="minorHAnsi" w:cstheme="minorHAnsi"/>
          <w:snapToGrid w:val="0"/>
          <w:szCs w:val="24"/>
        </w:rPr>
        <w:t xml:space="preserve"> in line with the document management rules applicable to the contracting authority, including digitisation or converting the format for preservation or new use purposes; </w:t>
      </w:r>
    </w:p>
    <w:p w14:paraId="6FC4DBB6"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or incorporate software, including source code, object code and, where relevant, documentation, preparatory materials and manuals, in addition to the other rights mentioned in this Article:</w:t>
      </w:r>
    </w:p>
    <w:p w14:paraId="6E2DB9D1" w14:textId="77777777" w:rsidR="00752995" w:rsidRPr="00752995" w:rsidRDefault="00752995" w:rsidP="00404818">
      <w:pPr>
        <w:numPr>
          <w:ilvl w:val="5"/>
          <w:numId w:val="3"/>
        </w:numPr>
        <w:tabs>
          <w:tab w:val="clear" w:pos="2160"/>
          <w:tab w:val="num" w:pos="993"/>
        </w:tabs>
        <w:ind w:left="993" w:hanging="567"/>
        <w:jc w:val="both"/>
        <w:rPr>
          <w:rFonts w:asciiTheme="minorHAnsi" w:hAnsiTheme="minorHAnsi" w:cstheme="minorHAnsi"/>
          <w:szCs w:val="24"/>
        </w:rPr>
      </w:pPr>
      <w:r w:rsidRPr="00752995">
        <w:rPr>
          <w:rFonts w:asciiTheme="minorHAnsi" w:hAnsiTheme="minorHAnsi" w:cstheme="minorHAnsi"/>
          <w:szCs w:val="24"/>
        </w:rPr>
        <w:t>end-user rights, for all uses by the Union or by subcontractors which result from this contract and from the intention of the parties;</w:t>
      </w:r>
    </w:p>
    <w:p w14:paraId="6B3E8BEC"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t>the rights to receive both the source code and the object code;</w:t>
      </w:r>
    </w:p>
    <w:p w14:paraId="598AC675"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the right to license to third parties any of the exclusive rights or of the modes of exploitation set out in this contract; however, for </w:t>
      </w:r>
      <w:r w:rsidRPr="00752995">
        <w:rPr>
          <w:rFonts w:asciiTheme="minorHAnsi" w:hAnsiTheme="minorHAnsi" w:cstheme="minorHAnsi"/>
          <w:i/>
        </w:rPr>
        <w:t>pre-existing materials</w:t>
      </w:r>
      <w:r w:rsidRPr="00752995">
        <w:rPr>
          <w:rFonts w:asciiTheme="minorHAnsi" w:hAnsiTheme="minorHAnsi" w:cstheme="minorHAnsi"/>
        </w:rPr>
        <w:t xml:space="preserve"> which are only licensed to the Union, the right to sub-license does not apply, except in the two cases foreseen by Article II.13.2.;</w:t>
      </w:r>
      <w:r w:rsidRPr="00752995" w:rsidDel="001E3CED">
        <w:rPr>
          <w:rFonts w:asciiTheme="minorHAnsi" w:hAnsiTheme="minorHAnsi" w:cstheme="minorHAnsi"/>
        </w:rPr>
        <w:t xml:space="preserve"> </w:t>
      </w:r>
    </w:p>
    <w:p w14:paraId="3BEC5BBC" w14:textId="77777777" w:rsidR="00752995" w:rsidRPr="00752995" w:rsidRDefault="00752995" w:rsidP="00B4257D">
      <w:pPr>
        <w:numPr>
          <w:ilvl w:val="0"/>
          <w:numId w:val="42"/>
        </w:numPr>
        <w:ind w:left="426" w:hanging="426"/>
        <w:jc w:val="both"/>
        <w:rPr>
          <w:rFonts w:asciiTheme="minorHAnsi" w:hAnsiTheme="minorHAnsi" w:cstheme="minorHAnsi"/>
        </w:rPr>
      </w:pPr>
      <w:r w:rsidRPr="00752995">
        <w:rPr>
          <w:rFonts w:asciiTheme="minorHAnsi" w:hAnsiTheme="minorHAnsi" w:cstheme="minorHAnsi"/>
        </w:rPr>
        <w:t xml:space="preserve">to the extent that the contractor may invoke moral rights, the right for the contracting authority, except where otherwise provided in this contract, to publish the </w:t>
      </w:r>
      <w:r w:rsidRPr="00752995">
        <w:rPr>
          <w:rFonts w:asciiTheme="minorHAnsi" w:hAnsiTheme="minorHAnsi" w:cstheme="minorHAnsi"/>
          <w:i/>
        </w:rPr>
        <w:t>results</w:t>
      </w:r>
      <w:r w:rsidRPr="00752995">
        <w:rPr>
          <w:rFonts w:asciiTheme="minorHAnsi" w:hAnsiTheme="minorHAnsi" w:cstheme="minorHAnsi"/>
        </w:rPr>
        <w:t xml:space="preserve"> with or without mentioning the </w:t>
      </w:r>
      <w:r w:rsidRPr="00752995">
        <w:rPr>
          <w:rFonts w:asciiTheme="minorHAnsi" w:hAnsiTheme="minorHAnsi" w:cstheme="minorHAnsi"/>
          <w:i/>
        </w:rPr>
        <w:t>creator</w:t>
      </w:r>
      <w:r w:rsidRPr="00752995">
        <w:rPr>
          <w:rFonts w:asciiTheme="minorHAnsi" w:hAnsiTheme="minorHAnsi" w:cstheme="minorHAnsi"/>
        </w:rPr>
        <w:t xml:space="preserve">(s)’ name(s), and the right to decide when and whether the </w:t>
      </w:r>
      <w:r w:rsidRPr="00752995">
        <w:rPr>
          <w:rFonts w:asciiTheme="minorHAnsi" w:hAnsiTheme="minorHAnsi" w:cstheme="minorHAnsi"/>
          <w:i/>
        </w:rPr>
        <w:t>results</w:t>
      </w:r>
      <w:r w:rsidRPr="00752995">
        <w:rPr>
          <w:rFonts w:asciiTheme="minorHAnsi" w:hAnsiTheme="minorHAnsi" w:cstheme="minorHAnsi"/>
        </w:rPr>
        <w:t xml:space="preserve"> may be disclosed and published.</w:t>
      </w:r>
    </w:p>
    <w:p w14:paraId="7587FDFB" w14:textId="77777777" w:rsidR="00752995" w:rsidRPr="00752995" w:rsidRDefault="00752995" w:rsidP="00752995">
      <w:pPr>
        <w:jc w:val="both"/>
        <w:rPr>
          <w:rFonts w:asciiTheme="minorHAnsi" w:hAnsiTheme="minorHAnsi" w:cstheme="minorHAnsi"/>
          <w:szCs w:val="24"/>
        </w:rPr>
      </w:pPr>
      <w:r w:rsidRPr="00752995">
        <w:rPr>
          <w:rFonts w:asciiTheme="minorHAnsi" w:hAnsiTheme="minorHAnsi" w:cstheme="minorHAnsi"/>
          <w:szCs w:val="24"/>
        </w:rPr>
        <w:t xml:space="preserve">The contractor warrants that the exclusive rights and the modes of exploitation may be exercised by the Union on all parts of the </w:t>
      </w:r>
      <w:r w:rsidRPr="00752995">
        <w:rPr>
          <w:rFonts w:asciiTheme="minorHAnsi" w:hAnsiTheme="minorHAnsi" w:cstheme="minorHAnsi"/>
          <w:i/>
          <w:szCs w:val="24"/>
        </w:rPr>
        <w:t>results</w:t>
      </w:r>
      <w:r w:rsidRPr="00752995">
        <w:rPr>
          <w:rFonts w:asciiTheme="minorHAnsi" w:hAnsiTheme="minorHAnsi" w:cstheme="minorHAnsi"/>
          <w:szCs w:val="24"/>
        </w:rPr>
        <w:t xml:space="preserve">, be it via a transfer of ownership of the rights, </w:t>
      </w:r>
      <w:r w:rsidRPr="00752995">
        <w:rPr>
          <w:rFonts w:asciiTheme="minorHAnsi" w:hAnsiTheme="minorHAnsi" w:cstheme="minorHAnsi"/>
          <w:szCs w:val="24"/>
        </w:rPr>
        <w:lastRenderedPageBreak/>
        <w:t xml:space="preserve">on those parts which were specifically created by the contractor, or via a licence of the pre-existing rights, on those parts consisting of </w:t>
      </w:r>
      <w:r w:rsidRPr="00752995">
        <w:rPr>
          <w:rFonts w:asciiTheme="minorHAnsi" w:hAnsiTheme="minorHAnsi" w:cstheme="minorHAnsi"/>
          <w:i/>
          <w:szCs w:val="24"/>
        </w:rPr>
        <w:t>pre-existing materials</w:t>
      </w:r>
      <w:r w:rsidRPr="00752995">
        <w:rPr>
          <w:rFonts w:asciiTheme="minorHAnsi" w:hAnsiTheme="minorHAnsi" w:cstheme="minorHAnsi"/>
          <w:szCs w:val="24"/>
        </w:rPr>
        <w:t>.</w:t>
      </w:r>
    </w:p>
    <w:p w14:paraId="7D277958" w14:textId="77777777" w:rsidR="00752995" w:rsidRPr="00752995" w:rsidRDefault="00752995" w:rsidP="00752995">
      <w:pPr>
        <w:jc w:val="both"/>
        <w:rPr>
          <w:rFonts w:asciiTheme="minorHAnsi" w:hAnsiTheme="minorHAnsi" w:cstheme="minorHAnsi"/>
          <w:snapToGrid w:val="0"/>
          <w:szCs w:val="24"/>
        </w:rPr>
      </w:pPr>
      <w:r w:rsidRPr="00752995">
        <w:rPr>
          <w:rFonts w:asciiTheme="minorHAnsi" w:hAnsiTheme="minorHAnsi" w:cstheme="minorHAnsi"/>
          <w:szCs w:val="24"/>
        </w:rPr>
        <w:t xml:space="preserve">Where </w:t>
      </w:r>
      <w:r w:rsidRPr="00752995">
        <w:rPr>
          <w:rFonts w:asciiTheme="minorHAnsi" w:hAnsiTheme="minorHAnsi" w:cstheme="minorHAnsi"/>
          <w:i/>
          <w:szCs w:val="24"/>
        </w:rPr>
        <w:t>pre-existing materials</w:t>
      </w:r>
      <w:r w:rsidRPr="00752995">
        <w:rPr>
          <w:rFonts w:asciiTheme="minorHAnsi" w:hAnsiTheme="minorHAnsi" w:cstheme="minorHAnsi"/>
          <w:szCs w:val="24"/>
        </w:rPr>
        <w:t xml:space="preserve"> are inserted in the </w:t>
      </w:r>
      <w:r w:rsidRPr="00752995">
        <w:rPr>
          <w:rFonts w:asciiTheme="minorHAnsi" w:hAnsiTheme="minorHAnsi" w:cstheme="minorHAnsi"/>
          <w:i/>
          <w:szCs w:val="24"/>
        </w:rPr>
        <w:t>results</w:t>
      </w:r>
      <w:r w:rsidRPr="00752995">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752995">
        <w:rPr>
          <w:rFonts w:asciiTheme="minorHAnsi" w:hAnsiTheme="minorHAnsi" w:cstheme="minorHAnsi"/>
          <w:i/>
          <w:szCs w:val="24"/>
        </w:rPr>
        <w:t>results</w:t>
      </w:r>
      <w:r w:rsidRPr="00752995">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BDE519F" w14:textId="2DBAAB92" w:rsidR="004E5CC1" w:rsidRPr="00445B88" w:rsidRDefault="00DA0B6F" w:rsidP="00DA0B6F">
      <w:pPr>
        <w:pStyle w:val="Heading3contract"/>
        <w:numPr>
          <w:ilvl w:val="0"/>
          <w:numId w:val="0"/>
        </w:numPr>
        <w:rPr>
          <w:rFonts w:asciiTheme="minorHAnsi" w:hAnsiTheme="minorHAnsi" w:cstheme="minorHAnsi"/>
        </w:rPr>
      </w:pPr>
      <w:bookmarkStart w:id="111" w:name="_Toc436397654"/>
      <w:bookmarkStart w:id="112" w:name="_Toc442195957"/>
      <w:bookmarkStart w:id="113" w:name="_Toc107388100"/>
      <w:r>
        <w:rPr>
          <w:rFonts w:asciiTheme="minorHAnsi" w:hAnsiTheme="minorHAnsi" w:cstheme="minorHAnsi"/>
        </w:rPr>
        <w:t xml:space="preserve">II.13.4  </w:t>
      </w:r>
      <w:r w:rsidR="004E5CC1" w:rsidRPr="00445B88">
        <w:rPr>
          <w:rFonts w:asciiTheme="minorHAnsi" w:hAnsiTheme="minorHAnsi" w:cstheme="minorHAnsi"/>
        </w:rPr>
        <w:t>Identification of pre-existing rights</w:t>
      </w:r>
      <w:bookmarkEnd w:id="111"/>
      <w:bookmarkEnd w:id="112"/>
      <w:bookmarkEnd w:id="113"/>
    </w:p>
    <w:p w14:paraId="3AEDF643"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When delivering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the contractor must warrant that, for any use that the contracting authority may envisage within the limits set in this contract,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and the </w:t>
      </w:r>
      <w:r w:rsidRPr="00445B88">
        <w:rPr>
          <w:rFonts w:asciiTheme="minorHAnsi" w:hAnsiTheme="minorHAnsi" w:cstheme="minorHAnsi"/>
          <w:i/>
          <w:snapToGrid w:val="0"/>
          <w:szCs w:val="24"/>
        </w:rPr>
        <w:t>pre-existing material</w:t>
      </w:r>
      <w:r w:rsidRPr="00445B88">
        <w:rPr>
          <w:rFonts w:asciiTheme="minorHAnsi" w:hAnsiTheme="minorHAnsi" w:cstheme="minorHAnsi"/>
          <w:snapToGrid w:val="0"/>
          <w:szCs w:val="24"/>
        </w:rPr>
        <w:t xml:space="preserve"> incorporated in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are free of claims from </w:t>
      </w:r>
      <w:r w:rsidRPr="00445B88">
        <w:rPr>
          <w:rFonts w:asciiTheme="minorHAnsi" w:hAnsiTheme="minorHAnsi" w:cstheme="minorHAnsi"/>
          <w:i/>
          <w:snapToGrid w:val="0"/>
          <w:szCs w:val="24"/>
        </w:rPr>
        <w:t>creators</w:t>
      </w:r>
      <w:r w:rsidRPr="00445B88">
        <w:rPr>
          <w:rFonts w:asciiTheme="minorHAnsi" w:hAnsiTheme="minorHAnsi" w:cstheme="minorHAnsi"/>
          <w:snapToGrid w:val="0"/>
          <w:szCs w:val="24"/>
        </w:rPr>
        <w:t xml:space="preserve"> or from any third parties and all the necessary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have been obtained or licensed. </w:t>
      </w:r>
    </w:p>
    <w:p w14:paraId="560D3657"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To that effect, the contractor must </w:t>
      </w:r>
      <w:r w:rsidRPr="00445B88">
        <w:rPr>
          <w:rFonts w:asciiTheme="minorHAnsi" w:hAnsiTheme="minorHAnsi" w:cstheme="minorHAnsi"/>
          <w:szCs w:val="24"/>
        </w:rPr>
        <w:t xml:space="preserve">establish </w:t>
      </w:r>
      <w:r w:rsidRPr="00445B88">
        <w:rPr>
          <w:rFonts w:asciiTheme="minorHAnsi" w:hAnsiTheme="minorHAnsi" w:cstheme="minorHAnsi"/>
          <w:snapToGrid w:val="0"/>
          <w:szCs w:val="24"/>
        </w:rPr>
        <w:t xml:space="preserve">a list of all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of this contract or parts thereof, including identification of the rights’ owners. If there are no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the contractor must provide a declaration to that effect. The contractor must provide this list or declaration to the contracting authority</w:t>
      </w:r>
      <w:r w:rsidRPr="00445B88">
        <w:rPr>
          <w:rFonts w:asciiTheme="minorHAnsi" w:hAnsiTheme="minorHAnsi" w:cstheme="minorHAnsi"/>
          <w:szCs w:val="24"/>
        </w:rPr>
        <w:t xml:space="preserve"> </w:t>
      </w:r>
      <w:r w:rsidRPr="00445B88">
        <w:rPr>
          <w:rFonts w:asciiTheme="minorHAnsi" w:hAnsiTheme="minorHAnsi" w:cstheme="minorHAnsi"/>
          <w:snapToGrid w:val="0"/>
          <w:szCs w:val="24"/>
        </w:rPr>
        <w:t xml:space="preserve">together with the invoice for payment of the balance at the latest. </w:t>
      </w:r>
    </w:p>
    <w:p w14:paraId="53EA84D1" w14:textId="719DCCE8" w:rsidR="004E5CC1" w:rsidRPr="00445B88" w:rsidRDefault="00DA0B6F" w:rsidP="00DA0B6F">
      <w:pPr>
        <w:pStyle w:val="Heading3contract"/>
        <w:numPr>
          <w:ilvl w:val="0"/>
          <w:numId w:val="0"/>
        </w:numPr>
        <w:rPr>
          <w:rFonts w:asciiTheme="minorHAnsi" w:hAnsiTheme="minorHAnsi" w:cstheme="minorHAnsi"/>
        </w:rPr>
      </w:pPr>
      <w:bookmarkStart w:id="114" w:name="_Toc436397655"/>
      <w:bookmarkStart w:id="115" w:name="_Toc442195958"/>
      <w:bookmarkStart w:id="116" w:name="_Toc107388101"/>
      <w:r>
        <w:rPr>
          <w:rFonts w:asciiTheme="minorHAnsi" w:hAnsiTheme="minorHAnsi" w:cstheme="minorHAnsi"/>
        </w:rPr>
        <w:lastRenderedPageBreak/>
        <w:t xml:space="preserve">II.13.5  </w:t>
      </w:r>
      <w:r w:rsidR="004E5CC1" w:rsidRPr="00445B88">
        <w:rPr>
          <w:rFonts w:asciiTheme="minorHAnsi" w:hAnsiTheme="minorHAnsi" w:cstheme="minorHAnsi"/>
        </w:rPr>
        <w:t>Evidence of granting</w:t>
      </w:r>
      <w:r w:rsidR="004E5CC1" w:rsidRPr="00445B88" w:rsidDel="001C420A">
        <w:rPr>
          <w:rFonts w:asciiTheme="minorHAnsi" w:hAnsiTheme="minorHAnsi" w:cstheme="minorHAnsi"/>
        </w:rPr>
        <w:t xml:space="preserve"> </w:t>
      </w:r>
      <w:r w:rsidR="004E5CC1" w:rsidRPr="00445B88">
        <w:rPr>
          <w:rFonts w:asciiTheme="minorHAnsi" w:hAnsiTheme="minorHAnsi" w:cstheme="minorHAnsi"/>
        </w:rPr>
        <w:t>of pre-existing rights</w:t>
      </w:r>
      <w:bookmarkEnd w:id="114"/>
      <w:bookmarkEnd w:id="115"/>
      <w:bookmarkEnd w:id="116"/>
    </w:p>
    <w:p w14:paraId="6F05A48A"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293622">
        <w:rPr>
          <w:rFonts w:asciiTheme="minorHAnsi" w:hAnsiTheme="minorHAnsi" w:cstheme="minorHAnsi"/>
          <w:i/>
          <w:snapToGrid w:val="0"/>
          <w:szCs w:val="24"/>
        </w:rPr>
        <w:t>pre-existing rights</w:t>
      </w:r>
      <w:r w:rsidRPr="00293622">
        <w:rPr>
          <w:rFonts w:asciiTheme="minorHAnsi" w:hAnsiTheme="minorHAnsi" w:cstheme="minorHAnsi"/>
          <w:snapToGrid w:val="0"/>
          <w:szCs w:val="24"/>
        </w:rPr>
        <w:t>, except for the rights owned or licensed by the Union. The contracting authority may request this evidence even after the end of this contract.</w:t>
      </w:r>
    </w:p>
    <w:p w14:paraId="468629D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provision also applies to image rights and sound recordings.</w:t>
      </w:r>
    </w:p>
    <w:p w14:paraId="23FFB93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470DE27" w14:textId="77777777" w:rsidR="00293622" w:rsidRPr="00293622" w:rsidRDefault="00293622" w:rsidP="00293622">
      <w:pPr>
        <w:jc w:val="both"/>
        <w:rPr>
          <w:rFonts w:asciiTheme="minorHAnsi" w:hAnsiTheme="minorHAnsi" w:cstheme="minorHAnsi"/>
        </w:rPr>
      </w:pPr>
      <w:r w:rsidRPr="00293622">
        <w:rPr>
          <w:rFonts w:asciiTheme="minorHAnsi" w:hAnsiTheme="minorHAnsi" w:cstheme="minorHAnsi"/>
        </w:rPr>
        <w:t xml:space="preserve">This evidence must include, as appropriate: </w:t>
      </w:r>
    </w:p>
    <w:p w14:paraId="190744FA" w14:textId="77777777" w:rsidR="00293622" w:rsidRPr="00293622" w:rsidRDefault="00293622" w:rsidP="00B4257D">
      <w:pPr>
        <w:numPr>
          <w:ilvl w:val="0"/>
          <w:numId w:val="43"/>
        </w:numPr>
        <w:rPr>
          <w:rFonts w:asciiTheme="minorHAnsi" w:hAnsiTheme="minorHAnsi" w:cstheme="minorHAnsi"/>
        </w:rPr>
      </w:pPr>
      <w:r w:rsidRPr="00293622">
        <w:rPr>
          <w:rFonts w:asciiTheme="minorHAnsi" w:hAnsiTheme="minorHAnsi" w:cstheme="minorHAnsi"/>
        </w:rPr>
        <w:t xml:space="preserve">the name and version number of a software product; </w:t>
      </w:r>
    </w:p>
    <w:p w14:paraId="46EDF73F" w14:textId="77777777" w:rsidR="00293622" w:rsidRPr="00293622" w:rsidRDefault="00293622" w:rsidP="00B4257D">
      <w:pPr>
        <w:numPr>
          <w:ilvl w:val="0"/>
          <w:numId w:val="43"/>
        </w:numPr>
        <w:rPr>
          <w:rFonts w:asciiTheme="minorHAnsi" w:hAnsiTheme="minorHAnsi" w:cstheme="minorHAnsi"/>
        </w:rPr>
      </w:pPr>
      <w:r w:rsidRPr="00293622">
        <w:rPr>
          <w:rFonts w:asciiTheme="minorHAnsi" w:hAnsiTheme="minorHAnsi" w:cstheme="minorHAnsi"/>
        </w:rPr>
        <w:t xml:space="preserve">the full identification of the work and its author, developer, </w:t>
      </w:r>
      <w:r w:rsidRPr="00293622">
        <w:rPr>
          <w:rFonts w:asciiTheme="minorHAnsi" w:hAnsiTheme="minorHAnsi" w:cstheme="minorHAnsi"/>
          <w:i/>
        </w:rPr>
        <w:t>creator</w:t>
      </w:r>
      <w:r w:rsidRPr="00293622">
        <w:rPr>
          <w:rFonts w:asciiTheme="minorHAnsi" w:hAnsiTheme="minorHAnsi" w:cstheme="minorHAnsi"/>
        </w:rPr>
        <w:t xml:space="preserve">, translator, data entry person, graphic designer, publisher, editor, photographer, producer; </w:t>
      </w:r>
    </w:p>
    <w:p w14:paraId="32331038" w14:textId="77777777" w:rsidR="00293622" w:rsidRPr="00293622" w:rsidRDefault="00293622" w:rsidP="00B4257D">
      <w:pPr>
        <w:numPr>
          <w:ilvl w:val="0"/>
          <w:numId w:val="43"/>
        </w:numPr>
        <w:rPr>
          <w:rFonts w:asciiTheme="minorHAnsi" w:hAnsiTheme="minorHAnsi" w:cstheme="minorHAnsi"/>
        </w:rPr>
      </w:pPr>
      <w:r w:rsidRPr="00293622">
        <w:rPr>
          <w:rFonts w:asciiTheme="minorHAnsi" w:hAnsiTheme="minorHAnsi" w:cstheme="minorHAnsi"/>
        </w:rPr>
        <w:t xml:space="preserve">a copy of the licence to use the product or of the agreement granting the relevant rights to the contractor or a reference to this licence; </w:t>
      </w:r>
    </w:p>
    <w:p w14:paraId="6C01F022" w14:textId="77777777" w:rsidR="00293622" w:rsidRPr="00293622" w:rsidRDefault="00293622" w:rsidP="00B4257D">
      <w:pPr>
        <w:numPr>
          <w:ilvl w:val="0"/>
          <w:numId w:val="43"/>
        </w:numPr>
        <w:rPr>
          <w:rFonts w:asciiTheme="minorHAnsi" w:hAnsiTheme="minorHAnsi" w:cstheme="minorHAnsi"/>
        </w:rPr>
      </w:pPr>
      <w:r w:rsidRPr="00293622">
        <w:rPr>
          <w:rFonts w:asciiTheme="minorHAnsi" w:hAnsiTheme="minorHAnsi" w:cstheme="minorHAnsi"/>
        </w:rPr>
        <w:lastRenderedPageBreak/>
        <w:t xml:space="preserve">a copy of the agreement or extract from the employment contract granting the relevant rights to the contractor where parts of the </w:t>
      </w:r>
      <w:r w:rsidRPr="00293622">
        <w:rPr>
          <w:rFonts w:asciiTheme="minorHAnsi" w:hAnsiTheme="minorHAnsi" w:cstheme="minorHAnsi"/>
          <w:i/>
        </w:rPr>
        <w:t>results</w:t>
      </w:r>
      <w:r w:rsidRPr="00293622">
        <w:rPr>
          <w:rFonts w:asciiTheme="minorHAnsi" w:hAnsiTheme="minorHAnsi" w:cstheme="minorHAnsi"/>
        </w:rPr>
        <w:t xml:space="preserve"> were created by its </w:t>
      </w:r>
      <w:r w:rsidRPr="00293622">
        <w:rPr>
          <w:rFonts w:asciiTheme="minorHAnsi" w:hAnsiTheme="minorHAnsi" w:cstheme="minorHAnsi"/>
          <w:i/>
        </w:rPr>
        <w:t>personnel</w:t>
      </w:r>
      <w:r w:rsidRPr="00293622">
        <w:rPr>
          <w:rFonts w:asciiTheme="minorHAnsi" w:hAnsiTheme="minorHAnsi" w:cstheme="minorHAnsi"/>
        </w:rPr>
        <w:t xml:space="preserve">; </w:t>
      </w:r>
    </w:p>
    <w:p w14:paraId="2166469C" w14:textId="77777777" w:rsidR="00293622" w:rsidRPr="00293622" w:rsidRDefault="00293622" w:rsidP="00B4257D">
      <w:pPr>
        <w:numPr>
          <w:ilvl w:val="0"/>
          <w:numId w:val="43"/>
        </w:numPr>
        <w:rPr>
          <w:rFonts w:asciiTheme="minorHAnsi" w:hAnsiTheme="minorHAnsi" w:cstheme="minorHAnsi"/>
        </w:rPr>
      </w:pPr>
      <w:r w:rsidRPr="00293622">
        <w:rPr>
          <w:rFonts w:asciiTheme="minorHAnsi" w:hAnsiTheme="minorHAnsi" w:cstheme="minorHAnsi"/>
        </w:rPr>
        <w:t>the text of the disclaimer notice if any.</w:t>
      </w:r>
    </w:p>
    <w:p w14:paraId="6BAF84B1"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Provision of evidence does not release the contractor from its responsibilities if it is found that it does not hold the necessary rights, regardless of when and by whom this fact is revealed. </w:t>
      </w:r>
    </w:p>
    <w:p w14:paraId="47827914"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293622">
        <w:rPr>
          <w:rFonts w:asciiTheme="minorHAnsi" w:hAnsiTheme="minorHAnsi" w:cstheme="minorHAnsi"/>
          <w:i/>
          <w:szCs w:val="24"/>
        </w:rPr>
        <w:t>results</w:t>
      </w:r>
      <w:r w:rsidRPr="00293622">
        <w:rPr>
          <w:rFonts w:asciiTheme="minorHAnsi" w:hAnsiTheme="minorHAnsi" w:cstheme="minorHAnsi"/>
          <w:szCs w:val="24"/>
        </w:rPr>
        <w:t>.</w:t>
      </w:r>
    </w:p>
    <w:p w14:paraId="0AF3F677" w14:textId="77777777" w:rsidR="004E5CC1" w:rsidRPr="00293622" w:rsidRDefault="004E5CC1" w:rsidP="004E5CC1">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01A6A1B" w14:textId="5825023A" w:rsidR="004E5CC1" w:rsidRPr="00445B88" w:rsidRDefault="00735AA7" w:rsidP="00735AA7">
      <w:pPr>
        <w:pStyle w:val="Heading3contract"/>
        <w:numPr>
          <w:ilvl w:val="0"/>
          <w:numId w:val="0"/>
        </w:numPr>
        <w:rPr>
          <w:rFonts w:asciiTheme="minorHAnsi" w:hAnsiTheme="minorHAnsi" w:cstheme="minorHAnsi"/>
        </w:rPr>
      </w:pPr>
      <w:bookmarkStart w:id="117" w:name="_Toc436397656"/>
      <w:bookmarkStart w:id="118" w:name="_Toc442195959"/>
      <w:bookmarkStart w:id="119" w:name="_Toc107388102"/>
      <w:r>
        <w:rPr>
          <w:rFonts w:asciiTheme="minorHAnsi" w:hAnsiTheme="minorHAnsi" w:cstheme="minorHAnsi"/>
        </w:rPr>
        <w:t xml:space="preserve">II.13.6 </w:t>
      </w:r>
      <w:r w:rsidR="004E5CC1" w:rsidRPr="00445B88">
        <w:rPr>
          <w:rFonts w:asciiTheme="minorHAnsi" w:hAnsiTheme="minorHAnsi" w:cstheme="minorHAnsi"/>
        </w:rPr>
        <w:t>Quotation of works in the result</w:t>
      </w:r>
      <w:bookmarkEnd w:id="117"/>
      <w:bookmarkEnd w:id="118"/>
      <w:bookmarkEnd w:id="119"/>
    </w:p>
    <w:p w14:paraId="30655C56"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In the </w:t>
      </w:r>
      <w:r w:rsidRPr="00445B88">
        <w:rPr>
          <w:rFonts w:asciiTheme="minorHAnsi" w:hAnsiTheme="minorHAnsi" w:cstheme="minorHAnsi"/>
          <w:i/>
          <w:snapToGrid w:val="0"/>
          <w:szCs w:val="24"/>
        </w:rPr>
        <w:t>result</w:t>
      </w:r>
      <w:r w:rsidRPr="00445B88">
        <w:rPr>
          <w:rFonts w:asciiTheme="minorHAnsi" w:hAnsiTheme="minorHAnsi" w:cstheme="minorHAnsi"/>
          <w:snapToGrid w:val="0"/>
          <w:szCs w:val="24"/>
        </w:rPr>
        <w:t xml:space="preserve">, the contractor must clearly point out all quotations of existing works. The complete reference should include as appropriate, the following: name of the author, title of the </w:t>
      </w:r>
      <w:r w:rsidRPr="00445B88">
        <w:rPr>
          <w:rFonts w:asciiTheme="minorHAnsi" w:hAnsiTheme="minorHAnsi" w:cstheme="minorHAnsi"/>
          <w:snapToGrid w:val="0"/>
          <w:szCs w:val="24"/>
        </w:rPr>
        <w:lastRenderedPageBreak/>
        <w:t xml:space="preserve">work, date and place of publication, date of creation, address of publication on the internet, number, volume and other information that allows the origin to be easily identified. </w:t>
      </w:r>
    </w:p>
    <w:p w14:paraId="3B941081" w14:textId="56AA248B" w:rsidR="004E5CC1" w:rsidRPr="00445B88" w:rsidRDefault="00DA0B6F" w:rsidP="00DA0B6F">
      <w:pPr>
        <w:pStyle w:val="Heading3contract"/>
        <w:numPr>
          <w:ilvl w:val="0"/>
          <w:numId w:val="0"/>
        </w:numPr>
        <w:rPr>
          <w:rFonts w:asciiTheme="minorHAnsi" w:hAnsiTheme="minorHAnsi" w:cstheme="minorHAnsi"/>
        </w:rPr>
      </w:pPr>
      <w:bookmarkStart w:id="120" w:name="_Toc436397657"/>
      <w:bookmarkStart w:id="121" w:name="_Toc442195960"/>
      <w:bookmarkStart w:id="122" w:name="_Toc107388103"/>
      <w:r>
        <w:rPr>
          <w:rFonts w:asciiTheme="minorHAnsi" w:hAnsiTheme="minorHAnsi" w:cstheme="minorHAnsi"/>
        </w:rPr>
        <w:t>II.13.</w:t>
      </w:r>
      <w:r w:rsidR="00735AA7">
        <w:rPr>
          <w:rFonts w:asciiTheme="minorHAnsi" w:hAnsiTheme="minorHAnsi" w:cstheme="minorHAnsi"/>
        </w:rPr>
        <w:t>7</w:t>
      </w:r>
      <w:r>
        <w:rPr>
          <w:rFonts w:asciiTheme="minorHAnsi" w:hAnsiTheme="minorHAnsi" w:cstheme="minorHAnsi"/>
        </w:rPr>
        <w:t xml:space="preserve">  </w:t>
      </w:r>
      <w:r w:rsidR="004E5CC1" w:rsidRPr="00445B88">
        <w:rPr>
          <w:rFonts w:asciiTheme="minorHAnsi" w:hAnsiTheme="minorHAnsi" w:cstheme="minorHAnsi"/>
        </w:rPr>
        <w:t>Moral rights of creators</w:t>
      </w:r>
      <w:bookmarkEnd w:id="120"/>
      <w:bookmarkEnd w:id="121"/>
      <w:bookmarkEnd w:id="122"/>
    </w:p>
    <w:p w14:paraId="2067640D" w14:textId="77777777" w:rsidR="00293622" w:rsidRPr="00293622" w:rsidRDefault="004E5CC1"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w:t>
      </w:r>
    </w:p>
    <w:p w14:paraId="557F628E" w14:textId="6C053FA4"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following on the basis of their moral rights under copyright: </w:t>
      </w:r>
    </w:p>
    <w:p w14:paraId="12F4C312"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their names be mentioned or not mentioned when the </w:t>
      </w:r>
      <w:r w:rsidRPr="00293622">
        <w:rPr>
          <w:rFonts w:asciiTheme="minorHAnsi" w:hAnsiTheme="minorHAnsi" w:cstheme="minorHAnsi"/>
          <w:i/>
        </w:rPr>
        <w:t>results</w:t>
      </w:r>
      <w:r w:rsidRPr="00293622">
        <w:rPr>
          <w:rFonts w:asciiTheme="minorHAnsi" w:hAnsiTheme="minorHAnsi" w:cstheme="minorHAnsi"/>
        </w:rPr>
        <w:t xml:space="preserve"> are presented to the public; </w:t>
      </w:r>
    </w:p>
    <w:p w14:paraId="52EC4914"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divulged or not after they have been delivered in their final version to the contracting authority; </w:t>
      </w:r>
    </w:p>
    <w:p w14:paraId="4DBC5F4E"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adapted, provided that this is done in a manner which is not prejudicial to the </w:t>
      </w:r>
      <w:r w:rsidRPr="00293622">
        <w:rPr>
          <w:rFonts w:asciiTheme="minorHAnsi" w:hAnsiTheme="minorHAnsi" w:cstheme="minorHAnsi"/>
          <w:i/>
        </w:rPr>
        <w:t>creator</w:t>
      </w:r>
      <w:r w:rsidRPr="00293622">
        <w:rPr>
          <w:rFonts w:asciiTheme="minorHAnsi" w:hAnsiTheme="minorHAnsi" w:cstheme="minorHAnsi"/>
        </w:rPr>
        <w:t xml:space="preserve">’s honour or reputation. </w:t>
      </w:r>
    </w:p>
    <w:p w14:paraId="4EA10169" w14:textId="77777777" w:rsidR="00293622" w:rsidRPr="00293622" w:rsidRDefault="00293622" w:rsidP="00293622">
      <w:pPr>
        <w:jc w:val="both"/>
        <w:rPr>
          <w:rFonts w:asciiTheme="minorHAnsi" w:hAnsiTheme="minorHAnsi" w:cstheme="minorHAnsi"/>
          <w:bCs/>
          <w:snapToGrid w:val="0"/>
          <w:szCs w:val="24"/>
        </w:rPr>
      </w:pPr>
      <w:r w:rsidRPr="00293622">
        <w:rPr>
          <w:rFonts w:asciiTheme="minorHAnsi" w:hAnsiTheme="minorHAnsi" w:cstheme="minorHAnsi"/>
          <w:bCs/>
          <w:snapToGrid w:val="0"/>
          <w:szCs w:val="24"/>
        </w:rPr>
        <w:t xml:space="preserve">If moral rights on parts of the </w:t>
      </w:r>
      <w:r w:rsidRPr="00293622">
        <w:rPr>
          <w:rFonts w:asciiTheme="minorHAnsi" w:hAnsiTheme="minorHAnsi" w:cstheme="minorHAnsi"/>
          <w:bCs/>
          <w:i/>
          <w:snapToGrid w:val="0"/>
          <w:szCs w:val="24"/>
        </w:rPr>
        <w:t>results</w:t>
      </w:r>
      <w:r w:rsidRPr="00293622">
        <w:rPr>
          <w:rFonts w:asciiTheme="minorHAnsi" w:hAnsiTheme="minorHAnsi" w:cstheme="minorHAnsi"/>
          <w:bCs/>
          <w:snapToGrid w:val="0"/>
          <w:szCs w:val="24"/>
        </w:rPr>
        <w:t xml:space="preserve"> protected by copyright may exist, the contractor must obtain the consent of </w:t>
      </w:r>
      <w:r w:rsidRPr="00293622">
        <w:rPr>
          <w:rFonts w:asciiTheme="minorHAnsi" w:hAnsiTheme="minorHAnsi" w:cstheme="minorHAnsi"/>
          <w:bCs/>
          <w:i/>
          <w:snapToGrid w:val="0"/>
          <w:szCs w:val="24"/>
        </w:rPr>
        <w:t>creators</w:t>
      </w:r>
      <w:r w:rsidRPr="00293622">
        <w:rPr>
          <w:rFonts w:asciiTheme="minorHAnsi" w:hAnsiTheme="minorHAnsi" w:cstheme="minorHAnsi"/>
          <w:bCs/>
          <w:snapToGrid w:val="0"/>
          <w:szCs w:val="24"/>
        </w:rPr>
        <w:t xml:space="preserve"> regarding the granting or waiver of the relevant moral rights in accordance with the applicable legal provisions and be ready to provide documentary evidence upon request. </w:t>
      </w:r>
    </w:p>
    <w:p w14:paraId="3FFEE8A2" w14:textId="0E1285B3" w:rsidR="004E5CC1" w:rsidRPr="00445B88" w:rsidRDefault="00DA0B6F" w:rsidP="00DA0B6F">
      <w:pPr>
        <w:pStyle w:val="Heading3contract"/>
        <w:numPr>
          <w:ilvl w:val="0"/>
          <w:numId w:val="0"/>
        </w:numPr>
        <w:rPr>
          <w:rFonts w:asciiTheme="minorHAnsi" w:hAnsiTheme="minorHAnsi" w:cstheme="minorHAnsi"/>
        </w:rPr>
      </w:pPr>
      <w:bookmarkStart w:id="123" w:name="_Toc436397658"/>
      <w:bookmarkStart w:id="124" w:name="_Toc442195961"/>
      <w:bookmarkStart w:id="125" w:name="_Toc107388104"/>
      <w:r>
        <w:rPr>
          <w:rFonts w:asciiTheme="minorHAnsi" w:hAnsiTheme="minorHAnsi" w:cstheme="minorHAnsi"/>
        </w:rPr>
        <w:lastRenderedPageBreak/>
        <w:t>II.13.</w:t>
      </w:r>
      <w:r w:rsidR="00735AA7">
        <w:rPr>
          <w:rFonts w:asciiTheme="minorHAnsi" w:hAnsiTheme="minorHAnsi" w:cstheme="minorHAnsi"/>
        </w:rPr>
        <w:t>8</w:t>
      </w:r>
      <w:r>
        <w:rPr>
          <w:rFonts w:asciiTheme="minorHAnsi" w:hAnsiTheme="minorHAnsi" w:cstheme="minorHAnsi"/>
        </w:rPr>
        <w:t xml:space="preserve">  </w:t>
      </w:r>
      <w:r w:rsidR="004E5CC1" w:rsidRPr="00445B88">
        <w:rPr>
          <w:rFonts w:asciiTheme="minorHAnsi" w:hAnsiTheme="minorHAnsi" w:cstheme="minorHAnsi"/>
        </w:rPr>
        <w:t>Image rights and sound recordings</w:t>
      </w:r>
      <w:bookmarkEnd w:id="123"/>
      <w:bookmarkEnd w:id="124"/>
      <w:bookmarkEnd w:id="125"/>
    </w:p>
    <w:p w14:paraId="312F785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If natural persons appear in a </w:t>
      </w:r>
      <w:r w:rsidRPr="00445B88">
        <w:rPr>
          <w:rFonts w:asciiTheme="minorHAnsi" w:hAnsiTheme="minorHAnsi" w:cstheme="minorHAnsi"/>
          <w:i/>
          <w:szCs w:val="24"/>
        </w:rPr>
        <w:t>result</w:t>
      </w:r>
      <w:r w:rsidRPr="00445B88">
        <w:rPr>
          <w:rFonts w:asciiTheme="minorHAnsi" w:hAnsiTheme="minorHAnsi" w:cstheme="minorHAnsi"/>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445B88">
        <w:rPr>
          <w:rFonts w:asciiTheme="minorHAnsi" w:hAnsiTheme="minorHAnsi" w:cstheme="minorHAnsi"/>
          <w:bCs/>
          <w:snapToGrid w:val="0"/>
          <w:szCs w:val="24"/>
        </w:rPr>
        <w:t xml:space="preserve">The contractor must take the necessary measures to obtain such consent in accordance with the applicable legal provisions. </w:t>
      </w:r>
    </w:p>
    <w:p w14:paraId="0528E4F3" w14:textId="2C2161FF" w:rsidR="004E5CC1" w:rsidRPr="00445B88" w:rsidRDefault="00DA0B6F" w:rsidP="00DA0B6F">
      <w:pPr>
        <w:pStyle w:val="Heading3contract"/>
        <w:numPr>
          <w:ilvl w:val="0"/>
          <w:numId w:val="0"/>
        </w:numPr>
        <w:rPr>
          <w:rFonts w:asciiTheme="minorHAnsi" w:hAnsiTheme="minorHAnsi" w:cstheme="minorHAnsi"/>
        </w:rPr>
      </w:pPr>
      <w:bookmarkStart w:id="126" w:name="_Toc436397659"/>
      <w:bookmarkStart w:id="127" w:name="_Toc442195962"/>
      <w:bookmarkStart w:id="128" w:name="_Toc107388105"/>
      <w:r>
        <w:rPr>
          <w:rFonts w:asciiTheme="minorHAnsi" w:hAnsiTheme="minorHAnsi" w:cstheme="minorHAnsi"/>
        </w:rPr>
        <w:t>II.13.</w:t>
      </w:r>
      <w:r w:rsidR="00735AA7">
        <w:rPr>
          <w:rFonts w:asciiTheme="minorHAnsi" w:hAnsiTheme="minorHAnsi" w:cstheme="minorHAnsi"/>
        </w:rPr>
        <w:t>9</w:t>
      </w:r>
      <w:r>
        <w:rPr>
          <w:rFonts w:asciiTheme="minorHAnsi" w:hAnsiTheme="minorHAnsi" w:cstheme="minorHAnsi"/>
        </w:rPr>
        <w:t xml:space="preserve">  </w:t>
      </w:r>
      <w:r w:rsidR="004E5CC1" w:rsidRPr="00445B88">
        <w:rPr>
          <w:rFonts w:asciiTheme="minorHAnsi" w:hAnsiTheme="minorHAnsi" w:cstheme="minorHAnsi"/>
        </w:rPr>
        <w:t>Copyright notice for pre-existing rights</w:t>
      </w:r>
      <w:bookmarkEnd w:id="126"/>
      <w:bookmarkEnd w:id="127"/>
      <w:bookmarkEnd w:id="128"/>
    </w:p>
    <w:p w14:paraId="0CE3E000"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When the contractor retains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parts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reference must be inserted to that effect when the </w:t>
      </w:r>
      <w:r w:rsidRPr="00445B88">
        <w:rPr>
          <w:rFonts w:asciiTheme="minorHAnsi" w:hAnsiTheme="minorHAnsi" w:cstheme="minorHAnsi"/>
          <w:i/>
          <w:szCs w:val="24"/>
        </w:rPr>
        <w:t>result</w:t>
      </w:r>
      <w:r w:rsidRPr="00445B88">
        <w:rPr>
          <w:rFonts w:asciiTheme="minorHAnsi" w:hAnsiTheme="minorHAnsi" w:cstheme="minorHAnsi"/>
          <w:szCs w:val="24"/>
        </w:rPr>
        <w:t xml:space="preserve"> is used as set out in Article I.10.1, with the following disclaimer: ‘© — year — European Union. All rights reserved. Certain parts are licensed under conditions to the EU’</w:t>
      </w:r>
      <w:r w:rsidRPr="00445B88">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45B88">
        <w:rPr>
          <w:rFonts w:asciiTheme="minorHAnsi" w:hAnsiTheme="minorHAnsi" w:cstheme="minorHAnsi"/>
          <w:szCs w:val="24"/>
        </w:rPr>
        <w:t xml:space="preserve">. </w:t>
      </w:r>
      <w:r w:rsidRPr="00445B88">
        <w:rPr>
          <w:rFonts w:asciiTheme="minorHAnsi" w:hAnsiTheme="minorHAnsi" w:cstheme="minorHAnsi"/>
          <w:bCs/>
          <w:snapToGrid w:val="0"/>
          <w:szCs w:val="24"/>
        </w:rPr>
        <w:t>This does not apply where inserting such reference would be impossible, notably for practical reasons.</w:t>
      </w:r>
    </w:p>
    <w:p w14:paraId="1D150970" w14:textId="54189F44" w:rsidR="004E5CC1" w:rsidRPr="00445B88" w:rsidRDefault="00DA0B6F" w:rsidP="00DA0B6F">
      <w:pPr>
        <w:pStyle w:val="Heading3contract"/>
        <w:numPr>
          <w:ilvl w:val="0"/>
          <w:numId w:val="0"/>
        </w:numPr>
        <w:rPr>
          <w:rFonts w:asciiTheme="minorHAnsi" w:hAnsiTheme="minorHAnsi" w:cstheme="minorHAnsi"/>
        </w:rPr>
      </w:pPr>
      <w:bookmarkStart w:id="129" w:name="_Toc436397660"/>
      <w:bookmarkStart w:id="130" w:name="_Toc442195963"/>
      <w:bookmarkStart w:id="131" w:name="_Toc107388106"/>
      <w:r>
        <w:rPr>
          <w:rFonts w:asciiTheme="minorHAnsi" w:hAnsiTheme="minorHAnsi" w:cstheme="minorHAnsi"/>
        </w:rPr>
        <w:t>II.13.</w:t>
      </w:r>
      <w:r w:rsidR="00735AA7">
        <w:rPr>
          <w:rFonts w:asciiTheme="minorHAnsi" w:hAnsiTheme="minorHAnsi" w:cstheme="minorHAnsi"/>
        </w:rPr>
        <w:t>10</w:t>
      </w:r>
      <w:r>
        <w:rPr>
          <w:rFonts w:asciiTheme="minorHAnsi" w:hAnsiTheme="minorHAnsi" w:cstheme="minorHAnsi"/>
        </w:rPr>
        <w:t xml:space="preserve">  </w:t>
      </w:r>
      <w:r w:rsidR="004E5CC1" w:rsidRPr="00445B88">
        <w:rPr>
          <w:rFonts w:asciiTheme="minorHAnsi" w:hAnsiTheme="minorHAnsi" w:cstheme="minorHAnsi"/>
        </w:rPr>
        <w:t>Visibility of Union funding and disclaimer</w:t>
      </w:r>
      <w:bookmarkEnd w:id="129"/>
      <w:bookmarkEnd w:id="130"/>
      <w:bookmarkEnd w:id="131"/>
    </w:p>
    <w:p w14:paraId="4B17D252"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color w:val="000000"/>
          <w:szCs w:val="24"/>
        </w:rPr>
        <w:t xml:space="preserve">When making use of the </w:t>
      </w:r>
      <w:r w:rsidRPr="00445B88">
        <w:rPr>
          <w:rFonts w:asciiTheme="minorHAnsi" w:hAnsiTheme="minorHAnsi" w:cstheme="minorHAnsi"/>
          <w:i/>
          <w:color w:val="000000"/>
          <w:szCs w:val="24"/>
        </w:rPr>
        <w:t>results</w:t>
      </w:r>
      <w:r w:rsidRPr="00445B88">
        <w:rPr>
          <w:rFonts w:asciiTheme="minorHAnsi" w:hAnsiTheme="minorHAnsi" w:cstheme="minorHAnsi"/>
          <w:color w:val="000000"/>
          <w:szCs w:val="24"/>
        </w:rPr>
        <w:t xml:space="preserve">, the contractor must declare that they have been produced under a contract with the Union and that the opinions expressed are those of the contractor </w:t>
      </w:r>
      <w:r w:rsidRPr="00445B88">
        <w:rPr>
          <w:rFonts w:asciiTheme="minorHAnsi" w:hAnsiTheme="minorHAnsi" w:cstheme="minorHAnsi"/>
          <w:color w:val="000000"/>
          <w:szCs w:val="24"/>
        </w:rPr>
        <w:lastRenderedPageBreak/>
        <w:t>only and do not represent the contracting authority’s official position. The contracting authority may waive this obligation in writing or provide the text of the disclaimer</w:t>
      </w:r>
      <w:r w:rsidRPr="00445B88">
        <w:rPr>
          <w:rFonts w:asciiTheme="minorHAnsi" w:hAnsiTheme="minorHAnsi" w:cstheme="minorHAnsi"/>
          <w:color w:val="000000"/>
        </w:rPr>
        <w:t xml:space="preserve">. </w:t>
      </w:r>
    </w:p>
    <w:p w14:paraId="6BEC7C50" w14:textId="47E9DF1D" w:rsidR="004E5CC1" w:rsidRPr="00FE6149" w:rsidRDefault="00DA0B6F" w:rsidP="00DA0B6F">
      <w:pPr>
        <w:pStyle w:val="Heading2contracts"/>
        <w:numPr>
          <w:ilvl w:val="0"/>
          <w:numId w:val="0"/>
        </w:numPr>
        <w:ind w:left="710"/>
        <w:rPr>
          <w:rFonts w:asciiTheme="minorHAnsi" w:hAnsiTheme="minorHAnsi" w:cstheme="minorHAnsi"/>
        </w:rPr>
      </w:pPr>
      <w:bookmarkStart w:id="132" w:name="_Toc442195964"/>
      <w:bookmarkStart w:id="133" w:name="_Toc107388107"/>
      <w:r w:rsidRPr="00FE6149">
        <w:rPr>
          <w:rFonts w:asciiTheme="minorHAnsi" w:hAnsiTheme="minorHAnsi" w:cstheme="minorHAnsi"/>
        </w:rPr>
        <w:t xml:space="preserve">II.14 </w:t>
      </w:r>
      <w:r w:rsidR="004E5CC1" w:rsidRPr="00FE6149">
        <w:rPr>
          <w:rFonts w:asciiTheme="minorHAnsi" w:hAnsiTheme="minorHAnsi" w:cstheme="minorHAnsi"/>
        </w:rPr>
        <w:t>Force majeure</w:t>
      </w:r>
      <w:bookmarkEnd w:id="132"/>
      <w:bookmarkEnd w:id="133"/>
    </w:p>
    <w:p w14:paraId="6A69F1C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rPr>
        <w:t>II.14.1</w:t>
      </w:r>
      <w:r w:rsidRPr="00445B88">
        <w:rPr>
          <w:rFonts w:asciiTheme="minorHAnsi" w:hAnsiTheme="minorHAnsi" w:cstheme="minorHAnsi"/>
          <w:szCs w:val="24"/>
        </w:rPr>
        <w:tab/>
        <w:t xml:space="preserve">If </w:t>
      </w:r>
      <w:r w:rsidRPr="00445B88">
        <w:rPr>
          <w:rFonts w:asciiTheme="minorHAnsi" w:hAnsiTheme="minorHAnsi" w:cstheme="minorHAnsi"/>
          <w:color w:val="000000"/>
          <w:szCs w:val="24"/>
        </w:rPr>
        <w:t xml:space="preserve">a party is affected by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it must immediately </w:t>
      </w:r>
      <w:r w:rsidRPr="00445B88">
        <w:rPr>
          <w:rFonts w:asciiTheme="minorHAnsi" w:hAnsiTheme="minorHAnsi" w:cstheme="minorHAnsi"/>
          <w:i/>
          <w:color w:val="000000"/>
          <w:szCs w:val="24"/>
        </w:rPr>
        <w:t>notify</w:t>
      </w:r>
      <w:r w:rsidRPr="00445B88">
        <w:rPr>
          <w:rFonts w:asciiTheme="minorHAnsi" w:hAnsiTheme="minorHAnsi" w:cstheme="minorHAnsi"/>
          <w:color w:val="000000"/>
          <w:szCs w:val="24"/>
        </w:rPr>
        <w:t xml:space="preserve"> the other party, stating the nature of the circumstances, their likely duration and foreseeable effects</w:t>
      </w:r>
      <w:r w:rsidRPr="00445B88">
        <w:rPr>
          <w:rFonts w:asciiTheme="minorHAnsi" w:hAnsiTheme="minorHAnsi" w:cstheme="minorHAnsi"/>
          <w:color w:val="000000"/>
        </w:rPr>
        <w:t>.</w:t>
      </w:r>
    </w:p>
    <w:p w14:paraId="7D6E8FDA"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rPr>
        <w:t>II.14.2</w:t>
      </w:r>
      <w:r w:rsidRPr="00445B88">
        <w:rPr>
          <w:rFonts w:asciiTheme="minorHAnsi" w:hAnsiTheme="minorHAnsi" w:cstheme="minorHAnsi"/>
          <w:szCs w:val="24"/>
        </w:rPr>
        <w:tab/>
      </w:r>
      <w:r w:rsidRPr="00445B88">
        <w:rPr>
          <w:rFonts w:asciiTheme="minorHAnsi" w:hAnsiTheme="minorHAnsi" w:cstheme="minorHAnsi"/>
          <w:color w:val="000000"/>
          <w:szCs w:val="24"/>
        </w:rPr>
        <w:t xml:space="preserve">A party is not liable for any delay or failure to perform its obligations under the contract if that delay or failure is a </w:t>
      </w:r>
      <w:r w:rsidRPr="00445B88">
        <w:rPr>
          <w:rFonts w:asciiTheme="minorHAnsi" w:hAnsiTheme="minorHAnsi" w:cstheme="minorHAnsi"/>
          <w:i/>
          <w:color w:val="000000"/>
          <w:szCs w:val="24"/>
        </w:rPr>
        <w:t>result</w:t>
      </w:r>
      <w:r w:rsidRPr="00445B88">
        <w:rPr>
          <w:rFonts w:asciiTheme="minorHAnsi" w:hAnsiTheme="minorHAnsi" w:cstheme="minorHAnsi"/>
          <w:color w:val="000000"/>
          <w:szCs w:val="24"/>
        </w:rPr>
        <w:t xml:space="preserve"> of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If the contractor is unable to fulfil its contractual obligations owing to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it has the right to remuneration only for the services actually provided.</w:t>
      </w:r>
    </w:p>
    <w:p w14:paraId="15918F7D"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szCs w:val="24"/>
        </w:rPr>
        <w:t>II.14.3</w:t>
      </w:r>
      <w:r w:rsidRPr="00445B88">
        <w:rPr>
          <w:rFonts w:asciiTheme="minorHAnsi" w:hAnsiTheme="minorHAnsi" w:cstheme="minorHAnsi"/>
          <w:szCs w:val="24"/>
        </w:rPr>
        <w:tab/>
      </w:r>
      <w:r w:rsidRPr="00445B88">
        <w:rPr>
          <w:rFonts w:asciiTheme="minorHAnsi" w:hAnsiTheme="minorHAnsi" w:cstheme="minorHAnsi"/>
          <w:color w:val="000000"/>
          <w:szCs w:val="24"/>
        </w:rPr>
        <w:t xml:space="preserve">The parties must take all necessary measures to limit any damage due to </w:t>
      </w:r>
      <w:r w:rsidRPr="00445B88">
        <w:rPr>
          <w:rFonts w:asciiTheme="minorHAnsi" w:hAnsiTheme="minorHAnsi" w:cstheme="minorHAnsi"/>
          <w:i/>
          <w:color w:val="000000"/>
          <w:szCs w:val="24"/>
        </w:rPr>
        <w:t>force majeure.</w:t>
      </w:r>
    </w:p>
    <w:p w14:paraId="0C3A7A77" w14:textId="3D9FCC91" w:rsidR="004E5CC1" w:rsidRPr="00445B88" w:rsidRDefault="00DA0B6F" w:rsidP="00DA0B6F">
      <w:pPr>
        <w:pStyle w:val="Heading2contracts"/>
        <w:numPr>
          <w:ilvl w:val="0"/>
          <w:numId w:val="0"/>
        </w:numPr>
        <w:ind w:left="710"/>
        <w:rPr>
          <w:rFonts w:asciiTheme="minorHAnsi" w:hAnsiTheme="minorHAnsi" w:cstheme="minorHAnsi"/>
        </w:rPr>
      </w:pPr>
      <w:bookmarkStart w:id="134" w:name="_Toc107388108"/>
      <w:r>
        <w:rPr>
          <w:rFonts w:asciiTheme="minorHAnsi" w:hAnsiTheme="minorHAnsi" w:cstheme="minorHAnsi"/>
        </w:rPr>
        <w:t>II.15</w:t>
      </w:r>
      <w:r w:rsidR="004E5CC1" w:rsidRPr="00445B88">
        <w:rPr>
          <w:rFonts w:asciiTheme="minorHAnsi" w:hAnsiTheme="minorHAnsi" w:cstheme="minorHAnsi"/>
        </w:rPr>
        <w:t xml:space="preserve"> </w:t>
      </w:r>
      <w:bookmarkStart w:id="135" w:name="_Toc442195965"/>
      <w:r w:rsidR="004E5CC1" w:rsidRPr="00445B88">
        <w:rPr>
          <w:rFonts w:asciiTheme="minorHAnsi" w:hAnsiTheme="minorHAnsi" w:cstheme="minorHAnsi"/>
        </w:rPr>
        <w:t>Liquidated damages</w:t>
      </w:r>
      <w:bookmarkEnd w:id="135"/>
      <w:bookmarkEnd w:id="134"/>
    </w:p>
    <w:p w14:paraId="3A78E8B8" w14:textId="778793F0" w:rsidR="004E5CC1" w:rsidRPr="00445B88" w:rsidRDefault="00DA0B6F" w:rsidP="00DA0B6F">
      <w:pPr>
        <w:pStyle w:val="Heading3contract"/>
        <w:numPr>
          <w:ilvl w:val="0"/>
          <w:numId w:val="0"/>
        </w:numPr>
        <w:rPr>
          <w:rFonts w:asciiTheme="minorHAnsi" w:hAnsiTheme="minorHAnsi" w:cstheme="minorHAnsi"/>
        </w:rPr>
      </w:pPr>
      <w:bookmarkStart w:id="136" w:name="_Toc442195966"/>
      <w:bookmarkStart w:id="137" w:name="_Toc107388109"/>
      <w:r>
        <w:rPr>
          <w:rFonts w:asciiTheme="minorHAnsi" w:hAnsiTheme="minorHAnsi" w:cstheme="minorHAnsi"/>
        </w:rPr>
        <w:t xml:space="preserve">II.15.1  </w:t>
      </w:r>
      <w:r w:rsidR="004E5CC1" w:rsidRPr="00445B88">
        <w:rPr>
          <w:rFonts w:asciiTheme="minorHAnsi" w:hAnsiTheme="minorHAnsi" w:cstheme="minorHAnsi"/>
        </w:rPr>
        <w:t>Delay in delivery</w:t>
      </w:r>
      <w:bookmarkEnd w:id="136"/>
      <w:bookmarkEnd w:id="137"/>
    </w:p>
    <w:p w14:paraId="4B84AB3E"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rPr>
        <w:t xml:space="preserve">If the contractor fails to perform its contractual obligations within the applicable time limits set out in this contract, </w:t>
      </w:r>
      <w:r w:rsidRPr="00445B88">
        <w:rPr>
          <w:rFonts w:asciiTheme="minorHAnsi" w:hAnsiTheme="minorHAnsi" w:cstheme="minorHAnsi"/>
          <w:szCs w:val="24"/>
        </w:rPr>
        <w:t>the contracting authority</w:t>
      </w:r>
      <w:r w:rsidRPr="00445B88" w:rsidDel="006F7405">
        <w:rPr>
          <w:rFonts w:asciiTheme="minorHAnsi" w:hAnsiTheme="minorHAnsi" w:cstheme="minorHAnsi"/>
          <w:szCs w:val="24"/>
        </w:rPr>
        <w:t xml:space="preserve"> </w:t>
      </w:r>
      <w:r w:rsidRPr="00445B88">
        <w:rPr>
          <w:rFonts w:asciiTheme="minorHAnsi" w:hAnsiTheme="minorHAnsi" w:cstheme="minorHAnsi"/>
          <w:szCs w:val="24"/>
        </w:rPr>
        <w:t xml:space="preserve">may claim liquidated damages for each day of delay using the following formula: </w:t>
      </w:r>
      <w:r w:rsidRPr="00445B88">
        <w:rPr>
          <w:rFonts w:asciiTheme="minorHAnsi" w:hAnsiTheme="minorHAnsi" w:cstheme="minorHAnsi"/>
          <w:szCs w:val="24"/>
        </w:rPr>
        <w:tab/>
      </w:r>
    </w:p>
    <w:p w14:paraId="3BAA3F8B"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t>0.3 x (</w:t>
      </w:r>
      <w:r w:rsidRPr="00445B88">
        <w:rPr>
          <w:rFonts w:asciiTheme="minorHAnsi" w:hAnsiTheme="minorHAnsi" w:cstheme="minorHAnsi"/>
          <w:i/>
          <w:iCs/>
          <w:szCs w:val="24"/>
          <w:lang w:eastAsia="en-GB"/>
        </w:rPr>
        <w:t>V/d)</w:t>
      </w:r>
      <w:r w:rsidRPr="00445B88">
        <w:rPr>
          <w:rFonts w:asciiTheme="minorHAnsi" w:hAnsiTheme="minorHAnsi" w:cstheme="minorHAnsi"/>
          <w:szCs w:val="24"/>
          <w:lang w:eastAsia="en-GB"/>
        </w:rPr>
        <w:t xml:space="preserve"> </w:t>
      </w:r>
    </w:p>
    <w:p w14:paraId="0D547F0E"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lastRenderedPageBreak/>
        <w:t>where</w:t>
      </w:r>
    </w:p>
    <w:p w14:paraId="7D9B0177" w14:textId="77777777" w:rsidR="004E5CC1" w:rsidRPr="00445B88" w:rsidRDefault="004E5CC1" w:rsidP="004E5CC1">
      <w:pPr>
        <w:autoSpaceDE w:val="0"/>
        <w:autoSpaceDN w:val="0"/>
        <w:adjustRightInd w:val="0"/>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V</w:t>
      </w:r>
      <w:r w:rsidRPr="00445B88">
        <w:rPr>
          <w:rFonts w:asciiTheme="minorHAnsi" w:hAnsiTheme="minorHAnsi" w:cstheme="minorHAnsi"/>
          <w:szCs w:val="24"/>
          <w:lang w:eastAsia="en-GB"/>
        </w:rPr>
        <w:t xml:space="preserve"> is the </w:t>
      </w:r>
      <w:r w:rsidRPr="00445B88">
        <w:rPr>
          <w:rFonts w:asciiTheme="minorHAnsi" w:hAnsiTheme="minorHAnsi" w:cstheme="minorHAnsi"/>
          <w:szCs w:val="24"/>
        </w:rPr>
        <w:t xml:space="preserve">price of the relevant purchase or deliverable or </w:t>
      </w:r>
      <w:r w:rsidRPr="00445B88">
        <w:rPr>
          <w:rFonts w:asciiTheme="minorHAnsi" w:hAnsiTheme="minorHAnsi" w:cstheme="minorHAnsi"/>
          <w:i/>
          <w:szCs w:val="24"/>
        </w:rPr>
        <w:t xml:space="preserve">result </w:t>
      </w:r>
      <w:r w:rsidRPr="00445B88">
        <w:rPr>
          <w:rFonts w:asciiTheme="minorHAnsi" w:hAnsiTheme="minorHAnsi" w:cstheme="minorHAnsi"/>
          <w:szCs w:val="24"/>
        </w:rPr>
        <w:t>or, failing that, the</w:t>
      </w:r>
      <w:r w:rsidRPr="00445B88">
        <w:rPr>
          <w:rFonts w:asciiTheme="minorHAnsi" w:hAnsiTheme="minorHAnsi" w:cstheme="minorHAnsi"/>
          <w:i/>
          <w:szCs w:val="24"/>
        </w:rPr>
        <w:t xml:space="preserve"> </w:t>
      </w:r>
      <w:r w:rsidRPr="00445B88">
        <w:rPr>
          <w:rFonts w:asciiTheme="minorHAnsi" w:hAnsiTheme="minorHAnsi" w:cstheme="minorHAnsi"/>
          <w:szCs w:val="24"/>
        </w:rPr>
        <w:t>price specified in Article I.4.1</w:t>
      </w:r>
      <w:r w:rsidRPr="00445B88">
        <w:rPr>
          <w:rFonts w:asciiTheme="minorHAnsi" w:hAnsiTheme="minorHAnsi" w:cstheme="minorHAnsi"/>
          <w:szCs w:val="24"/>
          <w:lang w:eastAsia="en-GB"/>
        </w:rPr>
        <w:t>;</w:t>
      </w:r>
    </w:p>
    <w:p w14:paraId="3E943A13" w14:textId="77777777" w:rsidR="004E5CC1" w:rsidRPr="00445B88" w:rsidRDefault="004E5CC1" w:rsidP="004E5CC1">
      <w:pPr>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d</w:t>
      </w:r>
      <w:r w:rsidRPr="00445B88">
        <w:rPr>
          <w:rFonts w:asciiTheme="minorHAnsi" w:hAnsiTheme="minorHAnsi" w:cstheme="minorHAnsi"/>
          <w:szCs w:val="24"/>
          <w:lang w:eastAsia="en-GB"/>
        </w:rPr>
        <w:t xml:space="preserve"> is the duration specified for delivery of the </w:t>
      </w:r>
      <w:r w:rsidRPr="00445B88">
        <w:rPr>
          <w:rFonts w:asciiTheme="minorHAnsi" w:hAnsiTheme="minorHAnsi" w:cstheme="minorHAnsi"/>
          <w:szCs w:val="24"/>
        </w:rPr>
        <w:t xml:space="preserve">relevant purchase or deliverable or </w:t>
      </w:r>
      <w:r w:rsidRPr="00445B88">
        <w:rPr>
          <w:rFonts w:asciiTheme="minorHAnsi" w:hAnsiTheme="minorHAnsi" w:cstheme="minorHAnsi"/>
          <w:i/>
          <w:szCs w:val="24"/>
        </w:rPr>
        <w:t>result</w:t>
      </w:r>
      <w:r w:rsidRPr="00445B88">
        <w:rPr>
          <w:rFonts w:asciiTheme="minorHAnsi" w:hAnsiTheme="minorHAnsi" w:cstheme="minorHAnsi"/>
          <w:szCs w:val="24"/>
        </w:rPr>
        <w:t xml:space="preserve"> or, failing that, the duration of </w:t>
      </w:r>
      <w:r w:rsidRPr="00445B88">
        <w:rPr>
          <w:rFonts w:asciiTheme="minorHAnsi" w:hAnsiTheme="minorHAnsi" w:cstheme="minorHAnsi"/>
          <w:i/>
          <w:szCs w:val="24"/>
        </w:rPr>
        <w:t>performance of the contract</w:t>
      </w:r>
      <w:r w:rsidRPr="00445B88">
        <w:rPr>
          <w:rFonts w:asciiTheme="minorHAnsi" w:hAnsiTheme="minorHAnsi" w:cstheme="minorHAnsi"/>
          <w:szCs w:val="24"/>
        </w:rPr>
        <w:t xml:space="preserve"> specified in Article I.3.3 </w:t>
      </w:r>
      <w:r w:rsidRPr="00445B88">
        <w:rPr>
          <w:rFonts w:asciiTheme="minorHAnsi" w:hAnsiTheme="minorHAnsi" w:cstheme="minorHAnsi"/>
          <w:szCs w:val="24"/>
          <w:lang w:eastAsia="en-GB"/>
        </w:rPr>
        <w:t>expressed in days.</w:t>
      </w:r>
    </w:p>
    <w:p w14:paraId="5784D0E1" w14:textId="77777777" w:rsidR="004E5CC1" w:rsidRPr="00445B88" w:rsidRDefault="004E5CC1" w:rsidP="004E5CC1">
      <w:pPr>
        <w:ind w:firstLine="11"/>
        <w:jc w:val="both"/>
        <w:rPr>
          <w:rFonts w:asciiTheme="minorHAnsi" w:hAnsiTheme="minorHAnsi" w:cstheme="minorHAnsi"/>
          <w:szCs w:val="24"/>
          <w:lang w:eastAsia="en-GB"/>
        </w:rPr>
      </w:pPr>
      <w:r w:rsidRPr="00445B88">
        <w:rPr>
          <w:rFonts w:asciiTheme="minorHAnsi" w:hAnsiTheme="minorHAnsi" w:cstheme="minorHAnsi"/>
          <w:szCs w:val="24"/>
          <w:lang w:eastAsia="en-GB"/>
        </w:rPr>
        <w:t>Liquidated damages may be imposed together with a reduction in price under the conditions laid down in Article II.16.</w:t>
      </w:r>
    </w:p>
    <w:p w14:paraId="1D4E29BF" w14:textId="2DD69FA3" w:rsidR="004E5CC1" w:rsidRPr="00445B88" w:rsidRDefault="00DA0B6F" w:rsidP="00DA0B6F">
      <w:pPr>
        <w:pStyle w:val="Heading3contract"/>
        <w:numPr>
          <w:ilvl w:val="0"/>
          <w:numId w:val="0"/>
        </w:numPr>
        <w:rPr>
          <w:rFonts w:asciiTheme="minorHAnsi" w:hAnsiTheme="minorHAnsi" w:cstheme="minorHAnsi"/>
        </w:rPr>
      </w:pPr>
      <w:bookmarkStart w:id="138" w:name="_Toc442195967"/>
      <w:bookmarkStart w:id="139" w:name="_Toc107388110"/>
      <w:r>
        <w:rPr>
          <w:rFonts w:asciiTheme="minorHAnsi" w:hAnsiTheme="minorHAnsi" w:cstheme="minorHAnsi"/>
        </w:rPr>
        <w:t xml:space="preserve">II.15.2  </w:t>
      </w:r>
      <w:r w:rsidR="004E5CC1" w:rsidRPr="00445B88">
        <w:rPr>
          <w:rFonts w:asciiTheme="minorHAnsi" w:hAnsiTheme="minorHAnsi" w:cstheme="minorHAnsi"/>
        </w:rPr>
        <w:t>Procedure</w:t>
      </w:r>
      <w:bookmarkEnd w:id="138"/>
      <w:bookmarkEnd w:id="139"/>
    </w:p>
    <w:p w14:paraId="5AA44E5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contracting authority must </w:t>
      </w:r>
      <w:r w:rsidRPr="00445B88">
        <w:rPr>
          <w:rFonts w:asciiTheme="minorHAnsi" w:hAnsiTheme="minorHAnsi" w:cstheme="minorHAnsi"/>
          <w:i/>
          <w:szCs w:val="24"/>
          <w:lang w:eastAsia="en-GB"/>
        </w:rPr>
        <w:t>formally notify</w:t>
      </w:r>
      <w:r w:rsidRPr="00445B88">
        <w:rPr>
          <w:rFonts w:asciiTheme="minorHAnsi" w:hAnsiTheme="minorHAnsi" w:cstheme="minorHAnsi"/>
          <w:szCs w:val="24"/>
          <w:lang w:eastAsia="en-GB"/>
        </w:rPr>
        <w:t xml:space="preserve"> the contractor of its intention to apply liquidated damages and the corresponding calculated amount. </w:t>
      </w:r>
    </w:p>
    <w:p w14:paraId="6C5E4428"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contractor </w:t>
      </w:r>
      <w:r w:rsidRPr="00445B88">
        <w:rPr>
          <w:rFonts w:asciiTheme="minorHAnsi" w:hAnsiTheme="minorHAnsi" w:cstheme="minorHAnsi"/>
          <w:szCs w:val="24"/>
        </w:rPr>
        <w:t xml:space="preserve">has 30 days following the date of receipt to </w:t>
      </w:r>
      <w:r w:rsidRPr="00445B88">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7769A99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If the contractor submits observations, the contracting authority, taking into account the relevant observations, must </w:t>
      </w:r>
      <w:r w:rsidRPr="00445B88">
        <w:rPr>
          <w:rFonts w:asciiTheme="minorHAnsi" w:hAnsiTheme="minorHAnsi" w:cstheme="minorHAnsi"/>
          <w:i/>
          <w:szCs w:val="24"/>
          <w:lang w:eastAsia="en-GB"/>
        </w:rPr>
        <w:t>notify</w:t>
      </w:r>
      <w:r w:rsidRPr="00445B88">
        <w:rPr>
          <w:rFonts w:asciiTheme="minorHAnsi" w:hAnsiTheme="minorHAnsi" w:cstheme="minorHAnsi"/>
          <w:szCs w:val="24"/>
          <w:lang w:eastAsia="en-GB"/>
        </w:rPr>
        <w:t xml:space="preserve"> the contractor: </w:t>
      </w:r>
    </w:p>
    <w:p w14:paraId="2B9BF7D3"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(a) of the withdrawal of its intention to apply liquidated damages; or </w:t>
      </w:r>
    </w:p>
    <w:p w14:paraId="197F17C5"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lastRenderedPageBreak/>
        <w:t xml:space="preserve">(b) of its final decision to apply liquidated damages and the corresponding amount. </w:t>
      </w:r>
    </w:p>
    <w:p w14:paraId="3BBFAA4C" w14:textId="54706F06" w:rsidR="004E5CC1" w:rsidRPr="00445B88" w:rsidRDefault="00DA0B6F" w:rsidP="00962AB7">
      <w:pPr>
        <w:pStyle w:val="Heading3contract"/>
        <w:numPr>
          <w:ilvl w:val="0"/>
          <w:numId w:val="0"/>
        </w:numPr>
        <w:rPr>
          <w:rFonts w:asciiTheme="minorHAnsi" w:hAnsiTheme="minorHAnsi" w:cstheme="minorHAnsi"/>
        </w:rPr>
      </w:pPr>
      <w:bookmarkStart w:id="140" w:name="_Toc442195968"/>
      <w:bookmarkStart w:id="141" w:name="_Toc107388111"/>
      <w:r>
        <w:rPr>
          <w:rFonts w:asciiTheme="minorHAnsi" w:hAnsiTheme="minorHAnsi" w:cstheme="minorHAnsi"/>
        </w:rPr>
        <w:t xml:space="preserve">II.15.3  </w:t>
      </w:r>
      <w:r w:rsidR="004E5CC1" w:rsidRPr="00445B88">
        <w:rPr>
          <w:rFonts w:asciiTheme="minorHAnsi" w:hAnsiTheme="minorHAnsi" w:cstheme="minorHAnsi"/>
        </w:rPr>
        <w:t>Nature of liquidated damages</w:t>
      </w:r>
      <w:bookmarkEnd w:id="140"/>
      <w:bookmarkEnd w:id="141"/>
    </w:p>
    <w:p w14:paraId="42F4F54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14:paraId="4A71C20A" w14:textId="285C7DC3" w:rsidR="004E5CC1" w:rsidRPr="00445B88" w:rsidRDefault="00DA0B6F" w:rsidP="00962AB7">
      <w:pPr>
        <w:pStyle w:val="Heading3contract"/>
        <w:numPr>
          <w:ilvl w:val="0"/>
          <w:numId w:val="0"/>
        </w:numPr>
        <w:rPr>
          <w:rFonts w:asciiTheme="minorHAnsi" w:hAnsiTheme="minorHAnsi" w:cstheme="minorHAnsi"/>
        </w:rPr>
      </w:pPr>
      <w:bookmarkStart w:id="142" w:name="_Toc442195969"/>
      <w:bookmarkStart w:id="143" w:name="_Toc107388112"/>
      <w:r>
        <w:rPr>
          <w:rFonts w:asciiTheme="minorHAnsi" w:hAnsiTheme="minorHAnsi" w:cstheme="minorHAnsi"/>
        </w:rPr>
        <w:t xml:space="preserve">II.15.4  </w:t>
      </w:r>
      <w:r w:rsidR="004E5CC1" w:rsidRPr="00445B88">
        <w:rPr>
          <w:rFonts w:asciiTheme="minorHAnsi" w:hAnsiTheme="minorHAnsi" w:cstheme="minorHAnsi"/>
        </w:rPr>
        <w:t>Claims and liability</w:t>
      </w:r>
      <w:bookmarkEnd w:id="142"/>
      <w:bookmarkEnd w:id="143"/>
    </w:p>
    <w:p w14:paraId="092DC40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claim for liquidated damages does not affect the contractor’s actual or potential liability or the contracting authority’s rights under Article II.18.</w:t>
      </w:r>
    </w:p>
    <w:p w14:paraId="3BC67545" w14:textId="0542D31F" w:rsidR="004E5CC1" w:rsidRPr="00445B88" w:rsidRDefault="00962AB7" w:rsidP="00962AB7">
      <w:pPr>
        <w:pStyle w:val="Heading2contracts"/>
        <w:numPr>
          <w:ilvl w:val="0"/>
          <w:numId w:val="0"/>
        </w:numPr>
        <w:ind w:left="710"/>
        <w:rPr>
          <w:rFonts w:asciiTheme="minorHAnsi" w:hAnsiTheme="minorHAnsi" w:cstheme="minorHAnsi"/>
        </w:rPr>
      </w:pPr>
      <w:bookmarkStart w:id="144" w:name="_Toc442195970"/>
      <w:bookmarkStart w:id="145" w:name="_Toc107388113"/>
      <w:r>
        <w:rPr>
          <w:rFonts w:asciiTheme="minorHAnsi" w:hAnsiTheme="minorHAnsi" w:cstheme="minorHAnsi"/>
        </w:rPr>
        <w:t xml:space="preserve">II.16 </w:t>
      </w:r>
      <w:r w:rsidR="004E5CC1" w:rsidRPr="00445B88">
        <w:rPr>
          <w:rFonts w:asciiTheme="minorHAnsi" w:hAnsiTheme="minorHAnsi" w:cstheme="minorHAnsi"/>
        </w:rPr>
        <w:t>Reduction in price</w:t>
      </w:r>
      <w:bookmarkEnd w:id="144"/>
      <w:bookmarkEnd w:id="145"/>
    </w:p>
    <w:p w14:paraId="478DB667" w14:textId="45C24D58" w:rsidR="004E5CC1" w:rsidRPr="00445B88" w:rsidRDefault="00962AB7" w:rsidP="00962AB7">
      <w:pPr>
        <w:pStyle w:val="Heading3contract"/>
        <w:numPr>
          <w:ilvl w:val="0"/>
          <w:numId w:val="0"/>
        </w:numPr>
        <w:rPr>
          <w:rFonts w:asciiTheme="minorHAnsi" w:hAnsiTheme="minorHAnsi" w:cstheme="minorHAnsi"/>
        </w:rPr>
      </w:pPr>
      <w:bookmarkStart w:id="146" w:name="_Toc442195971"/>
      <w:bookmarkStart w:id="147" w:name="_Toc107388114"/>
      <w:r>
        <w:rPr>
          <w:rFonts w:asciiTheme="minorHAnsi" w:hAnsiTheme="minorHAnsi" w:cstheme="minorHAnsi"/>
        </w:rPr>
        <w:t xml:space="preserve">II.16.1  </w:t>
      </w:r>
      <w:r w:rsidR="004E5CC1" w:rsidRPr="00445B88">
        <w:rPr>
          <w:rFonts w:asciiTheme="minorHAnsi" w:hAnsiTheme="minorHAnsi" w:cstheme="minorHAnsi"/>
        </w:rPr>
        <w:t>Quality standards</w:t>
      </w:r>
      <w:bookmarkEnd w:id="146"/>
      <w:bookmarkEnd w:id="147"/>
    </w:p>
    <w:p w14:paraId="42E19392"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w:t>
      </w:r>
      <w:r w:rsidRPr="00293622">
        <w:rPr>
          <w:rFonts w:asciiTheme="minorHAnsi" w:hAnsiTheme="minorHAnsi" w:cstheme="minorHAnsi"/>
          <w:szCs w:val="24"/>
        </w:rPr>
        <w:lastRenderedPageBreak/>
        <w:t xml:space="preserve">cannot approve a </w:t>
      </w:r>
      <w:r w:rsidRPr="00293622">
        <w:rPr>
          <w:rFonts w:asciiTheme="minorHAnsi" w:hAnsiTheme="minorHAnsi" w:cstheme="minorHAnsi"/>
          <w:i/>
          <w:szCs w:val="24"/>
        </w:rPr>
        <w:t>result</w:t>
      </w:r>
      <w:r w:rsidRPr="00293622">
        <w:rPr>
          <w:rFonts w:asciiTheme="minorHAnsi" w:hAnsiTheme="minorHAnsi" w:cstheme="minorHAnsi"/>
          <w:szCs w:val="24"/>
        </w:rPr>
        <w:t xml:space="preserve">, report or deliverable as defined in Article I.5 after the contractor has submitted the required additional information, correction or new version. </w:t>
      </w:r>
    </w:p>
    <w:p w14:paraId="62E732A9" w14:textId="77777777" w:rsidR="00293622" w:rsidRPr="00293622" w:rsidRDefault="00293622" w:rsidP="00293622">
      <w:pPr>
        <w:ind w:firstLine="11"/>
        <w:jc w:val="both"/>
        <w:rPr>
          <w:rFonts w:asciiTheme="minorHAnsi" w:hAnsiTheme="minorHAnsi" w:cstheme="minorHAnsi"/>
          <w:szCs w:val="24"/>
        </w:rPr>
      </w:pPr>
      <w:r w:rsidRPr="00293622">
        <w:rPr>
          <w:rFonts w:asciiTheme="minorHAnsi" w:hAnsiTheme="minorHAnsi" w:cstheme="minorHAnsi"/>
          <w:szCs w:val="24"/>
          <w:lang w:eastAsia="en-GB"/>
        </w:rPr>
        <w:t>A reduction in price may be imposed together with liquidated damages under the conditions of Article II.15.</w:t>
      </w:r>
    </w:p>
    <w:p w14:paraId="3709C14C" w14:textId="47FE6F95" w:rsidR="004E5CC1" w:rsidRPr="00445B88" w:rsidRDefault="00962AB7" w:rsidP="00293622">
      <w:pPr>
        <w:pStyle w:val="Heading3contract"/>
        <w:numPr>
          <w:ilvl w:val="0"/>
          <w:numId w:val="0"/>
        </w:numPr>
        <w:rPr>
          <w:rFonts w:asciiTheme="minorHAnsi" w:hAnsiTheme="minorHAnsi" w:cstheme="minorHAnsi"/>
        </w:rPr>
      </w:pPr>
      <w:bookmarkStart w:id="148" w:name="_Toc442195972"/>
      <w:bookmarkStart w:id="149" w:name="_Toc107388115"/>
      <w:r>
        <w:rPr>
          <w:rFonts w:asciiTheme="minorHAnsi" w:hAnsiTheme="minorHAnsi" w:cstheme="minorHAnsi"/>
        </w:rPr>
        <w:t xml:space="preserve">II.16.2  </w:t>
      </w:r>
      <w:r w:rsidR="004E5CC1" w:rsidRPr="00445B88">
        <w:rPr>
          <w:rFonts w:asciiTheme="minorHAnsi" w:hAnsiTheme="minorHAnsi" w:cstheme="minorHAnsi"/>
        </w:rPr>
        <w:t>Procedure</w:t>
      </w:r>
      <w:bookmarkEnd w:id="148"/>
      <w:bookmarkEnd w:id="149"/>
    </w:p>
    <w:p w14:paraId="3BA58613"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contracting authority must </w:t>
      </w:r>
      <w:r w:rsidRPr="005E3232">
        <w:rPr>
          <w:rFonts w:asciiTheme="minorHAnsi" w:hAnsiTheme="minorHAnsi" w:cstheme="minorHAnsi"/>
          <w:i/>
          <w:szCs w:val="24"/>
          <w:lang w:eastAsia="en-GB"/>
        </w:rPr>
        <w:t>formally notify</w:t>
      </w:r>
      <w:r w:rsidRPr="005E3232">
        <w:rPr>
          <w:rFonts w:asciiTheme="minorHAnsi" w:hAnsiTheme="minorHAnsi" w:cstheme="minorHAnsi"/>
          <w:szCs w:val="24"/>
          <w:lang w:eastAsia="en-GB"/>
        </w:rPr>
        <w:t xml:space="preserve"> the contractor of its intention to reduce payment and the corresponding calculated amount. </w:t>
      </w:r>
    </w:p>
    <w:p w14:paraId="58154EF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contractor </w:t>
      </w:r>
      <w:r w:rsidRPr="005E3232">
        <w:rPr>
          <w:rFonts w:asciiTheme="minorHAnsi" w:hAnsiTheme="minorHAnsi" w:cstheme="minorHAnsi"/>
          <w:szCs w:val="24"/>
        </w:rPr>
        <w:t xml:space="preserve">has 30 days following the date of receipt to </w:t>
      </w:r>
      <w:r w:rsidRPr="005E3232">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4483E95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If the contractor submits observations, the contracting authority, taking into account the relevant observations, must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contractor: </w:t>
      </w:r>
    </w:p>
    <w:p w14:paraId="139BBFF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(a) of the withdrawal of its intention to reduce payment; or </w:t>
      </w:r>
    </w:p>
    <w:p w14:paraId="59204F41" w14:textId="77777777" w:rsidR="005E3232" w:rsidRPr="005E3232" w:rsidRDefault="005E3232" w:rsidP="005E3232">
      <w:pPr>
        <w:jc w:val="both"/>
        <w:rPr>
          <w:rFonts w:asciiTheme="minorHAnsi" w:hAnsiTheme="minorHAnsi" w:cstheme="minorHAnsi"/>
          <w:szCs w:val="24"/>
        </w:rPr>
      </w:pPr>
      <w:r w:rsidRPr="005E3232">
        <w:rPr>
          <w:rFonts w:asciiTheme="minorHAnsi" w:hAnsiTheme="minorHAnsi" w:cstheme="minorHAnsi"/>
          <w:szCs w:val="24"/>
          <w:lang w:eastAsia="en-GB"/>
        </w:rPr>
        <w:t xml:space="preserve">(b) of its final decision to reduce payment and the corresponding amount. </w:t>
      </w:r>
    </w:p>
    <w:p w14:paraId="50B5293E" w14:textId="4956C915" w:rsidR="004E5CC1" w:rsidRPr="00445B88" w:rsidRDefault="00962AB7" w:rsidP="00962AB7">
      <w:pPr>
        <w:pStyle w:val="Heading3contract"/>
        <w:numPr>
          <w:ilvl w:val="0"/>
          <w:numId w:val="0"/>
        </w:numPr>
        <w:ind w:left="142"/>
        <w:rPr>
          <w:rFonts w:asciiTheme="minorHAnsi" w:hAnsiTheme="minorHAnsi" w:cstheme="minorHAnsi"/>
        </w:rPr>
      </w:pPr>
      <w:bookmarkStart w:id="150" w:name="_Toc442195973"/>
      <w:bookmarkStart w:id="151" w:name="_Toc107388116"/>
      <w:r>
        <w:rPr>
          <w:rFonts w:asciiTheme="minorHAnsi" w:hAnsiTheme="minorHAnsi" w:cstheme="minorHAnsi"/>
        </w:rPr>
        <w:t xml:space="preserve">II.16.3  </w:t>
      </w:r>
      <w:r w:rsidR="004E5CC1" w:rsidRPr="00445B88">
        <w:rPr>
          <w:rFonts w:asciiTheme="minorHAnsi" w:hAnsiTheme="minorHAnsi" w:cstheme="minorHAnsi"/>
        </w:rPr>
        <w:t>Claims and liability</w:t>
      </w:r>
      <w:bookmarkEnd w:id="150"/>
      <w:bookmarkEnd w:id="151"/>
    </w:p>
    <w:p w14:paraId="50FC1174"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reduction in price does not affect the contractor’s actual or potential liability or the contracting authority’s rights under Article II.18.</w:t>
      </w:r>
    </w:p>
    <w:p w14:paraId="7136787D" w14:textId="639FB322" w:rsidR="004E5CC1" w:rsidRPr="00445B88" w:rsidRDefault="00962AB7" w:rsidP="00962AB7">
      <w:pPr>
        <w:pStyle w:val="Heading2contracts"/>
        <w:numPr>
          <w:ilvl w:val="0"/>
          <w:numId w:val="0"/>
        </w:numPr>
        <w:ind w:left="710"/>
        <w:rPr>
          <w:rFonts w:asciiTheme="minorHAnsi" w:hAnsiTheme="minorHAnsi" w:cstheme="minorHAnsi"/>
        </w:rPr>
      </w:pPr>
      <w:bookmarkStart w:id="152" w:name="_Toc442195974"/>
      <w:bookmarkStart w:id="153" w:name="_Toc107388117"/>
      <w:r>
        <w:rPr>
          <w:rFonts w:asciiTheme="minorHAnsi" w:hAnsiTheme="minorHAnsi" w:cstheme="minorHAnsi"/>
        </w:rPr>
        <w:lastRenderedPageBreak/>
        <w:t xml:space="preserve">II.17 </w:t>
      </w:r>
      <w:r w:rsidR="004E5CC1" w:rsidRPr="00445B88">
        <w:rPr>
          <w:rFonts w:asciiTheme="minorHAnsi" w:hAnsiTheme="minorHAnsi" w:cstheme="minorHAnsi"/>
        </w:rPr>
        <w:t>Suspension of the performance of the contract</w:t>
      </w:r>
      <w:bookmarkEnd w:id="152"/>
      <w:bookmarkEnd w:id="153"/>
    </w:p>
    <w:p w14:paraId="51B93C16" w14:textId="607EAD70" w:rsidR="004E5CC1" w:rsidRPr="00445B88" w:rsidRDefault="00962AB7" w:rsidP="00962AB7">
      <w:pPr>
        <w:pStyle w:val="Heading3contract"/>
        <w:numPr>
          <w:ilvl w:val="0"/>
          <w:numId w:val="0"/>
        </w:numPr>
        <w:ind w:left="142"/>
        <w:rPr>
          <w:rFonts w:asciiTheme="minorHAnsi" w:hAnsiTheme="minorHAnsi" w:cstheme="minorHAnsi"/>
        </w:rPr>
      </w:pPr>
      <w:bookmarkStart w:id="154" w:name="_Toc442195975"/>
      <w:bookmarkStart w:id="155" w:name="_Toc107388118"/>
      <w:r>
        <w:rPr>
          <w:rFonts w:asciiTheme="minorHAnsi" w:hAnsiTheme="minorHAnsi" w:cstheme="minorHAnsi"/>
        </w:rPr>
        <w:t xml:space="preserve">II.17.1  </w:t>
      </w:r>
      <w:r w:rsidR="004E5CC1" w:rsidRPr="00445B88">
        <w:rPr>
          <w:rFonts w:asciiTheme="minorHAnsi" w:hAnsiTheme="minorHAnsi" w:cstheme="minorHAnsi"/>
        </w:rPr>
        <w:t>Suspension by the contractor</w:t>
      </w:r>
      <w:bookmarkEnd w:id="154"/>
      <w:bookmarkEnd w:id="155"/>
    </w:p>
    <w:p w14:paraId="44FB4084" w14:textId="77777777" w:rsidR="005E3232" w:rsidRPr="005E3232" w:rsidRDefault="005E3232" w:rsidP="005E3232">
      <w:pPr>
        <w:jc w:val="both"/>
        <w:rPr>
          <w:rFonts w:asciiTheme="minorHAnsi" w:hAnsiTheme="minorHAnsi" w:cstheme="minorHAnsi"/>
          <w:szCs w:val="24"/>
          <w:lang w:eastAsia="en-GB"/>
        </w:rPr>
      </w:pPr>
      <w:bookmarkStart w:id="156" w:name="_Toc442195976"/>
      <w:r w:rsidRPr="005E3232">
        <w:rPr>
          <w:rFonts w:asciiTheme="minorHAnsi" w:hAnsiTheme="minorHAnsi" w:cstheme="minorHAnsi"/>
          <w:szCs w:val="24"/>
          <w:lang w:eastAsia="en-GB"/>
        </w:rPr>
        <w:t xml:space="preserve">If the contractor is affected by </w:t>
      </w:r>
      <w:r w:rsidRPr="005E3232">
        <w:rPr>
          <w:rFonts w:asciiTheme="minorHAnsi" w:hAnsiTheme="minorHAnsi" w:cstheme="minorHAnsi"/>
          <w:i/>
          <w:szCs w:val="24"/>
          <w:lang w:eastAsia="en-GB"/>
        </w:rPr>
        <w:t>force majeure</w:t>
      </w:r>
      <w:r w:rsidRPr="005E3232">
        <w:rPr>
          <w:rFonts w:asciiTheme="minorHAnsi" w:hAnsiTheme="minorHAnsi" w:cstheme="minorHAnsi"/>
          <w:szCs w:val="24"/>
          <w:lang w:eastAsia="en-GB"/>
        </w:rPr>
        <w:t xml:space="preserve">, it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The contractor must immediately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contracting authority of the suspension. The </w:t>
      </w:r>
      <w:r w:rsidRPr="005E3232">
        <w:rPr>
          <w:rFonts w:asciiTheme="minorHAnsi" w:hAnsiTheme="minorHAnsi" w:cstheme="minorHAnsi"/>
          <w:i/>
          <w:szCs w:val="24"/>
          <w:lang w:eastAsia="en-GB"/>
        </w:rPr>
        <w:t>notification</w:t>
      </w:r>
      <w:r w:rsidRPr="005E3232">
        <w:rPr>
          <w:rFonts w:asciiTheme="minorHAnsi" w:hAnsiTheme="minorHAnsi" w:cstheme="minorHAnsi"/>
          <w:szCs w:val="24"/>
          <w:lang w:eastAsia="en-GB"/>
        </w:rPr>
        <w:t xml:space="preserve"> must include a description of the </w:t>
      </w:r>
      <w:r w:rsidRPr="005E3232">
        <w:rPr>
          <w:rFonts w:asciiTheme="minorHAnsi" w:hAnsiTheme="minorHAnsi" w:cstheme="minorHAnsi"/>
          <w:i/>
          <w:color w:val="000000"/>
        </w:rPr>
        <w:t>force majeure</w:t>
      </w:r>
      <w:r w:rsidRPr="005E3232">
        <w:rPr>
          <w:rFonts w:asciiTheme="minorHAnsi" w:hAnsiTheme="minorHAnsi" w:cstheme="minorHAnsi"/>
          <w:szCs w:val="24"/>
          <w:lang w:eastAsia="en-GB"/>
        </w:rPr>
        <w:t xml:space="preserve"> and state when the contractor expects to resume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w:t>
      </w:r>
    </w:p>
    <w:p w14:paraId="75E6D13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contractor must </w:t>
      </w:r>
      <w:r w:rsidRPr="005E3232">
        <w:rPr>
          <w:rFonts w:asciiTheme="minorHAnsi" w:hAnsiTheme="minorHAnsi" w:cstheme="minorHAnsi"/>
          <w:i/>
          <w:szCs w:val="24"/>
          <w:lang w:eastAsia="en-GB"/>
        </w:rPr>
        <w:t xml:space="preserve">notify </w:t>
      </w:r>
      <w:r w:rsidRPr="005E3232">
        <w:rPr>
          <w:rFonts w:asciiTheme="minorHAnsi" w:hAnsiTheme="minorHAnsi" w:cstheme="minorHAnsi"/>
          <w:szCs w:val="24"/>
          <w:lang w:eastAsia="en-GB"/>
        </w:rPr>
        <w:t xml:space="preserve">the contracting authority as soon as it is able to resume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unless the contracting authority has already terminated the contract.</w:t>
      </w:r>
    </w:p>
    <w:p w14:paraId="61318FE3" w14:textId="28705131" w:rsidR="004E5CC1" w:rsidRPr="00445B88" w:rsidRDefault="00962AB7" w:rsidP="00962AB7">
      <w:pPr>
        <w:pStyle w:val="Heading3contract"/>
        <w:numPr>
          <w:ilvl w:val="0"/>
          <w:numId w:val="0"/>
        </w:numPr>
        <w:ind w:left="142"/>
        <w:rPr>
          <w:rFonts w:asciiTheme="minorHAnsi" w:hAnsiTheme="minorHAnsi" w:cstheme="minorHAnsi"/>
        </w:rPr>
      </w:pPr>
      <w:bookmarkStart w:id="157" w:name="_Toc107388119"/>
      <w:r>
        <w:rPr>
          <w:rFonts w:asciiTheme="minorHAnsi" w:hAnsiTheme="minorHAnsi" w:cstheme="minorHAnsi"/>
        </w:rPr>
        <w:t xml:space="preserve">II.17.2  </w:t>
      </w:r>
      <w:r w:rsidR="004E5CC1" w:rsidRPr="00445B88">
        <w:rPr>
          <w:rFonts w:asciiTheme="minorHAnsi" w:hAnsiTheme="minorHAnsi" w:cstheme="minorHAnsi"/>
        </w:rPr>
        <w:t>Suspension by the contracting authority</w:t>
      </w:r>
      <w:bookmarkEnd w:id="156"/>
      <w:bookmarkEnd w:id="157"/>
    </w:p>
    <w:p w14:paraId="2CB51608" w14:textId="77777777" w:rsidR="005E3232" w:rsidRPr="005E3232" w:rsidRDefault="005E3232" w:rsidP="005E3232">
      <w:pPr>
        <w:autoSpaceDE w:val="0"/>
        <w:autoSpaceDN w:val="0"/>
        <w:adjustRightInd w:val="0"/>
        <w:jc w:val="both"/>
        <w:rPr>
          <w:rFonts w:asciiTheme="minorHAnsi" w:hAnsiTheme="minorHAnsi" w:cstheme="minorHAnsi"/>
          <w:szCs w:val="24"/>
          <w:lang w:eastAsia="en-GB"/>
        </w:rPr>
      </w:pPr>
      <w:bookmarkStart w:id="158" w:name="_Toc442195977"/>
      <w:r w:rsidRPr="005E3232">
        <w:rPr>
          <w:rFonts w:asciiTheme="minorHAnsi" w:hAnsiTheme="minorHAnsi" w:cstheme="minorHAnsi"/>
          <w:szCs w:val="24"/>
          <w:lang w:eastAsia="en-GB"/>
        </w:rPr>
        <w:t xml:space="preserve">The contracting authority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or any part of it:</w:t>
      </w:r>
    </w:p>
    <w:p w14:paraId="3A1B062D"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(a)</w:t>
      </w:r>
      <w:r w:rsidRPr="005E3232">
        <w:rPr>
          <w:rFonts w:asciiTheme="minorHAnsi" w:hAnsiTheme="minorHAnsi" w:cstheme="minorHAnsi"/>
          <w:szCs w:val="24"/>
          <w:lang w:eastAsia="en-GB"/>
        </w:rPr>
        <w:tab/>
        <w:t xml:space="preserve">if the procedure for awarding the contract or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proves to have been subject to </w:t>
      </w:r>
      <w:r w:rsidRPr="005E3232">
        <w:rPr>
          <w:rFonts w:asciiTheme="minorHAnsi" w:hAnsiTheme="minorHAnsi" w:cstheme="minorHAnsi"/>
          <w:i/>
          <w:szCs w:val="24"/>
          <w:lang w:eastAsia="en-GB"/>
        </w:rPr>
        <w:t xml:space="preserve">irregularities, fraud </w:t>
      </w:r>
      <w:r w:rsidRPr="005E3232">
        <w:rPr>
          <w:rFonts w:asciiTheme="minorHAnsi" w:hAnsiTheme="minorHAnsi" w:cstheme="minorHAnsi"/>
          <w:szCs w:val="24"/>
          <w:lang w:eastAsia="en-GB"/>
        </w:rPr>
        <w:t>or</w:t>
      </w:r>
      <w:r w:rsidRPr="005E3232">
        <w:rPr>
          <w:rFonts w:asciiTheme="minorHAnsi" w:hAnsiTheme="minorHAnsi" w:cstheme="minorHAnsi"/>
          <w:i/>
          <w:szCs w:val="24"/>
          <w:lang w:eastAsia="en-GB"/>
        </w:rPr>
        <w:t xml:space="preserve"> breach of obligations</w:t>
      </w:r>
      <w:r w:rsidRPr="005E3232">
        <w:rPr>
          <w:rFonts w:asciiTheme="minorHAnsi" w:hAnsiTheme="minorHAnsi" w:cstheme="minorHAnsi"/>
          <w:szCs w:val="24"/>
          <w:lang w:eastAsia="en-GB"/>
        </w:rPr>
        <w:t xml:space="preserve">; </w:t>
      </w:r>
    </w:p>
    <w:p w14:paraId="39C8BAF3"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(b) </w:t>
      </w:r>
      <w:r w:rsidRPr="005E3232">
        <w:rPr>
          <w:rFonts w:asciiTheme="minorHAnsi" w:hAnsiTheme="minorHAnsi" w:cstheme="minorHAnsi"/>
          <w:szCs w:val="24"/>
          <w:lang w:eastAsia="en-GB"/>
        </w:rPr>
        <w:tab/>
        <w:t xml:space="preserve">in order to verify whether the presumed </w:t>
      </w:r>
      <w:r w:rsidRPr="005E3232">
        <w:rPr>
          <w:rFonts w:asciiTheme="minorHAnsi" w:hAnsiTheme="minorHAnsi" w:cstheme="minorHAnsi"/>
          <w:i/>
          <w:szCs w:val="24"/>
          <w:lang w:eastAsia="en-GB"/>
        </w:rPr>
        <w:t>irregularities, fraud</w:t>
      </w:r>
      <w:r w:rsidRPr="005E3232">
        <w:rPr>
          <w:rFonts w:asciiTheme="minorHAnsi" w:hAnsiTheme="minorHAnsi" w:cstheme="minorHAnsi"/>
          <w:szCs w:val="24"/>
          <w:lang w:eastAsia="en-GB"/>
        </w:rPr>
        <w:t xml:space="preserve"> or </w:t>
      </w:r>
      <w:r w:rsidRPr="005E3232">
        <w:rPr>
          <w:rFonts w:asciiTheme="minorHAnsi" w:hAnsiTheme="minorHAnsi" w:cstheme="minorHAnsi"/>
          <w:i/>
          <w:szCs w:val="24"/>
          <w:lang w:eastAsia="en-GB"/>
        </w:rPr>
        <w:t>breach of obligations</w:t>
      </w:r>
      <w:r w:rsidRPr="005E3232">
        <w:rPr>
          <w:rFonts w:asciiTheme="minorHAnsi" w:hAnsiTheme="minorHAnsi" w:cstheme="minorHAnsi"/>
          <w:szCs w:val="24"/>
          <w:lang w:eastAsia="en-GB"/>
        </w:rPr>
        <w:t xml:space="preserve"> have actually occurred. </w:t>
      </w:r>
    </w:p>
    <w:p w14:paraId="64B8C482"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t xml:space="preserve">The contracting authority must </w:t>
      </w:r>
      <w:r w:rsidRPr="005E3232">
        <w:rPr>
          <w:rFonts w:asciiTheme="minorHAnsi" w:hAnsiTheme="minorHAnsi" w:cstheme="minorHAnsi"/>
          <w:i/>
          <w:szCs w:val="24"/>
        </w:rPr>
        <w:t>formally notify</w:t>
      </w:r>
      <w:r w:rsidRPr="005E3232">
        <w:rPr>
          <w:rFonts w:asciiTheme="minorHAnsi" w:hAnsiTheme="minorHAnsi" w:cstheme="minorHAnsi"/>
          <w:szCs w:val="24"/>
        </w:rPr>
        <w:t xml:space="preserve"> the contractor of the suspension and the reasons for it. Suspension takes effect on the date of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or at a later date if the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so provides. </w:t>
      </w:r>
    </w:p>
    <w:p w14:paraId="1F578CF7"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lastRenderedPageBreak/>
        <w:t>The contracting authority</w:t>
      </w:r>
      <w:r w:rsidRPr="005E3232" w:rsidDel="006F7405">
        <w:rPr>
          <w:rFonts w:asciiTheme="minorHAnsi" w:hAnsiTheme="minorHAnsi" w:cstheme="minorHAnsi"/>
          <w:szCs w:val="24"/>
        </w:rPr>
        <w:t xml:space="preserve"> </w:t>
      </w:r>
      <w:r w:rsidRPr="005E3232">
        <w:rPr>
          <w:rFonts w:asciiTheme="minorHAnsi" w:hAnsiTheme="minorHAnsi" w:cstheme="minorHAnsi"/>
          <w:szCs w:val="24"/>
        </w:rPr>
        <w:t xml:space="preserve">must </w:t>
      </w:r>
      <w:r w:rsidRPr="005E3232">
        <w:rPr>
          <w:rFonts w:asciiTheme="minorHAnsi" w:hAnsiTheme="minorHAnsi" w:cstheme="minorHAnsi"/>
          <w:i/>
          <w:szCs w:val="24"/>
        </w:rPr>
        <w:t>notify</w:t>
      </w:r>
      <w:r w:rsidRPr="005E3232">
        <w:rPr>
          <w:rFonts w:asciiTheme="minorHAnsi" w:hAnsiTheme="minorHAnsi" w:cstheme="minorHAnsi"/>
          <w:szCs w:val="24"/>
        </w:rPr>
        <w:t xml:space="preserve"> the contractor as soon as the verification is completed whether:</w:t>
      </w:r>
    </w:p>
    <w:p w14:paraId="7CC79C1F"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is lifting the suspension; or</w:t>
      </w:r>
    </w:p>
    <w:p w14:paraId="10BD3A8A"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intends to terminate the contract under Article II.18.1(f) or (j).</w:t>
      </w:r>
    </w:p>
    <w:p w14:paraId="467B7B8D"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contractor is not entitled to compensation for suspension of any part of the contract.</w:t>
      </w:r>
    </w:p>
    <w:p w14:paraId="0A3FABA4"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 may in addition suspend the time allowed for payments in accordance with Article II.21.7.</w:t>
      </w:r>
    </w:p>
    <w:p w14:paraId="5309C029" w14:textId="0593BD35" w:rsidR="004E5CC1" w:rsidRPr="00445B88" w:rsidRDefault="00962AB7" w:rsidP="00962AB7">
      <w:pPr>
        <w:pStyle w:val="Heading2contracts"/>
        <w:numPr>
          <w:ilvl w:val="0"/>
          <w:numId w:val="0"/>
        </w:numPr>
        <w:ind w:left="710"/>
        <w:rPr>
          <w:rFonts w:asciiTheme="minorHAnsi" w:hAnsiTheme="minorHAnsi" w:cstheme="minorHAnsi"/>
        </w:rPr>
      </w:pPr>
      <w:bookmarkStart w:id="159" w:name="_Toc107388120"/>
      <w:r>
        <w:rPr>
          <w:rFonts w:asciiTheme="minorHAnsi" w:hAnsiTheme="minorHAnsi" w:cstheme="minorHAnsi"/>
        </w:rPr>
        <w:t xml:space="preserve">II.18 </w:t>
      </w:r>
      <w:r w:rsidR="004E5CC1" w:rsidRPr="00445B88">
        <w:rPr>
          <w:rFonts w:asciiTheme="minorHAnsi" w:hAnsiTheme="minorHAnsi" w:cstheme="minorHAnsi"/>
        </w:rPr>
        <w:t>Termination of the contract</w:t>
      </w:r>
      <w:bookmarkEnd w:id="158"/>
      <w:bookmarkEnd w:id="159"/>
    </w:p>
    <w:p w14:paraId="381DBD63" w14:textId="57B0684E" w:rsidR="004E5CC1" w:rsidRPr="00445B88" w:rsidRDefault="00962AB7" w:rsidP="00962AB7">
      <w:pPr>
        <w:pStyle w:val="Heading3contract"/>
        <w:numPr>
          <w:ilvl w:val="0"/>
          <w:numId w:val="0"/>
        </w:numPr>
        <w:ind w:left="142"/>
        <w:rPr>
          <w:rFonts w:asciiTheme="minorHAnsi" w:hAnsiTheme="minorHAnsi" w:cstheme="minorHAnsi"/>
        </w:rPr>
      </w:pPr>
      <w:bookmarkStart w:id="160" w:name="_Toc442195978"/>
      <w:bookmarkStart w:id="161" w:name="_Toc107388121"/>
      <w:r>
        <w:rPr>
          <w:rFonts w:asciiTheme="minorHAnsi" w:hAnsiTheme="minorHAnsi" w:cstheme="minorHAnsi"/>
        </w:rPr>
        <w:t xml:space="preserve">II.18.1  </w:t>
      </w:r>
      <w:r w:rsidR="004E5CC1" w:rsidRPr="00445B88">
        <w:rPr>
          <w:rFonts w:asciiTheme="minorHAnsi" w:hAnsiTheme="minorHAnsi" w:cstheme="minorHAnsi"/>
        </w:rPr>
        <w:t>Grounds for termination by the contracting authority</w:t>
      </w:r>
      <w:bookmarkEnd w:id="160"/>
      <w:bookmarkEnd w:id="161"/>
    </w:p>
    <w:p w14:paraId="58454E45"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w:t>
      </w:r>
      <w:r w:rsidRPr="005E3232" w:rsidDel="006F7405">
        <w:rPr>
          <w:rFonts w:asciiTheme="minorHAnsi" w:hAnsiTheme="minorHAnsi" w:cstheme="minorHAnsi"/>
        </w:rPr>
        <w:t xml:space="preserve"> </w:t>
      </w:r>
      <w:r w:rsidRPr="005E3232">
        <w:rPr>
          <w:rFonts w:asciiTheme="minorHAnsi" w:hAnsiTheme="minorHAnsi" w:cstheme="minorHAnsi"/>
        </w:rPr>
        <w:t>may terminate the contract in the following circumstances:</w:t>
      </w:r>
    </w:p>
    <w:p w14:paraId="75D87F6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provision of the services under the contract has not actually started within 15 days of the scheduled date and the contracting authority considers that the new date proposed, if any, unacceptable, taking into account Article II.11.2;</w:t>
      </w:r>
    </w:p>
    <w:p w14:paraId="0D9CD0E4"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unable, through its own fault, to obtain any permit or licence required for </w:t>
      </w:r>
      <w:r w:rsidRPr="005E3232">
        <w:rPr>
          <w:rFonts w:asciiTheme="minorHAnsi" w:hAnsiTheme="minorHAnsi" w:cstheme="minorHAnsi"/>
          <w:i/>
        </w:rPr>
        <w:t>performance of the contract</w:t>
      </w:r>
      <w:r w:rsidRPr="005E3232">
        <w:rPr>
          <w:rFonts w:asciiTheme="minorHAnsi" w:hAnsiTheme="minorHAnsi" w:cstheme="minorHAnsi"/>
        </w:rPr>
        <w:t>;</w:t>
      </w:r>
    </w:p>
    <w:p w14:paraId="5406641D"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w:t>
      </w:r>
      <w:r w:rsidRPr="005E3232">
        <w:rPr>
          <w:rFonts w:asciiTheme="minorHAnsi" w:hAnsiTheme="minorHAnsi" w:cstheme="minorHAnsi"/>
          <w:lang w:eastAsia="en-GB"/>
        </w:rPr>
        <w:t xml:space="preserve">perform the contract </w:t>
      </w:r>
      <w:r w:rsidRPr="005E3232">
        <w:rPr>
          <w:rFonts w:asciiTheme="minorHAnsi" w:hAnsiTheme="minorHAnsi" w:cstheme="minorHAnsi"/>
        </w:rPr>
        <w:t xml:space="preserve">in accordance with the tender specifications or is in breach of another substantial contractual obligation. </w:t>
      </w:r>
    </w:p>
    <w:p w14:paraId="143B899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lastRenderedPageBreak/>
        <w:t xml:space="preserve">if the contractor </w:t>
      </w:r>
      <w:r w:rsidRPr="005E3232">
        <w:rPr>
          <w:rFonts w:asciiTheme="minorHAnsi" w:hAnsiTheme="minorHAnsi" w:cstheme="minorHAnsi"/>
          <w:color w:val="000000"/>
        </w:rPr>
        <w:t xml:space="preserve">or any person that assumes unlimited liability for the debts of the contractor </w:t>
      </w:r>
      <w:r w:rsidRPr="005E3232">
        <w:rPr>
          <w:rFonts w:asciiTheme="minorHAnsi" w:hAnsiTheme="minorHAnsi" w:cstheme="minorHAnsi"/>
        </w:rPr>
        <w:t xml:space="preserve">is in one of the situations provided for in points (a) and (b) of Article 136(1) of the Financial </w:t>
      </w:r>
      <w:r w:rsidRPr="005E3232">
        <w:rPr>
          <w:rFonts w:asciiTheme="minorHAnsi" w:hAnsiTheme="minorHAnsi" w:cstheme="minorHAnsi"/>
          <w:bCs/>
        </w:rPr>
        <w:t>Regulation</w:t>
      </w:r>
      <w:r w:rsidRPr="005E3232">
        <w:rPr>
          <w:rStyle w:val="FootnoteReference"/>
          <w:rFonts w:asciiTheme="minorHAnsi" w:hAnsiTheme="minorHAnsi" w:cstheme="minorHAnsi"/>
          <w:bCs/>
          <w:szCs w:val="24"/>
        </w:rPr>
        <w:footnoteReference w:id="6"/>
      </w:r>
      <w:r w:rsidRPr="005E3232">
        <w:rPr>
          <w:rFonts w:asciiTheme="minorHAnsi" w:hAnsiTheme="minorHAnsi" w:cstheme="minorHAnsi"/>
          <w:bCs/>
        </w:rPr>
        <w:t>;</w:t>
      </w:r>
    </w:p>
    <w:p w14:paraId="4B1A7CF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or any </w:t>
      </w:r>
      <w:r w:rsidRPr="005E3232">
        <w:rPr>
          <w:rFonts w:asciiTheme="minorHAnsi" w:hAnsiTheme="minorHAnsi" w:cstheme="minorHAnsi"/>
          <w:i/>
        </w:rPr>
        <w:t>related person</w:t>
      </w:r>
      <w:r w:rsidRPr="005E3232">
        <w:rPr>
          <w:rFonts w:asciiTheme="minorHAnsi" w:hAnsiTheme="minorHAnsi" w:cstheme="minorHAnsi"/>
        </w:rPr>
        <w:t xml:space="preserve"> is in one of the situations provided for in points (c) to (h) of Article 136(1) or to Article 136(2) of the Financial Regulation.</w:t>
      </w:r>
    </w:p>
    <w:p w14:paraId="5239B78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procedure </w:t>
      </w:r>
      <w:r w:rsidRPr="005E3232">
        <w:rPr>
          <w:rFonts w:asciiTheme="minorHAnsi" w:hAnsiTheme="minorHAnsi" w:cstheme="minorHAnsi"/>
          <w:lang w:eastAsia="en-GB"/>
        </w:rPr>
        <w:t xml:space="preserve">for awarding the contract or the </w:t>
      </w:r>
      <w:r w:rsidRPr="005E3232">
        <w:rPr>
          <w:rFonts w:asciiTheme="minorHAnsi" w:hAnsiTheme="minorHAnsi" w:cstheme="minorHAnsi"/>
          <w:i/>
          <w:lang w:eastAsia="en-GB"/>
        </w:rPr>
        <w:t>performance of the contract</w:t>
      </w:r>
      <w:r w:rsidRPr="005E3232">
        <w:rPr>
          <w:rFonts w:asciiTheme="minorHAnsi" w:hAnsiTheme="minorHAnsi" w:cstheme="minorHAnsi"/>
          <w:lang w:eastAsia="en-GB"/>
        </w:rPr>
        <w:t xml:space="preserve"> prove to have been subject to </w:t>
      </w:r>
      <w:r w:rsidRPr="005E3232">
        <w:rPr>
          <w:rFonts w:asciiTheme="minorHAnsi" w:hAnsiTheme="minorHAnsi" w:cstheme="minorHAnsi"/>
          <w:i/>
          <w:lang w:eastAsia="en-GB"/>
        </w:rPr>
        <w:t>irregularities,</w:t>
      </w:r>
      <w:r w:rsidRPr="005E3232">
        <w:rPr>
          <w:rFonts w:asciiTheme="minorHAnsi" w:hAnsiTheme="minorHAnsi" w:cstheme="minorHAnsi"/>
          <w:lang w:eastAsia="en-GB"/>
        </w:rPr>
        <w:t xml:space="preserve"> </w:t>
      </w:r>
      <w:r w:rsidRPr="005E3232">
        <w:rPr>
          <w:rFonts w:asciiTheme="minorHAnsi" w:hAnsiTheme="minorHAnsi" w:cstheme="minorHAnsi"/>
          <w:i/>
          <w:lang w:eastAsia="en-GB"/>
        </w:rPr>
        <w:t xml:space="preserve">fraud </w:t>
      </w:r>
      <w:r w:rsidRPr="005E3232">
        <w:rPr>
          <w:rFonts w:asciiTheme="minorHAnsi" w:hAnsiTheme="minorHAnsi" w:cstheme="minorHAnsi"/>
          <w:lang w:eastAsia="en-GB"/>
        </w:rPr>
        <w:t xml:space="preserve">or </w:t>
      </w:r>
      <w:r w:rsidRPr="005E3232">
        <w:rPr>
          <w:rFonts w:asciiTheme="minorHAnsi" w:hAnsiTheme="minorHAnsi" w:cstheme="minorHAnsi"/>
          <w:i/>
          <w:lang w:eastAsia="en-GB"/>
        </w:rPr>
        <w:t>breach of obligations</w:t>
      </w:r>
      <w:r w:rsidRPr="005E3232">
        <w:rPr>
          <w:rFonts w:asciiTheme="minorHAnsi" w:hAnsiTheme="minorHAnsi" w:cstheme="minorHAnsi"/>
        </w:rPr>
        <w:t>;</w:t>
      </w:r>
    </w:p>
    <w:p w14:paraId="0B435433"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3101CFF1"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a situation that could constitute a </w:t>
      </w:r>
      <w:r w:rsidRPr="005E3232">
        <w:rPr>
          <w:rFonts w:asciiTheme="minorHAnsi" w:hAnsiTheme="minorHAnsi" w:cstheme="minorHAnsi"/>
          <w:i/>
        </w:rPr>
        <w:t>conflict of interest</w:t>
      </w:r>
      <w:r w:rsidRPr="005E3232">
        <w:rPr>
          <w:rFonts w:asciiTheme="minorHAnsi" w:hAnsiTheme="minorHAnsi" w:cstheme="minorHAnsi"/>
        </w:rPr>
        <w:t xml:space="preserve"> or a </w:t>
      </w:r>
      <w:r w:rsidRPr="005E3232">
        <w:rPr>
          <w:rFonts w:asciiTheme="minorHAnsi" w:hAnsiTheme="minorHAnsi" w:cstheme="minorHAnsi"/>
          <w:i/>
        </w:rPr>
        <w:t>professional conflicting interest</w:t>
      </w:r>
      <w:r w:rsidRPr="005E3232">
        <w:rPr>
          <w:rFonts w:asciiTheme="minorHAnsi" w:hAnsiTheme="minorHAnsi" w:cstheme="minorHAnsi"/>
        </w:rPr>
        <w:t xml:space="preserve"> as referred to in Article II.7; </w:t>
      </w:r>
    </w:p>
    <w:p w14:paraId="2D9318D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lastRenderedPageBreak/>
        <w:t xml:space="preserve">if a change to the contractor’s legal, financial, technical, organisational or ownership situation is likely to substantially affect the </w:t>
      </w:r>
      <w:r w:rsidRPr="005E3232">
        <w:rPr>
          <w:rFonts w:asciiTheme="minorHAnsi" w:hAnsiTheme="minorHAnsi" w:cstheme="minorHAnsi"/>
          <w:i/>
        </w:rPr>
        <w:t>performance of the contract</w:t>
      </w:r>
      <w:r w:rsidRPr="005E3232">
        <w:rPr>
          <w:rFonts w:asciiTheme="minorHAnsi" w:hAnsiTheme="minorHAnsi" w:cstheme="minorHAnsi"/>
        </w:rPr>
        <w:t xml:space="preserve"> or substantially modify the conditions under which the contract was initially awarded, </w:t>
      </w:r>
      <w:r w:rsidRPr="005E3232">
        <w:rPr>
          <w:rFonts w:asciiTheme="minorHAnsi" w:hAnsiTheme="minorHAnsi" w:cstheme="minorHAnsi"/>
          <w:lang w:val="en-IE"/>
        </w:rPr>
        <w:t>or a change regarding the exclusion situations listed in Art 136 of Regulation (EU) 2018/1046 that calls into question the decision to award the contract;</w:t>
      </w:r>
    </w:p>
    <w:p w14:paraId="7F2D6E42"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in the event of </w:t>
      </w:r>
      <w:r w:rsidRPr="005E3232">
        <w:rPr>
          <w:rFonts w:asciiTheme="minorHAnsi" w:hAnsiTheme="minorHAnsi" w:cstheme="minorHAnsi"/>
          <w:i/>
        </w:rPr>
        <w:t>force majeure</w:t>
      </w:r>
      <w:r w:rsidRPr="005E3232">
        <w:rPr>
          <w:rFonts w:asciiTheme="minorHAnsi" w:hAnsiTheme="minorHAnsi" w:cstheme="minorHAnsi"/>
          <w:color w:val="000000"/>
          <w:lang w:eastAsia="en-GB"/>
        </w:rPr>
        <w:t>, where either resuming implementation is impossible or the necessary ensuing amendments to the contract</w:t>
      </w:r>
      <w:r w:rsidRPr="005E3232">
        <w:rPr>
          <w:rFonts w:asciiTheme="minorHAnsi" w:hAnsiTheme="minorHAnsi" w:cstheme="minorHAnsi"/>
          <w:lang w:eastAsia="en-GB"/>
        </w:rPr>
        <w:t xml:space="preserve"> </w:t>
      </w:r>
      <w:r w:rsidRPr="005E3232">
        <w:rPr>
          <w:rFonts w:asciiTheme="minorHAnsi" w:hAnsiTheme="minorHAnsi" w:cstheme="minorHAnsi"/>
          <w:color w:val="000000"/>
          <w:lang w:eastAsia="en-GB"/>
        </w:rPr>
        <w:t xml:space="preserve">would </w:t>
      </w:r>
      <w:r w:rsidRPr="005E3232">
        <w:rPr>
          <w:rFonts w:asciiTheme="minorHAnsi" w:hAnsiTheme="minorHAnsi" w:cstheme="minorHAnsi"/>
          <w:lang w:eastAsia="en-GB"/>
        </w:rPr>
        <w:t>mean that the tender specifications are no longer fulfilled or result in unequal treatment of tenderers or contractors</w:t>
      </w:r>
      <w:r w:rsidRPr="005E3232">
        <w:rPr>
          <w:rFonts w:asciiTheme="minorHAnsi" w:hAnsiTheme="minorHAnsi" w:cstheme="minorHAnsi"/>
        </w:rPr>
        <w:t>;</w:t>
      </w:r>
    </w:p>
    <w:p w14:paraId="0CEBDEFA"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breach of the data protection obligations resulting from Article II.9.2; </w:t>
      </w:r>
    </w:p>
    <w:p w14:paraId="4FD5E02E"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the contractor does not comply with the applicable data protection obligations resulting from Regulation (EU) 2016/679.</w:t>
      </w:r>
    </w:p>
    <w:p w14:paraId="70C98AAE" w14:textId="685DFCAD" w:rsidR="004E5CC1" w:rsidRPr="00445B88" w:rsidRDefault="00962AB7" w:rsidP="00962AB7">
      <w:pPr>
        <w:pStyle w:val="Heading3contract"/>
        <w:numPr>
          <w:ilvl w:val="0"/>
          <w:numId w:val="0"/>
        </w:numPr>
        <w:rPr>
          <w:rFonts w:asciiTheme="minorHAnsi" w:hAnsiTheme="minorHAnsi" w:cstheme="minorHAnsi"/>
        </w:rPr>
      </w:pPr>
      <w:bookmarkStart w:id="162" w:name="_Toc442195979"/>
      <w:bookmarkStart w:id="163" w:name="_Toc107388122"/>
      <w:r>
        <w:rPr>
          <w:rFonts w:asciiTheme="minorHAnsi" w:hAnsiTheme="minorHAnsi" w:cstheme="minorHAnsi"/>
        </w:rPr>
        <w:t xml:space="preserve">II.18.2  </w:t>
      </w:r>
      <w:r w:rsidR="004E5CC1" w:rsidRPr="00445B88">
        <w:rPr>
          <w:rFonts w:asciiTheme="minorHAnsi" w:hAnsiTheme="minorHAnsi" w:cstheme="minorHAnsi"/>
        </w:rPr>
        <w:t>Grounds for termination by the contractor</w:t>
      </w:r>
      <w:bookmarkEnd w:id="162"/>
      <w:bookmarkEnd w:id="163"/>
    </w:p>
    <w:p w14:paraId="4003385C" w14:textId="77777777" w:rsidR="005E3232" w:rsidRPr="005E3232" w:rsidRDefault="005E3232" w:rsidP="005E3232">
      <w:pPr>
        <w:autoSpaceDE w:val="0"/>
        <w:autoSpaceDN w:val="0"/>
        <w:adjustRightInd w:val="0"/>
        <w:jc w:val="both"/>
        <w:rPr>
          <w:rFonts w:asciiTheme="minorHAnsi" w:hAnsiTheme="minorHAnsi" w:cstheme="minorHAnsi"/>
        </w:rPr>
      </w:pPr>
      <w:bookmarkStart w:id="164" w:name="_Toc442195980"/>
      <w:r w:rsidRPr="005E3232">
        <w:rPr>
          <w:rFonts w:asciiTheme="minorHAnsi" w:hAnsiTheme="minorHAnsi" w:cstheme="minorHAnsi"/>
          <w:szCs w:val="24"/>
        </w:rPr>
        <w:t xml:space="preserve">The contractor may terminate the contract if </w:t>
      </w:r>
      <w:r w:rsidRPr="005E3232">
        <w:rPr>
          <w:rFonts w:asciiTheme="minorHAnsi" w:hAnsiTheme="minorHAnsi" w:cstheme="minorHAnsi"/>
        </w:rPr>
        <w:t>the contracting authority fails to comply with its obligations, in particular the obligation to provide the information needed for the contractor to perform the contract as provided for in the tender specifications.</w:t>
      </w:r>
    </w:p>
    <w:p w14:paraId="67D6143A" w14:textId="63F39D7B" w:rsidR="004E5CC1" w:rsidRPr="00445B88" w:rsidRDefault="00962AB7" w:rsidP="00962AB7">
      <w:pPr>
        <w:pStyle w:val="Heading3contract"/>
        <w:numPr>
          <w:ilvl w:val="0"/>
          <w:numId w:val="0"/>
        </w:numPr>
        <w:rPr>
          <w:rFonts w:asciiTheme="minorHAnsi" w:hAnsiTheme="minorHAnsi" w:cstheme="minorHAnsi"/>
        </w:rPr>
      </w:pPr>
      <w:bookmarkStart w:id="165" w:name="_Toc107388123"/>
      <w:r>
        <w:rPr>
          <w:rFonts w:asciiTheme="minorHAnsi" w:hAnsiTheme="minorHAnsi" w:cstheme="minorHAnsi"/>
        </w:rPr>
        <w:t xml:space="preserve">II.18.3  </w:t>
      </w:r>
      <w:r w:rsidR="004E5CC1" w:rsidRPr="00445B88">
        <w:rPr>
          <w:rFonts w:asciiTheme="minorHAnsi" w:hAnsiTheme="minorHAnsi" w:cstheme="minorHAnsi"/>
        </w:rPr>
        <w:t>Procedure for termination</w:t>
      </w:r>
      <w:bookmarkEnd w:id="164"/>
      <w:bookmarkEnd w:id="165"/>
    </w:p>
    <w:p w14:paraId="39A82524" w14:textId="77777777" w:rsidR="005E3232" w:rsidRPr="005D4960" w:rsidRDefault="005E3232" w:rsidP="005E3232">
      <w:pPr>
        <w:jc w:val="both"/>
        <w:rPr>
          <w:szCs w:val="24"/>
          <w:lang w:eastAsia="en-GB"/>
        </w:rPr>
      </w:pPr>
      <w:bookmarkStart w:id="166" w:name="_Toc442195981"/>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02A5A50E" w14:textId="77777777" w:rsidR="005E3232" w:rsidRPr="005D4960" w:rsidRDefault="005E3232" w:rsidP="005E3232">
      <w:pPr>
        <w:jc w:val="both"/>
        <w:rPr>
          <w:szCs w:val="24"/>
          <w:lang w:eastAsia="en-GB"/>
        </w:rPr>
      </w:pPr>
      <w:r w:rsidRPr="005D4960">
        <w:rPr>
          <w:szCs w:val="24"/>
          <w:lang w:eastAsia="en-GB"/>
        </w:rPr>
        <w:lastRenderedPageBreak/>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w:t>
      </w:r>
      <w:r>
        <w:rPr>
          <w:szCs w:val="24"/>
          <w:lang w:eastAsia="en-GB"/>
        </w:rPr>
        <w:t xml:space="preserve">or will take </w:t>
      </w:r>
      <w:r w:rsidRPr="005D4960">
        <w:rPr>
          <w:szCs w:val="24"/>
          <w:lang w:eastAsia="en-GB"/>
        </w:rPr>
        <w:t xml:space="preserve">to continue fulfilling its contractual obligations. Failing that, the decision to terminate becomes enforceable the day after the time limit for submitting observations has elapsed. </w:t>
      </w:r>
    </w:p>
    <w:p w14:paraId="27B9CECC" w14:textId="77777777" w:rsidR="005E3232" w:rsidRPr="005D4960" w:rsidRDefault="005E3232" w:rsidP="005E3232">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1E3F313E" w14:textId="77777777" w:rsidR="005E3232" w:rsidRPr="005D4960" w:rsidRDefault="005E3232" w:rsidP="005E3232">
      <w:pPr>
        <w:jc w:val="both"/>
        <w:rPr>
          <w:szCs w:val="24"/>
          <w:lang w:eastAsia="en-GB"/>
        </w:rPr>
      </w:pPr>
      <w:r w:rsidRPr="005D4960">
        <w:rPr>
          <w:szCs w:val="24"/>
          <w:lang w:eastAsia="en-GB"/>
        </w:rPr>
        <w:t>In the cases referred to in points (a) to (d)</w:t>
      </w:r>
      <w:r>
        <w:rPr>
          <w:szCs w:val="24"/>
          <w:lang w:eastAsia="en-GB"/>
        </w:rPr>
        <w:t>,</w:t>
      </w:r>
      <w:r w:rsidRPr="005D4960">
        <w:rPr>
          <w:szCs w:val="24"/>
          <w:lang w:eastAsia="en-GB"/>
        </w:rPr>
        <w:t xml:space="preserve"> (g) to (i)</w:t>
      </w:r>
      <w:r>
        <w:rPr>
          <w:szCs w:val="24"/>
          <w:lang w:eastAsia="en-GB"/>
        </w:rPr>
        <w:t>, (k) and (l)</w:t>
      </w:r>
      <w:r w:rsidRPr="005D4960">
        <w:rPr>
          <w:szCs w:val="24"/>
          <w:lang w:eastAsia="en-GB"/>
        </w:rPr>
        <w:t xml:space="preserve">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7950ECCA" w14:textId="77777777" w:rsidR="005E3232" w:rsidRPr="005D4960" w:rsidRDefault="005E3232" w:rsidP="005E3232">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3098F659" w14:textId="77777777" w:rsidR="005E3232" w:rsidRPr="005D4960" w:rsidRDefault="005E3232" w:rsidP="005E3232">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5C45B83F" w14:textId="1606B9F0" w:rsidR="004E5CC1" w:rsidRPr="00445B88" w:rsidRDefault="00962AB7" w:rsidP="00962AB7">
      <w:pPr>
        <w:pStyle w:val="Heading3contract"/>
        <w:numPr>
          <w:ilvl w:val="0"/>
          <w:numId w:val="0"/>
        </w:numPr>
        <w:rPr>
          <w:rFonts w:asciiTheme="minorHAnsi" w:hAnsiTheme="minorHAnsi" w:cstheme="minorHAnsi"/>
        </w:rPr>
      </w:pPr>
      <w:bookmarkStart w:id="167" w:name="_Toc107388124"/>
      <w:r>
        <w:rPr>
          <w:rFonts w:asciiTheme="minorHAnsi" w:hAnsiTheme="minorHAnsi" w:cstheme="minorHAnsi"/>
        </w:rPr>
        <w:lastRenderedPageBreak/>
        <w:t xml:space="preserve">II.18.4  </w:t>
      </w:r>
      <w:r w:rsidR="004E5CC1" w:rsidRPr="00445B88">
        <w:rPr>
          <w:rFonts w:asciiTheme="minorHAnsi" w:hAnsiTheme="minorHAnsi" w:cstheme="minorHAnsi"/>
        </w:rPr>
        <w:t>Effects of termination</w:t>
      </w:r>
      <w:bookmarkEnd w:id="166"/>
      <w:bookmarkEnd w:id="167"/>
    </w:p>
    <w:p w14:paraId="618F90DD" w14:textId="77777777" w:rsidR="005E3232" w:rsidRPr="009F5F15" w:rsidRDefault="005E3232" w:rsidP="005E3232">
      <w:pPr>
        <w:jc w:val="both"/>
        <w:rPr>
          <w:b/>
          <w:color w:val="000000"/>
        </w:rPr>
      </w:pPr>
      <w:r w:rsidRPr="005D4960">
        <w:rPr>
          <w:color w:val="000000"/>
          <w:szCs w:val="24"/>
        </w:rPr>
        <w:t>The contracting authority may claim compensation for such damage</w:t>
      </w:r>
      <w:r w:rsidRPr="005F2CFD">
        <w:rPr>
          <w:color w:val="000000"/>
          <w:szCs w:val="24"/>
        </w:rPr>
        <w:t xml:space="preserve">. </w:t>
      </w:r>
      <w:r>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5BB5620C" w14:textId="77777777" w:rsidR="005E3232" w:rsidRPr="005D4960" w:rsidRDefault="005E3232" w:rsidP="005E3232">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587F588D" w14:textId="77777777" w:rsidR="005E3232" w:rsidRPr="005D4960" w:rsidRDefault="005E3232" w:rsidP="005E3232">
      <w:pPr>
        <w:jc w:val="both"/>
        <w:rPr>
          <w:szCs w:val="24"/>
        </w:rPr>
      </w:pPr>
      <w:r w:rsidRPr="005D4960">
        <w:rPr>
          <w:szCs w:val="24"/>
        </w:rPr>
        <w:t xml:space="preserve">The contractor must take all appropriate measures to minimise costs, prevent damage and cancel or reduce its commitments. </w:t>
      </w:r>
    </w:p>
    <w:p w14:paraId="2874EC2C" w14:textId="77777777" w:rsidR="005E3232" w:rsidRPr="005D4960" w:rsidRDefault="005E3232" w:rsidP="005E3232">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28950A62" w14:textId="77777777" w:rsidR="005E3232" w:rsidRPr="005D4960" w:rsidRDefault="005E3232" w:rsidP="005E3232">
      <w:pPr>
        <w:jc w:val="both"/>
        <w:rPr>
          <w:szCs w:val="24"/>
        </w:rPr>
      </w:pPr>
      <w:r w:rsidRPr="005D4960">
        <w:rPr>
          <w:szCs w:val="24"/>
          <w:lang w:eastAsia="en-US"/>
        </w:rPr>
        <w:t>In the case of joint tenders, the contracting authority may terminate the contract with each member of the group separately on the basis of points (d), (e)</w:t>
      </w:r>
      <w:r>
        <w:rPr>
          <w:szCs w:val="24"/>
          <w:lang w:eastAsia="en-US"/>
        </w:rPr>
        <w:t xml:space="preserve">, </w:t>
      </w:r>
      <w:r w:rsidRPr="005D4960">
        <w:rPr>
          <w:szCs w:val="24"/>
          <w:lang w:eastAsia="en-US"/>
        </w:rPr>
        <w:t>(g)</w:t>
      </w:r>
      <w:r>
        <w:rPr>
          <w:szCs w:val="24"/>
          <w:lang w:eastAsia="en-US"/>
        </w:rPr>
        <w:t>, (k) and (l)</w:t>
      </w:r>
      <w:r w:rsidRPr="005D4960">
        <w:rPr>
          <w:szCs w:val="24"/>
          <w:lang w:eastAsia="en-US"/>
        </w:rPr>
        <w:t xml:space="preserve"> of Article II.18.1, under the conditions set out in Article II.11.2</w:t>
      </w:r>
      <w:r>
        <w:rPr>
          <w:szCs w:val="24"/>
          <w:lang w:eastAsia="en-US"/>
        </w:rPr>
        <w:t>.</w:t>
      </w:r>
    </w:p>
    <w:p w14:paraId="59FBA270" w14:textId="6A5F7DC2" w:rsidR="004E5CC1" w:rsidRPr="00445B88" w:rsidRDefault="00962AB7" w:rsidP="00962AB7">
      <w:pPr>
        <w:pStyle w:val="Heading2contracts"/>
        <w:numPr>
          <w:ilvl w:val="0"/>
          <w:numId w:val="0"/>
        </w:numPr>
        <w:ind w:left="568"/>
        <w:rPr>
          <w:rFonts w:asciiTheme="minorHAnsi" w:hAnsiTheme="minorHAnsi" w:cstheme="minorHAnsi"/>
        </w:rPr>
      </w:pPr>
      <w:bookmarkStart w:id="168" w:name="_Toc107388125"/>
      <w:r>
        <w:rPr>
          <w:rFonts w:asciiTheme="minorHAnsi" w:hAnsiTheme="minorHAnsi" w:cstheme="minorHAnsi"/>
        </w:rPr>
        <w:lastRenderedPageBreak/>
        <w:t>II.19</w:t>
      </w:r>
      <w:r w:rsidR="004E5CC1" w:rsidRPr="00445B88">
        <w:rPr>
          <w:rFonts w:asciiTheme="minorHAnsi" w:hAnsiTheme="minorHAnsi" w:cstheme="minorHAnsi"/>
        </w:rPr>
        <w:t xml:space="preserve"> </w:t>
      </w:r>
      <w:bookmarkStart w:id="169" w:name="_Toc442195982"/>
      <w:r w:rsidR="004E5CC1" w:rsidRPr="00445B88">
        <w:rPr>
          <w:rFonts w:asciiTheme="minorHAnsi" w:hAnsiTheme="minorHAnsi" w:cstheme="minorHAnsi"/>
        </w:rPr>
        <w:t>Invoices, value added tax and e-invoicing</w:t>
      </w:r>
      <w:bookmarkEnd w:id="169"/>
      <w:bookmarkEnd w:id="168"/>
    </w:p>
    <w:p w14:paraId="2593781C" w14:textId="3AF776DD" w:rsidR="004E5CC1" w:rsidRPr="00445B88" w:rsidRDefault="004C6E6E" w:rsidP="004C6E6E">
      <w:pPr>
        <w:pStyle w:val="Heading3contract"/>
        <w:numPr>
          <w:ilvl w:val="0"/>
          <w:numId w:val="0"/>
        </w:numPr>
        <w:rPr>
          <w:rFonts w:asciiTheme="minorHAnsi" w:hAnsiTheme="minorHAnsi" w:cstheme="minorHAnsi"/>
        </w:rPr>
      </w:pPr>
      <w:bookmarkStart w:id="170" w:name="_Toc442195983"/>
      <w:bookmarkStart w:id="171" w:name="_Toc107388126"/>
      <w:r>
        <w:rPr>
          <w:rFonts w:asciiTheme="minorHAnsi" w:hAnsiTheme="minorHAnsi" w:cstheme="minorHAnsi"/>
        </w:rPr>
        <w:t xml:space="preserve">II.19.1  </w:t>
      </w:r>
      <w:r w:rsidR="004E5CC1" w:rsidRPr="00445B88">
        <w:rPr>
          <w:rFonts w:asciiTheme="minorHAnsi" w:hAnsiTheme="minorHAnsi" w:cstheme="minorHAnsi"/>
        </w:rPr>
        <w:t>Invoices and value added tax</w:t>
      </w:r>
      <w:bookmarkEnd w:id="170"/>
      <w:bookmarkEnd w:id="171"/>
    </w:p>
    <w:p w14:paraId="43804289" w14:textId="77777777" w:rsidR="005E3232" w:rsidRPr="00C96FDF" w:rsidRDefault="005E3232" w:rsidP="005E3232">
      <w:pPr>
        <w:jc w:val="both"/>
        <w:rPr>
          <w:rFonts w:asciiTheme="minorHAnsi" w:hAnsiTheme="minorHAnsi" w:cstheme="minorHAnsi"/>
          <w:color w:val="000000"/>
          <w:szCs w:val="24"/>
        </w:rPr>
      </w:pPr>
      <w:bookmarkStart w:id="172" w:name="_Toc442195984"/>
      <w:r w:rsidRPr="00C96FDF">
        <w:rPr>
          <w:rFonts w:asciiTheme="minorHAnsi" w:hAnsiTheme="minorHAnsi" w:cstheme="minorHAnsi"/>
          <w:color w:val="000000"/>
          <w:szCs w:val="24"/>
        </w:rPr>
        <w:t xml:space="preserve">Invoices must contain the contractor’s </w:t>
      </w:r>
      <w:r w:rsidRPr="00C96FDF">
        <w:rPr>
          <w:rFonts w:asciiTheme="minorHAnsi" w:hAnsiTheme="minorHAnsi" w:cstheme="minorHAnsi"/>
          <w:szCs w:val="24"/>
        </w:rPr>
        <w:t xml:space="preserve">(or leader’s in the case of a joint tender) </w:t>
      </w:r>
      <w:r w:rsidRPr="00C96FDF">
        <w:rPr>
          <w:rFonts w:asciiTheme="minorHAnsi" w:hAnsiTheme="minorHAnsi" w:cstheme="minorHAnsi"/>
          <w:color w:val="000000"/>
          <w:szCs w:val="24"/>
        </w:rPr>
        <w:t>identification data, the amount, the currency and the date, as well as the contract reference.</w:t>
      </w:r>
    </w:p>
    <w:p w14:paraId="2A85532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Invoices must indicate the place of taxation of the contractor (or leader in the case of a joint tender) for value added tax (VAT) purposes and must specify separately amounts not including VAT and amounts including VAT.</w:t>
      </w:r>
    </w:p>
    <w:p w14:paraId="57D36FF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The contracting authority</w:t>
      </w:r>
      <w:r w:rsidRPr="00C96FDF" w:rsidDel="00896FC4">
        <w:rPr>
          <w:rFonts w:asciiTheme="minorHAnsi" w:hAnsiTheme="minorHAnsi" w:cstheme="minorHAnsi"/>
          <w:szCs w:val="24"/>
        </w:rPr>
        <w:t xml:space="preserve"> </w:t>
      </w:r>
      <w:r w:rsidRPr="00C96FDF">
        <w:rPr>
          <w:rFonts w:asciiTheme="minorHAnsi" w:hAnsiTheme="minorHAnsi" w:cstheme="minorHAnsi"/>
          <w:szCs w:val="24"/>
        </w:rPr>
        <w:t xml:space="preserve">is exempt from all taxes and duties, including VAT, in accordance with Articles 3 and 4 of the Protocol </w:t>
      </w:r>
      <w:r w:rsidRPr="00C96FDF">
        <w:rPr>
          <w:rFonts w:asciiTheme="minorHAnsi" w:hAnsiTheme="minorHAnsi" w:cstheme="minorHAnsi"/>
        </w:rPr>
        <w:t xml:space="preserve">7 of the Treaty on the Functioning of the European Union </w:t>
      </w:r>
      <w:r w:rsidRPr="00C96FDF">
        <w:rPr>
          <w:rFonts w:asciiTheme="minorHAnsi" w:hAnsiTheme="minorHAnsi" w:cstheme="minorHAnsi"/>
          <w:szCs w:val="24"/>
        </w:rPr>
        <w:t>on the privileges and immunities of the European Union.</w:t>
      </w:r>
    </w:p>
    <w:p w14:paraId="657AE8B6"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 xml:space="preserve">The contractor (or leader in the case of a joint tender) must complete the necessary formalities with the relevant authorities to ensure that the supplies and services required for </w:t>
      </w:r>
      <w:r w:rsidRPr="00C96FDF">
        <w:rPr>
          <w:rFonts w:asciiTheme="minorHAnsi" w:hAnsiTheme="minorHAnsi" w:cstheme="minorHAnsi"/>
          <w:i/>
          <w:szCs w:val="24"/>
        </w:rPr>
        <w:t>performance of the contract</w:t>
      </w:r>
      <w:r w:rsidRPr="00C96FDF">
        <w:rPr>
          <w:rFonts w:asciiTheme="minorHAnsi" w:hAnsiTheme="minorHAnsi" w:cstheme="minorHAnsi"/>
          <w:szCs w:val="24"/>
        </w:rPr>
        <w:t xml:space="preserve"> are exempt from taxes and duties, including VAT.</w:t>
      </w:r>
    </w:p>
    <w:p w14:paraId="3189F682" w14:textId="6D5DA735" w:rsidR="004E5CC1" w:rsidRPr="00445B88" w:rsidRDefault="004C6E6E" w:rsidP="004C6E6E">
      <w:pPr>
        <w:pStyle w:val="Heading3contract"/>
        <w:numPr>
          <w:ilvl w:val="0"/>
          <w:numId w:val="0"/>
        </w:numPr>
        <w:rPr>
          <w:rFonts w:asciiTheme="minorHAnsi" w:hAnsiTheme="minorHAnsi" w:cstheme="minorHAnsi"/>
        </w:rPr>
      </w:pPr>
      <w:bookmarkStart w:id="173" w:name="_Toc107388127"/>
      <w:r>
        <w:rPr>
          <w:rFonts w:asciiTheme="minorHAnsi" w:hAnsiTheme="minorHAnsi" w:cstheme="minorHAnsi"/>
        </w:rPr>
        <w:lastRenderedPageBreak/>
        <w:t xml:space="preserve">II.19.2  </w:t>
      </w:r>
      <w:r w:rsidR="004E5CC1" w:rsidRPr="00445B88">
        <w:rPr>
          <w:rFonts w:asciiTheme="minorHAnsi" w:hAnsiTheme="minorHAnsi" w:cstheme="minorHAnsi"/>
        </w:rPr>
        <w:t>E-invoicing</w:t>
      </w:r>
      <w:bookmarkEnd w:id="172"/>
      <w:bookmarkEnd w:id="173"/>
    </w:p>
    <w:p w14:paraId="4EEF6DD0" w14:textId="77777777" w:rsidR="00C96FDF" w:rsidRPr="00C96FDF" w:rsidRDefault="00C96FDF" w:rsidP="00C96FDF">
      <w:pPr>
        <w:jc w:val="both"/>
        <w:rPr>
          <w:rFonts w:asciiTheme="minorHAnsi" w:hAnsiTheme="minorHAnsi" w:cstheme="minorHAnsi"/>
          <w:szCs w:val="24"/>
        </w:rPr>
      </w:pPr>
      <w:bookmarkStart w:id="174" w:name="_Toc442195985"/>
      <w:r w:rsidRPr="00C96FDF">
        <w:rPr>
          <w:rFonts w:asciiTheme="minorHAnsi" w:hAnsiTheme="minorHAnsi" w:cstheme="minorHAnsi"/>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2549F3A" w14:textId="77777777" w:rsidR="00C96FDF" w:rsidRPr="00C96FDF" w:rsidRDefault="00C96FDF" w:rsidP="00C96FDF">
      <w:pPr>
        <w:jc w:val="both"/>
        <w:rPr>
          <w:rFonts w:asciiTheme="minorHAnsi" w:hAnsiTheme="minorHAnsi" w:cstheme="minorHAnsi"/>
          <w:b/>
          <w:szCs w:val="24"/>
        </w:rPr>
      </w:pPr>
      <w:r w:rsidRPr="00C96FDF">
        <w:rPr>
          <w:rFonts w:asciiTheme="minorHAnsi" w:hAnsiTheme="minorHAnsi" w:cstheme="minorHAnsi"/>
          <w:szCs w:val="24"/>
        </w:rPr>
        <w:t>Reception of invoices by standard format (pdf) or email is not accepted.</w:t>
      </w:r>
    </w:p>
    <w:p w14:paraId="0905A1CD" w14:textId="0F81242D" w:rsidR="004E5CC1" w:rsidRPr="00445B88" w:rsidRDefault="004C6E6E" w:rsidP="004C6E6E">
      <w:pPr>
        <w:pStyle w:val="Heading2contracts"/>
        <w:numPr>
          <w:ilvl w:val="0"/>
          <w:numId w:val="0"/>
        </w:numPr>
        <w:ind w:left="568"/>
        <w:rPr>
          <w:rFonts w:asciiTheme="minorHAnsi" w:hAnsiTheme="minorHAnsi" w:cstheme="minorHAnsi"/>
        </w:rPr>
      </w:pPr>
      <w:bookmarkStart w:id="175" w:name="_Toc107388128"/>
      <w:r>
        <w:rPr>
          <w:rFonts w:asciiTheme="minorHAnsi" w:hAnsiTheme="minorHAnsi" w:cstheme="minorHAnsi"/>
        </w:rPr>
        <w:t xml:space="preserve">II.20 </w:t>
      </w:r>
      <w:r w:rsidR="004E5CC1" w:rsidRPr="00445B88">
        <w:rPr>
          <w:rFonts w:asciiTheme="minorHAnsi" w:hAnsiTheme="minorHAnsi" w:cstheme="minorHAnsi"/>
        </w:rPr>
        <w:t>Price revision</w:t>
      </w:r>
      <w:bookmarkEnd w:id="174"/>
      <w:bookmarkEnd w:id="175"/>
    </w:p>
    <w:p w14:paraId="381CDDF9"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 xml:space="preserve">If a price revision index is provided in Article I.4.2, this Article applies to it. </w:t>
      </w:r>
    </w:p>
    <w:p w14:paraId="467C66E5"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Prices are fixed and not subject to revision during the first year of the contract.</w:t>
      </w:r>
    </w:p>
    <w:p w14:paraId="2D8441B9"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At the beginning of the second and every following year of the contract, each price may be revised upwards or downwards at the request of one of the parties.</w:t>
      </w:r>
    </w:p>
    <w:p w14:paraId="45DA2A94"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 party may request a price revision in writing no later than three months before the anniversary date of entry into force of the contract. The other party must acknowledge the request within 14 days of receipt. </w:t>
      </w:r>
    </w:p>
    <w:p w14:paraId="5DA03778"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At the anniversary date, the contracting authority must communicate the final index for the month in which the request was received, or failing that, the last provisional index available </w:t>
      </w:r>
      <w:r w:rsidRPr="00445B88">
        <w:rPr>
          <w:rFonts w:asciiTheme="minorHAnsi" w:hAnsiTheme="minorHAnsi" w:cstheme="minorHAnsi"/>
        </w:rPr>
        <w:lastRenderedPageBreak/>
        <w:t xml:space="preserve">for that month. The contractor establishes the new price on this basis and communicates it as soon as possible to the contracting authority for verification. </w:t>
      </w:r>
    </w:p>
    <w:p w14:paraId="667CF046"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The price revision is calculated using the following formula:</w:t>
      </w:r>
    </w:p>
    <w:p w14:paraId="621AAD08" w14:textId="77777777" w:rsidR="004E5CC1" w:rsidRPr="00445B88" w:rsidRDefault="004E5CC1" w:rsidP="004E5CC1">
      <w:pPr>
        <w:tabs>
          <w:tab w:val="left" w:pos="3544"/>
        </w:tabs>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Ir</w:t>
      </w:r>
    </w:p>
    <w:p w14:paraId="346CF28F" w14:textId="77777777" w:rsidR="004E5CC1" w:rsidRPr="00445B88" w:rsidRDefault="004E5CC1" w:rsidP="004E5CC1">
      <w:pPr>
        <w:tabs>
          <w:tab w:val="left" w:pos="3402"/>
        </w:tabs>
        <w:spacing w:before="0" w:beforeAutospacing="0" w:after="0" w:afterAutospacing="0"/>
        <w:ind w:left="1701" w:hanging="1701"/>
        <w:rPr>
          <w:rFonts w:asciiTheme="minorHAnsi" w:hAnsiTheme="minorHAnsi" w:cstheme="minorHAnsi"/>
        </w:rPr>
      </w:pPr>
      <w:r w:rsidRPr="00445B88">
        <w:rPr>
          <w:rFonts w:asciiTheme="minorHAnsi" w:hAnsiTheme="minorHAnsi" w:cstheme="minorHAnsi"/>
        </w:rPr>
        <w:t>Pr = Po x ( — )</w:t>
      </w:r>
    </w:p>
    <w:p w14:paraId="52A22BF1" w14:textId="77777777" w:rsidR="004E5CC1" w:rsidRPr="00445B88" w:rsidRDefault="004E5CC1" w:rsidP="004E5CC1">
      <w:pPr>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Io</w:t>
      </w:r>
    </w:p>
    <w:p w14:paraId="327CAE25" w14:textId="77777777" w:rsidR="004E5CC1" w:rsidRPr="00445B88" w:rsidRDefault="004E5CC1" w:rsidP="004E5CC1">
      <w:pPr>
        <w:tabs>
          <w:tab w:val="left" w:pos="-1440"/>
          <w:tab w:val="left" w:pos="-720"/>
        </w:tabs>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where:</w:t>
      </w:r>
      <w:r w:rsidRPr="00445B88">
        <w:rPr>
          <w:rFonts w:asciiTheme="minorHAnsi" w:hAnsiTheme="minorHAnsi" w:cstheme="minorHAnsi"/>
        </w:rPr>
        <w:tab/>
        <w:t>Pr = revised price;</w:t>
      </w:r>
    </w:p>
    <w:p w14:paraId="74318300"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ab/>
        <w:t>Po = price in the tender;</w:t>
      </w:r>
    </w:p>
    <w:p w14:paraId="2A7B94BB" w14:textId="77777777" w:rsidR="004E5CC1" w:rsidRPr="00445B88" w:rsidRDefault="004E5CC1" w:rsidP="004E5CC1">
      <w:pPr>
        <w:suppressAutoHyphens/>
        <w:spacing w:before="0" w:beforeAutospacing="0"/>
        <w:ind w:left="1418" w:hanging="1418"/>
        <w:jc w:val="both"/>
        <w:rPr>
          <w:rFonts w:asciiTheme="minorHAnsi" w:hAnsiTheme="minorHAnsi" w:cstheme="minorHAnsi"/>
          <w:strike/>
        </w:rPr>
      </w:pPr>
      <w:r w:rsidRPr="00445B88">
        <w:rPr>
          <w:rFonts w:asciiTheme="minorHAnsi" w:hAnsiTheme="minorHAnsi" w:cstheme="minorHAnsi"/>
        </w:rPr>
        <w:tab/>
        <w:t>Io = index for the month in which the contract enters into force;</w:t>
      </w:r>
    </w:p>
    <w:p w14:paraId="62059BD4"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ab/>
        <w:t>Ir = index for the month in which the request to revise prices is received.</w:t>
      </w:r>
    </w:p>
    <w:p w14:paraId="0C380250" w14:textId="0AA3FFFB" w:rsidR="004E5CC1" w:rsidRPr="00445B88" w:rsidRDefault="00C961B8" w:rsidP="00C961B8">
      <w:pPr>
        <w:pStyle w:val="Heading2contracts"/>
        <w:numPr>
          <w:ilvl w:val="0"/>
          <w:numId w:val="0"/>
        </w:numPr>
        <w:ind w:left="568"/>
        <w:rPr>
          <w:rFonts w:asciiTheme="minorHAnsi" w:hAnsiTheme="minorHAnsi" w:cstheme="minorHAnsi"/>
        </w:rPr>
      </w:pPr>
      <w:bookmarkStart w:id="176" w:name="_Toc442195986"/>
      <w:bookmarkStart w:id="177" w:name="_Toc107388129"/>
      <w:r>
        <w:rPr>
          <w:rFonts w:asciiTheme="minorHAnsi" w:hAnsiTheme="minorHAnsi" w:cstheme="minorHAnsi"/>
        </w:rPr>
        <w:t xml:space="preserve">II.21 </w:t>
      </w:r>
      <w:r w:rsidR="004E5CC1" w:rsidRPr="00445B88">
        <w:rPr>
          <w:rFonts w:asciiTheme="minorHAnsi" w:hAnsiTheme="minorHAnsi" w:cstheme="minorHAnsi"/>
        </w:rPr>
        <w:t>Payments and guarantees</w:t>
      </w:r>
      <w:bookmarkEnd w:id="176"/>
      <w:bookmarkEnd w:id="177"/>
    </w:p>
    <w:p w14:paraId="5BBD78EC" w14:textId="0490B315" w:rsidR="004E5CC1" w:rsidRPr="00445B88" w:rsidRDefault="00C961B8" w:rsidP="00C961B8">
      <w:pPr>
        <w:pStyle w:val="Heading3contract"/>
        <w:numPr>
          <w:ilvl w:val="0"/>
          <w:numId w:val="0"/>
        </w:numPr>
        <w:rPr>
          <w:rFonts w:asciiTheme="minorHAnsi" w:hAnsiTheme="minorHAnsi" w:cstheme="minorHAnsi"/>
        </w:rPr>
      </w:pPr>
      <w:bookmarkStart w:id="178" w:name="_Toc442195987"/>
      <w:bookmarkStart w:id="179" w:name="_Toc107388130"/>
      <w:r>
        <w:rPr>
          <w:rFonts w:asciiTheme="minorHAnsi" w:hAnsiTheme="minorHAnsi" w:cstheme="minorHAnsi"/>
        </w:rPr>
        <w:t xml:space="preserve">II.21.1  </w:t>
      </w:r>
      <w:r w:rsidR="004E5CC1" w:rsidRPr="00445B88">
        <w:rPr>
          <w:rFonts w:asciiTheme="minorHAnsi" w:hAnsiTheme="minorHAnsi" w:cstheme="minorHAnsi"/>
        </w:rPr>
        <w:t>Date of payment</w:t>
      </w:r>
      <w:bookmarkEnd w:id="178"/>
      <w:bookmarkEnd w:id="179"/>
    </w:p>
    <w:p w14:paraId="5161620D" w14:textId="77777777" w:rsidR="004822DC" w:rsidRPr="004822DC" w:rsidRDefault="004822DC" w:rsidP="004822DC">
      <w:pPr>
        <w:jc w:val="both"/>
        <w:rPr>
          <w:rFonts w:asciiTheme="minorHAnsi" w:hAnsiTheme="minorHAnsi" w:cstheme="minorHAnsi"/>
          <w:szCs w:val="24"/>
        </w:rPr>
      </w:pPr>
      <w:bookmarkStart w:id="180" w:name="_Toc442195988"/>
      <w:r w:rsidRPr="004822DC">
        <w:rPr>
          <w:rFonts w:asciiTheme="minorHAnsi" w:hAnsiTheme="minorHAnsi" w:cstheme="minorHAnsi"/>
          <w:szCs w:val="24"/>
        </w:rPr>
        <w:t>The date of payment is deemed to be the date on which the contracting authority's account is debited.</w:t>
      </w:r>
    </w:p>
    <w:p w14:paraId="18FA803C" w14:textId="24FAD1D1" w:rsidR="004E5CC1" w:rsidRPr="00445B88" w:rsidRDefault="00C961B8" w:rsidP="00C961B8">
      <w:pPr>
        <w:pStyle w:val="Heading3contract"/>
        <w:numPr>
          <w:ilvl w:val="0"/>
          <w:numId w:val="0"/>
        </w:numPr>
        <w:rPr>
          <w:rFonts w:asciiTheme="minorHAnsi" w:hAnsiTheme="minorHAnsi" w:cstheme="minorHAnsi"/>
        </w:rPr>
      </w:pPr>
      <w:bookmarkStart w:id="181" w:name="_Toc107388131"/>
      <w:r>
        <w:rPr>
          <w:rFonts w:asciiTheme="minorHAnsi" w:hAnsiTheme="minorHAnsi" w:cstheme="minorHAnsi"/>
        </w:rPr>
        <w:t xml:space="preserve">II.21.2  </w:t>
      </w:r>
      <w:r w:rsidR="004E5CC1" w:rsidRPr="00445B88">
        <w:rPr>
          <w:rFonts w:asciiTheme="minorHAnsi" w:hAnsiTheme="minorHAnsi" w:cstheme="minorHAnsi"/>
        </w:rPr>
        <w:t>Currency</w:t>
      </w:r>
      <w:bookmarkEnd w:id="180"/>
      <w:bookmarkEnd w:id="181"/>
    </w:p>
    <w:p w14:paraId="3C52A7C7" w14:textId="77777777" w:rsidR="004822DC" w:rsidRPr="004822DC" w:rsidRDefault="004822DC" w:rsidP="004822DC">
      <w:pPr>
        <w:jc w:val="both"/>
        <w:rPr>
          <w:rFonts w:asciiTheme="minorHAnsi" w:hAnsiTheme="minorHAnsi" w:cstheme="minorHAnsi"/>
          <w:szCs w:val="24"/>
        </w:rPr>
      </w:pPr>
      <w:bookmarkStart w:id="182" w:name="_Toc442195989"/>
      <w:r w:rsidRPr="004822DC">
        <w:rPr>
          <w:rFonts w:asciiTheme="minorHAnsi" w:hAnsiTheme="minorHAnsi" w:cstheme="minorHAnsi"/>
          <w:szCs w:val="24"/>
        </w:rPr>
        <w:t xml:space="preserve">Payments are made in euros, unless another currency is provided for in Article I.7. </w:t>
      </w:r>
    </w:p>
    <w:p w14:paraId="3AB75636" w14:textId="0C82B71E" w:rsidR="004E5CC1" w:rsidRPr="00445B88" w:rsidRDefault="00C961B8" w:rsidP="00C961B8">
      <w:pPr>
        <w:pStyle w:val="Heading3contract"/>
        <w:numPr>
          <w:ilvl w:val="0"/>
          <w:numId w:val="0"/>
        </w:numPr>
        <w:rPr>
          <w:rFonts w:asciiTheme="minorHAnsi" w:hAnsiTheme="minorHAnsi" w:cstheme="minorHAnsi"/>
        </w:rPr>
      </w:pPr>
      <w:bookmarkStart w:id="183" w:name="_Toc107388132"/>
      <w:r>
        <w:rPr>
          <w:rFonts w:asciiTheme="minorHAnsi" w:hAnsiTheme="minorHAnsi" w:cstheme="minorHAnsi"/>
        </w:rPr>
        <w:lastRenderedPageBreak/>
        <w:t xml:space="preserve">II.21.3  </w:t>
      </w:r>
      <w:r w:rsidR="004E5CC1" w:rsidRPr="00445B88">
        <w:rPr>
          <w:rFonts w:asciiTheme="minorHAnsi" w:hAnsiTheme="minorHAnsi" w:cstheme="minorHAnsi"/>
        </w:rPr>
        <w:t>Conversion</w:t>
      </w:r>
      <w:bookmarkEnd w:id="182"/>
      <w:bookmarkEnd w:id="183"/>
    </w:p>
    <w:p w14:paraId="76FFD690" w14:textId="77777777" w:rsidR="004822DC" w:rsidRPr="004822DC" w:rsidRDefault="004822DC" w:rsidP="004822DC">
      <w:pPr>
        <w:jc w:val="both"/>
        <w:rPr>
          <w:rFonts w:asciiTheme="minorHAnsi" w:hAnsiTheme="minorHAnsi" w:cstheme="minorHAnsi"/>
          <w:szCs w:val="24"/>
        </w:rPr>
      </w:pPr>
      <w:bookmarkStart w:id="184" w:name="_Toc442195990"/>
      <w:r w:rsidRPr="004822DC">
        <w:rPr>
          <w:rFonts w:asciiTheme="minorHAnsi" w:hAnsiTheme="minorHAnsi" w:cstheme="minorHAnsi"/>
          <w:szCs w:val="24"/>
        </w:rPr>
        <w:t>The contracting authority makes any conversion between the euro and another currency at the daily euro exchange rate</w:t>
      </w:r>
      <w:r w:rsidRPr="004822DC">
        <w:rPr>
          <w:rFonts w:asciiTheme="minorHAnsi" w:hAnsiTheme="minorHAnsi" w:cstheme="minorHAnsi"/>
        </w:rPr>
        <w:t xml:space="preserve"> </w:t>
      </w:r>
      <w:r w:rsidRPr="004822DC">
        <w:rPr>
          <w:rFonts w:asciiTheme="minorHAnsi" w:hAnsiTheme="minorHAnsi" w:cstheme="minorHAnsi"/>
          <w:szCs w:val="24"/>
        </w:rPr>
        <w:t>published in the Official Journal of the European Union, or failing that, at the monthly accounting exchange rate, as</w:t>
      </w:r>
      <w:r w:rsidRPr="004822DC">
        <w:rPr>
          <w:rFonts w:asciiTheme="minorHAnsi" w:hAnsiTheme="minorHAnsi" w:cstheme="minorHAnsi"/>
        </w:rPr>
        <w:t xml:space="preserve"> </w:t>
      </w:r>
      <w:r w:rsidRPr="004822DC">
        <w:rPr>
          <w:rFonts w:asciiTheme="minorHAnsi" w:hAnsiTheme="minorHAnsi" w:cstheme="minorHAnsi"/>
          <w:szCs w:val="24"/>
        </w:rPr>
        <w:t xml:space="preserve">established by the European Commission and published on the website indicated below, applicable on the day when it issues the payment order. </w:t>
      </w:r>
    </w:p>
    <w:p w14:paraId="4FD74E78" w14:textId="77777777" w:rsidR="004822DC" w:rsidRPr="004822DC" w:rsidRDefault="004822DC" w:rsidP="004822DC">
      <w:pPr>
        <w:jc w:val="both"/>
        <w:rPr>
          <w:rFonts w:asciiTheme="minorHAnsi" w:hAnsiTheme="minorHAnsi" w:cstheme="minorHAnsi"/>
          <w:szCs w:val="24"/>
        </w:rPr>
      </w:pPr>
      <w:r w:rsidRPr="004822DC">
        <w:rPr>
          <w:rFonts w:asciiTheme="minorHAnsi" w:hAnsiTheme="minorHAnsi" w:cstheme="minorHAnsi"/>
          <w:szCs w:val="24"/>
        </w:rPr>
        <w:t>The contractor makes any conversion between the euro and another currency at the monthly accounting exchange rate, established by the Commission and published on the website indicated below, applicable on the date of the invoice.</w:t>
      </w:r>
    </w:p>
    <w:p w14:paraId="11EA2AB0" w14:textId="77777777" w:rsidR="004822DC" w:rsidRPr="004822DC" w:rsidRDefault="006B73FA" w:rsidP="004822DC">
      <w:pPr>
        <w:jc w:val="both"/>
        <w:rPr>
          <w:rFonts w:asciiTheme="minorHAnsi" w:hAnsiTheme="minorHAnsi" w:cstheme="minorHAnsi"/>
          <w:szCs w:val="24"/>
        </w:rPr>
      </w:pPr>
      <w:hyperlink r:id="rId23" w:history="1">
        <w:r w:rsidR="004822DC" w:rsidRPr="004822DC">
          <w:rPr>
            <w:rFonts w:asciiTheme="minorHAnsi" w:hAnsiTheme="minorHAnsi" w:cstheme="minorHAnsi"/>
            <w:color w:val="0000FF"/>
            <w:szCs w:val="24"/>
            <w:u w:val="single"/>
          </w:rPr>
          <w:t>http://ec.europa.eu/budget/contracts_grants/info_contracts/inforeuro/inforeuro_en.cfm</w:t>
        </w:r>
      </w:hyperlink>
      <w:r w:rsidR="004822DC" w:rsidRPr="004822DC">
        <w:rPr>
          <w:rFonts w:asciiTheme="minorHAnsi" w:hAnsiTheme="minorHAnsi" w:cstheme="minorHAnsi"/>
          <w:szCs w:val="24"/>
        </w:rPr>
        <w:t xml:space="preserve"> </w:t>
      </w:r>
    </w:p>
    <w:p w14:paraId="77B58E65" w14:textId="41124AC9" w:rsidR="004E5CC1" w:rsidRPr="00445B88" w:rsidRDefault="00C961B8" w:rsidP="00C961B8">
      <w:pPr>
        <w:pStyle w:val="Heading3contract"/>
        <w:numPr>
          <w:ilvl w:val="0"/>
          <w:numId w:val="0"/>
        </w:numPr>
        <w:rPr>
          <w:rFonts w:asciiTheme="minorHAnsi" w:hAnsiTheme="minorHAnsi" w:cstheme="minorHAnsi"/>
        </w:rPr>
      </w:pPr>
      <w:bookmarkStart w:id="185" w:name="_Toc107388133"/>
      <w:r>
        <w:rPr>
          <w:rFonts w:asciiTheme="minorHAnsi" w:hAnsiTheme="minorHAnsi" w:cstheme="minorHAnsi"/>
        </w:rPr>
        <w:t xml:space="preserve">II.21.4  </w:t>
      </w:r>
      <w:r w:rsidR="004E5CC1" w:rsidRPr="00445B88">
        <w:rPr>
          <w:rFonts w:asciiTheme="minorHAnsi" w:hAnsiTheme="minorHAnsi" w:cstheme="minorHAnsi"/>
        </w:rPr>
        <w:t>Costs of transfer</w:t>
      </w:r>
      <w:bookmarkEnd w:id="184"/>
      <w:bookmarkEnd w:id="185"/>
    </w:p>
    <w:p w14:paraId="2D6053F6" w14:textId="77777777" w:rsidR="004822DC" w:rsidRPr="004822DC" w:rsidRDefault="004822DC" w:rsidP="004822DC">
      <w:pPr>
        <w:rPr>
          <w:rFonts w:asciiTheme="minorHAnsi" w:hAnsiTheme="minorHAnsi" w:cstheme="minorHAnsi"/>
          <w:szCs w:val="24"/>
        </w:rPr>
      </w:pPr>
      <w:bookmarkStart w:id="186" w:name="_Toc442195991"/>
      <w:r w:rsidRPr="004822DC">
        <w:rPr>
          <w:rFonts w:asciiTheme="minorHAnsi" w:hAnsiTheme="minorHAnsi" w:cstheme="minorHAnsi"/>
          <w:szCs w:val="24"/>
        </w:rPr>
        <w:t>The costs of the transfer are borne as follows:</w:t>
      </w:r>
    </w:p>
    <w:p w14:paraId="6381D4B0"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contracting authority bears the costs of dispatch charged by its bank;</w:t>
      </w:r>
    </w:p>
    <w:p w14:paraId="06C9595B"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contractor bears the costs of receipt charged by its bank;</w:t>
      </w:r>
    </w:p>
    <w:p w14:paraId="75759D5F"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party causing repetition of the transfer bears the costs for repeated transfer.</w:t>
      </w:r>
    </w:p>
    <w:p w14:paraId="4EC4F8EB" w14:textId="57BA3CAB" w:rsidR="004E5CC1" w:rsidRPr="00445B88" w:rsidRDefault="00C961B8" w:rsidP="006E728A">
      <w:pPr>
        <w:pStyle w:val="Heading3contract"/>
        <w:numPr>
          <w:ilvl w:val="0"/>
          <w:numId w:val="0"/>
        </w:numPr>
        <w:rPr>
          <w:rFonts w:asciiTheme="minorHAnsi" w:hAnsiTheme="minorHAnsi" w:cstheme="minorHAnsi"/>
        </w:rPr>
      </w:pPr>
      <w:bookmarkStart w:id="187" w:name="_Toc107388134"/>
      <w:r>
        <w:rPr>
          <w:rFonts w:asciiTheme="minorHAnsi" w:hAnsiTheme="minorHAnsi" w:cstheme="minorHAnsi"/>
        </w:rPr>
        <w:lastRenderedPageBreak/>
        <w:t>II.21.</w:t>
      </w:r>
      <w:r w:rsidR="006E728A">
        <w:rPr>
          <w:rFonts w:asciiTheme="minorHAnsi" w:hAnsiTheme="minorHAnsi" w:cstheme="minorHAnsi"/>
        </w:rPr>
        <w:t>5</w:t>
      </w:r>
      <w:r>
        <w:rPr>
          <w:rFonts w:asciiTheme="minorHAnsi" w:hAnsiTheme="minorHAnsi" w:cstheme="minorHAnsi"/>
        </w:rPr>
        <w:t xml:space="preserve">  </w:t>
      </w:r>
      <w:r w:rsidR="004E5CC1" w:rsidRPr="00445B88">
        <w:rPr>
          <w:rFonts w:asciiTheme="minorHAnsi" w:hAnsiTheme="minorHAnsi" w:cstheme="minorHAnsi"/>
        </w:rPr>
        <w:t>Pre-financing, performance and money retention guarantees</w:t>
      </w:r>
      <w:bookmarkEnd w:id="186"/>
      <w:bookmarkEnd w:id="187"/>
    </w:p>
    <w:p w14:paraId="6A1BC0C1" w14:textId="77777777" w:rsidR="004822DC" w:rsidRPr="004822DC" w:rsidRDefault="004822DC" w:rsidP="004822DC">
      <w:pPr>
        <w:jc w:val="both"/>
        <w:rPr>
          <w:rFonts w:ascii="Calibri" w:hAnsi="Calibri" w:cs="Calibri"/>
        </w:rPr>
      </w:pPr>
      <w:bookmarkStart w:id="188" w:name="_Toc442195992"/>
      <w:r w:rsidRPr="004822DC">
        <w:rPr>
          <w:rFonts w:ascii="Calibri" w:hAnsi="Calibri" w:cs="Calibri"/>
        </w:rPr>
        <w:t>If, as provided for in Article I.6</w:t>
      </w:r>
      <w:r w:rsidRPr="004822DC">
        <w:rPr>
          <w:rFonts w:ascii="Calibri" w:hAnsi="Calibri" w:cs="Calibri"/>
          <w:i/>
        </w:rPr>
        <w:t>,</w:t>
      </w:r>
      <w:r w:rsidRPr="004822DC">
        <w:rPr>
          <w:rFonts w:ascii="Calibri" w:hAnsi="Calibri" w:cs="Calibri"/>
        </w:rPr>
        <w:t xml:space="preserve"> a financial guarantee is required for the payment of pre-financing, as performance guarantee or as retention money guarantee, it must fulfil the following conditions: </w:t>
      </w:r>
    </w:p>
    <w:p w14:paraId="45BE90BE" w14:textId="77777777" w:rsidR="004822DC" w:rsidRPr="004822DC" w:rsidRDefault="004822DC" w:rsidP="00B4257D">
      <w:pPr>
        <w:numPr>
          <w:ilvl w:val="0"/>
          <w:numId w:val="44"/>
        </w:numPr>
        <w:jc w:val="both"/>
        <w:rPr>
          <w:rFonts w:ascii="Calibri" w:hAnsi="Calibri" w:cs="Calibri"/>
        </w:rPr>
      </w:pPr>
      <w:r w:rsidRPr="004822DC">
        <w:rPr>
          <w:rFonts w:ascii="Calibri" w:hAnsi="Calibri" w:cs="Calibri"/>
        </w:rPr>
        <w:t>the financial guarantee is provided by a bank or a financial institution approved by the contracting authority or, at the request of the contractor and with the agreement of the contracting authority, by a third party; and</w:t>
      </w:r>
    </w:p>
    <w:p w14:paraId="3AC3A0B1" w14:textId="77777777" w:rsidR="004822DC" w:rsidRPr="004822DC" w:rsidRDefault="004822DC" w:rsidP="00B4257D">
      <w:pPr>
        <w:numPr>
          <w:ilvl w:val="0"/>
          <w:numId w:val="44"/>
        </w:numPr>
        <w:jc w:val="both"/>
        <w:rPr>
          <w:rFonts w:ascii="Calibri" w:hAnsi="Calibri" w:cs="Calibri"/>
        </w:rPr>
      </w:pPr>
      <w:r w:rsidRPr="004822DC">
        <w:rPr>
          <w:rFonts w:ascii="Calibri" w:hAnsi="Calibri" w:cs="Calibri"/>
        </w:rPr>
        <w:t>the guarantee shall have the effect of making the bank or financial institution or the third party provide irrevocable collateral security, or stand as first-call guarantor of the contractor's obligations without requiring that the contracting authority has recourse against the principal debtor (the contractor).</w:t>
      </w:r>
    </w:p>
    <w:p w14:paraId="7DF86DB4" w14:textId="77777777" w:rsidR="004822DC" w:rsidRPr="004822DC" w:rsidRDefault="004822DC" w:rsidP="004822DC">
      <w:pPr>
        <w:jc w:val="both"/>
        <w:rPr>
          <w:rFonts w:ascii="Calibri" w:hAnsi="Calibri" w:cs="Calibri"/>
        </w:rPr>
      </w:pPr>
      <w:r w:rsidRPr="004822DC">
        <w:rPr>
          <w:rFonts w:ascii="Calibri" w:hAnsi="Calibri" w:cs="Calibri"/>
        </w:rPr>
        <w:t>The contractor bears the cost of providing such guarantee.</w:t>
      </w:r>
    </w:p>
    <w:p w14:paraId="3E959691"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BBDFC0A"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lastRenderedPageBreak/>
        <w:t xml:space="preserve">Performance guarantees cover </w:t>
      </w:r>
      <w:r w:rsidRPr="004822DC">
        <w:rPr>
          <w:rFonts w:ascii="Calibri" w:hAnsi="Calibri" w:cs="Calibri"/>
        </w:rPr>
        <w:t xml:space="preserve">compliance with substantial contractual obligations until the contracting authority has given its final approval for the service. The performance guarantee must not exceed 10 % of the total price of the contract. </w:t>
      </w:r>
      <w:r w:rsidRPr="004822DC">
        <w:rPr>
          <w:rFonts w:ascii="Calibri" w:hAnsi="Calibri" w:cs="Calibri"/>
          <w:color w:val="000000"/>
        </w:rPr>
        <w:t xml:space="preserve">The contracting authority must release the guarantee fully after final approval of the service, as provided for in the contract. </w:t>
      </w:r>
    </w:p>
    <w:p w14:paraId="127ACA6D"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Retention money</w:t>
      </w:r>
      <w:r w:rsidRPr="004822DC" w:rsidDel="00982338">
        <w:rPr>
          <w:rFonts w:ascii="Calibri" w:hAnsi="Calibri" w:cs="Calibri"/>
          <w:color w:val="000000"/>
        </w:rPr>
        <w:t xml:space="preserve"> </w:t>
      </w:r>
      <w:r w:rsidRPr="004822DC">
        <w:rPr>
          <w:rFonts w:ascii="Calibri" w:hAnsi="Calibri" w:cs="Calibri"/>
          <w:color w:val="000000"/>
        </w:rPr>
        <w:t xml:space="preserve">guarantees cover full delivery of the service in accordance with the contract </w:t>
      </w:r>
      <w:r w:rsidRPr="004822DC">
        <w:rPr>
          <w:rFonts w:ascii="Calibri" w:hAnsi="Calibri" w:cs="Calibri"/>
        </w:rPr>
        <w:t xml:space="preserve">including during the contract liability period and </w:t>
      </w:r>
      <w:r w:rsidRPr="004822DC">
        <w:rPr>
          <w:rFonts w:ascii="Calibri" w:hAnsi="Calibri" w:cs="Calibri"/>
          <w:color w:val="000000"/>
        </w:rPr>
        <w:t xml:space="preserve">until its final approval by the contracting authority. </w:t>
      </w:r>
      <w:r w:rsidRPr="004822DC">
        <w:rPr>
          <w:rFonts w:ascii="Calibri" w:hAnsi="Calibri" w:cs="Calibri"/>
        </w:rPr>
        <w:t xml:space="preserve">The retention money guarantee must not exceed 10 % of the total price of the contract. </w:t>
      </w:r>
      <w:r w:rsidRPr="004822DC">
        <w:rPr>
          <w:rFonts w:ascii="Calibri" w:hAnsi="Calibri" w:cs="Calibri"/>
          <w:color w:val="000000"/>
        </w:rPr>
        <w:t>The contracting authority must release the guarantee after the expiry of the contract liability period as provided for in the contract.</w:t>
      </w:r>
    </w:p>
    <w:p w14:paraId="0BB47352" w14:textId="77777777" w:rsidR="004822DC" w:rsidRPr="004822DC" w:rsidRDefault="004822DC" w:rsidP="004822DC">
      <w:pPr>
        <w:jc w:val="both"/>
        <w:rPr>
          <w:rFonts w:ascii="Calibri" w:hAnsi="Calibri" w:cs="Calibri"/>
        </w:rPr>
      </w:pPr>
      <w:r w:rsidRPr="004822DC">
        <w:rPr>
          <w:rFonts w:ascii="Calibri" w:hAnsi="Calibri" w:cs="Calibri"/>
          <w:color w:val="000000"/>
        </w:rPr>
        <w:t xml:space="preserve">The contracting authority must not request a retention money guarantee where it has requested a performance guarantee. </w:t>
      </w:r>
    </w:p>
    <w:p w14:paraId="039B6DA6" w14:textId="34199F18" w:rsidR="004E5CC1" w:rsidRPr="00445B88" w:rsidRDefault="006E728A" w:rsidP="006E728A">
      <w:pPr>
        <w:pStyle w:val="Heading3contract"/>
        <w:numPr>
          <w:ilvl w:val="0"/>
          <w:numId w:val="0"/>
        </w:numPr>
        <w:rPr>
          <w:rFonts w:asciiTheme="minorHAnsi" w:hAnsiTheme="minorHAnsi" w:cstheme="minorHAnsi"/>
        </w:rPr>
      </w:pPr>
      <w:bookmarkStart w:id="189" w:name="_Toc107388135"/>
      <w:r>
        <w:rPr>
          <w:rFonts w:asciiTheme="minorHAnsi" w:hAnsiTheme="minorHAnsi" w:cstheme="minorHAnsi"/>
        </w:rPr>
        <w:t xml:space="preserve">II.21.6  </w:t>
      </w:r>
      <w:r w:rsidR="004E5CC1" w:rsidRPr="00445B88">
        <w:rPr>
          <w:rFonts w:asciiTheme="minorHAnsi" w:hAnsiTheme="minorHAnsi" w:cstheme="minorHAnsi"/>
        </w:rPr>
        <w:t>Interim payments and payment of the balance</w:t>
      </w:r>
      <w:bookmarkEnd w:id="188"/>
      <w:bookmarkEnd w:id="189"/>
    </w:p>
    <w:p w14:paraId="27607DDC" w14:textId="77777777" w:rsidR="00C45059" w:rsidRPr="00C45059" w:rsidRDefault="00C45059" w:rsidP="00C45059">
      <w:pPr>
        <w:jc w:val="both"/>
        <w:rPr>
          <w:rFonts w:asciiTheme="minorHAnsi" w:hAnsiTheme="minorHAnsi" w:cstheme="minorHAnsi"/>
          <w:szCs w:val="24"/>
        </w:rPr>
      </w:pPr>
      <w:bookmarkStart w:id="190" w:name="_Toc442195993"/>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interim payment, as provided for in Article I.5 or in the tender specifications. </w:t>
      </w:r>
    </w:p>
    <w:p w14:paraId="3BC93A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payment of the balance within 60 days of the end of the period of provision of the services, as provided for in Article I.5 or in the tender specifications. </w:t>
      </w:r>
    </w:p>
    <w:p w14:paraId="31D49D08"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lastRenderedPageBreak/>
        <w:t xml:space="preserve">Payment of the </w:t>
      </w:r>
      <w:r w:rsidRPr="00C45059">
        <w:rPr>
          <w:rFonts w:asciiTheme="minorHAnsi" w:hAnsiTheme="minorHAnsi" w:cstheme="minorHAnsi"/>
          <w:bCs/>
          <w:szCs w:val="24"/>
        </w:rPr>
        <w:t>invoice and approval of documents</w:t>
      </w:r>
      <w:r w:rsidRPr="00C45059">
        <w:rPr>
          <w:rFonts w:asciiTheme="minorHAnsi" w:hAnsiTheme="minorHAnsi" w:cstheme="minorHAnsi"/>
          <w:szCs w:val="24"/>
        </w:rPr>
        <w:t xml:space="preserve"> does not imply recognition of the regularity, authenticity, completeness and correctness of the declarations and information they contain. </w:t>
      </w:r>
    </w:p>
    <w:p w14:paraId="4498FF6B" w14:textId="77777777" w:rsidR="00C45059" w:rsidRPr="00C45059" w:rsidRDefault="00C45059" w:rsidP="00C45059">
      <w:pPr>
        <w:jc w:val="both"/>
        <w:rPr>
          <w:rFonts w:asciiTheme="minorHAnsi" w:hAnsiTheme="minorHAnsi" w:cstheme="minorHAnsi"/>
        </w:rPr>
      </w:pPr>
      <w:r w:rsidRPr="00C45059">
        <w:rPr>
          <w:rFonts w:asciiTheme="minorHAnsi" w:hAnsiTheme="minorHAnsi" w:cstheme="minorHAnsi"/>
          <w:szCs w:val="24"/>
        </w:rPr>
        <w:t xml:space="preserve">Payment of the balance may take the form of recovery. </w:t>
      </w:r>
    </w:p>
    <w:p w14:paraId="0AEBB4CC" w14:textId="27A03DD5" w:rsidR="004E5CC1" w:rsidRPr="00445B88" w:rsidRDefault="006E728A" w:rsidP="006E728A">
      <w:pPr>
        <w:pStyle w:val="Heading3contract"/>
        <w:numPr>
          <w:ilvl w:val="0"/>
          <w:numId w:val="0"/>
        </w:numPr>
        <w:rPr>
          <w:rFonts w:asciiTheme="minorHAnsi" w:hAnsiTheme="minorHAnsi" w:cstheme="minorHAnsi"/>
        </w:rPr>
      </w:pPr>
      <w:bookmarkStart w:id="191" w:name="_Toc107388136"/>
      <w:r>
        <w:rPr>
          <w:rFonts w:asciiTheme="minorHAnsi" w:hAnsiTheme="minorHAnsi" w:cstheme="minorHAnsi"/>
        </w:rPr>
        <w:t xml:space="preserve">II.21.7  </w:t>
      </w:r>
      <w:r w:rsidR="004E5CC1" w:rsidRPr="00445B88">
        <w:rPr>
          <w:rFonts w:asciiTheme="minorHAnsi" w:hAnsiTheme="minorHAnsi" w:cstheme="minorHAnsi"/>
        </w:rPr>
        <w:t>Suspension of the time allowed for payment</w:t>
      </w:r>
      <w:bookmarkEnd w:id="190"/>
      <w:bookmarkEnd w:id="191"/>
    </w:p>
    <w:p w14:paraId="2E1A3FCA" w14:textId="77777777" w:rsidR="00C45059" w:rsidRPr="00C45059" w:rsidRDefault="00C45059" w:rsidP="00C45059">
      <w:pPr>
        <w:jc w:val="both"/>
        <w:rPr>
          <w:rFonts w:asciiTheme="minorHAnsi" w:hAnsiTheme="minorHAnsi" w:cstheme="minorHAnsi"/>
          <w:szCs w:val="24"/>
        </w:rPr>
      </w:pPr>
      <w:bookmarkStart w:id="192" w:name="_Toc442195994"/>
      <w:r w:rsidRPr="00C45059">
        <w:rPr>
          <w:rFonts w:asciiTheme="minorHAnsi" w:hAnsiTheme="minorHAnsi" w:cstheme="minorHAnsi"/>
          <w:szCs w:val="24"/>
        </w:rPr>
        <w:t xml:space="preserve">The contracting authority may suspend the payment periods specified in Article I.5 at any time by </w:t>
      </w:r>
      <w:r w:rsidRPr="00C45059">
        <w:rPr>
          <w:rFonts w:asciiTheme="minorHAnsi" w:hAnsiTheme="minorHAnsi" w:cstheme="minorHAnsi"/>
          <w:i/>
          <w:szCs w:val="24"/>
        </w:rPr>
        <w:t>notifying</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that its invoice cannot be processed. The reasons the contracting authority may cite for not being able to process an invoice are:</w:t>
      </w:r>
    </w:p>
    <w:p w14:paraId="400DE5AD" w14:textId="77777777" w:rsidR="00C45059" w:rsidRPr="00C45059" w:rsidRDefault="00C45059" w:rsidP="00B4257D">
      <w:pPr>
        <w:numPr>
          <w:ilvl w:val="0"/>
          <w:numId w:val="17"/>
        </w:numPr>
        <w:rPr>
          <w:rFonts w:asciiTheme="minorHAnsi" w:hAnsiTheme="minorHAnsi" w:cstheme="minorHAnsi"/>
        </w:rPr>
      </w:pPr>
      <w:r w:rsidRPr="00C45059">
        <w:rPr>
          <w:rFonts w:asciiTheme="minorHAnsi" w:hAnsiTheme="minorHAnsi" w:cstheme="minorHAnsi"/>
        </w:rPr>
        <w:t xml:space="preserve">because it does not comply with the contract; </w:t>
      </w:r>
    </w:p>
    <w:p w14:paraId="7030E7A6" w14:textId="77777777" w:rsidR="00C45059" w:rsidRPr="00C45059" w:rsidRDefault="00C45059" w:rsidP="00B4257D">
      <w:pPr>
        <w:numPr>
          <w:ilvl w:val="0"/>
          <w:numId w:val="17"/>
        </w:numPr>
        <w:rPr>
          <w:rFonts w:asciiTheme="minorHAnsi" w:hAnsiTheme="minorHAnsi" w:cstheme="minorHAnsi"/>
        </w:rPr>
      </w:pPr>
      <w:r w:rsidRPr="00C45059">
        <w:rPr>
          <w:rFonts w:asciiTheme="minorHAnsi" w:hAnsiTheme="minorHAnsi" w:cstheme="minorHAnsi"/>
        </w:rPr>
        <w:t xml:space="preserve">because the contractor has not produced the appropriate documents or deliverables; or </w:t>
      </w:r>
    </w:p>
    <w:p w14:paraId="1F33C84A" w14:textId="77777777" w:rsidR="00C45059" w:rsidRPr="00C45059" w:rsidRDefault="00C45059" w:rsidP="00B4257D">
      <w:pPr>
        <w:numPr>
          <w:ilvl w:val="0"/>
          <w:numId w:val="17"/>
        </w:numPr>
        <w:rPr>
          <w:rFonts w:asciiTheme="minorHAnsi" w:hAnsiTheme="minorHAnsi" w:cstheme="minorHAnsi"/>
        </w:rPr>
      </w:pPr>
      <w:r w:rsidRPr="00C45059">
        <w:rPr>
          <w:rFonts w:asciiTheme="minorHAnsi" w:hAnsiTheme="minorHAnsi" w:cstheme="minorHAnsi"/>
        </w:rPr>
        <w:t xml:space="preserve">because the contracting authority has observations on the documents or deliverables submitted with the invoice. </w:t>
      </w:r>
    </w:p>
    <w:p w14:paraId="209771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contracting authority must </w:t>
      </w:r>
      <w:r w:rsidRPr="00C45059">
        <w:rPr>
          <w:rFonts w:asciiTheme="minorHAnsi" w:hAnsiTheme="minorHAnsi" w:cstheme="minorHAnsi"/>
          <w:i/>
          <w:szCs w:val="24"/>
        </w:rPr>
        <w:t>notify</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joint tender) </w:t>
      </w:r>
      <w:r w:rsidRPr="00C45059">
        <w:rPr>
          <w:rFonts w:asciiTheme="minorHAnsi" w:hAnsiTheme="minorHAnsi" w:cstheme="minorHAnsi"/>
          <w:szCs w:val="24"/>
        </w:rPr>
        <w:t xml:space="preserve">as soon as possible of any such suspension, giving the reasons for it. In cases b) and c) referred </w:t>
      </w:r>
      <w:r w:rsidRPr="00C45059">
        <w:rPr>
          <w:rFonts w:asciiTheme="minorHAnsi" w:hAnsiTheme="minorHAnsi" w:cstheme="minorHAnsi"/>
          <w:szCs w:val="24"/>
        </w:rPr>
        <w:lastRenderedPageBreak/>
        <w:t xml:space="preserve">above, the contracting authority shall notify the contractor (or leader in case of a joint tender) the time limits to submit additional information or corrections or a new version of the documents or deliverables if the contracting authority requires it. </w:t>
      </w:r>
    </w:p>
    <w:p w14:paraId="6CE886A5"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Suspension takes effect on the date the contracting authority sends the </w:t>
      </w:r>
      <w:r w:rsidRPr="00C45059">
        <w:rPr>
          <w:rFonts w:asciiTheme="minorHAnsi" w:hAnsiTheme="minorHAnsi" w:cstheme="minorHAnsi"/>
          <w:i/>
          <w:szCs w:val="24"/>
        </w:rPr>
        <w:t>notification</w:t>
      </w:r>
      <w:r w:rsidRPr="00C45059">
        <w:rPr>
          <w:rFonts w:asciiTheme="minorHAnsi" w:hAnsiTheme="minorHAnsi" w:cstheme="minorHAnsi"/>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C45059">
        <w:rPr>
          <w:rFonts w:asciiTheme="minorHAnsi" w:hAnsiTheme="minorHAnsi" w:cstheme="minorHAnsi"/>
        </w:rPr>
        <w:t>(or leader in the case of a joint tender)</w:t>
      </w:r>
      <w:r w:rsidRPr="00C45059">
        <w:rPr>
          <w:rFonts w:asciiTheme="minorHAnsi" w:hAnsiTheme="minorHAnsi" w:cstheme="minorHAnsi"/>
          <w:szCs w:val="24"/>
        </w:rPr>
        <w:t xml:space="preserve"> may request the contracting authority to justify the continued suspension. </w:t>
      </w:r>
    </w:p>
    <w:p w14:paraId="2F824C6C" w14:textId="77777777" w:rsidR="00C45059" w:rsidRPr="00C45059" w:rsidRDefault="00C45059" w:rsidP="00C45059">
      <w:pPr>
        <w:jc w:val="both"/>
        <w:rPr>
          <w:rFonts w:asciiTheme="minorHAnsi" w:hAnsiTheme="minorHAnsi" w:cstheme="minorHAnsi"/>
          <w:bCs/>
          <w:szCs w:val="24"/>
        </w:rPr>
      </w:pPr>
      <w:r w:rsidRPr="00C45059">
        <w:rPr>
          <w:rFonts w:asciiTheme="minorHAnsi" w:hAnsiTheme="minorHAnsi" w:cstheme="minorHAnsi"/>
          <w:szCs w:val="24"/>
        </w:rPr>
        <w:t xml:space="preserve">Where the payment periods have been suspended following rejection of a document referred to in the first paragraph of this Article and the new document produced is also rejected, the contracting authority </w:t>
      </w:r>
      <w:r w:rsidRPr="00C45059">
        <w:rPr>
          <w:rFonts w:asciiTheme="minorHAnsi" w:hAnsiTheme="minorHAnsi" w:cstheme="minorHAnsi"/>
          <w:bCs/>
          <w:szCs w:val="24"/>
        </w:rPr>
        <w:t>reserves the right to terminate the contract in accordance with Article II.18.1(c)</w:t>
      </w:r>
      <w:r w:rsidRPr="00C45059">
        <w:rPr>
          <w:rFonts w:asciiTheme="minorHAnsi" w:hAnsiTheme="minorHAnsi" w:cstheme="minorHAnsi"/>
          <w:bCs/>
          <w:i/>
          <w:szCs w:val="24"/>
        </w:rPr>
        <w:t>.</w:t>
      </w:r>
    </w:p>
    <w:p w14:paraId="79FAEF86" w14:textId="52758C74" w:rsidR="004E5CC1" w:rsidRPr="00445B88" w:rsidRDefault="004F6D96" w:rsidP="004F6D96">
      <w:pPr>
        <w:pStyle w:val="Heading3contract"/>
        <w:numPr>
          <w:ilvl w:val="0"/>
          <w:numId w:val="0"/>
        </w:numPr>
        <w:rPr>
          <w:rFonts w:asciiTheme="minorHAnsi" w:hAnsiTheme="minorHAnsi" w:cstheme="minorHAnsi"/>
        </w:rPr>
      </w:pPr>
      <w:bookmarkStart w:id="193" w:name="_Toc107388137"/>
      <w:r>
        <w:rPr>
          <w:rFonts w:asciiTheme="minorHAnsi" w:hAnsiTheme="minorHAnsi" w:cstheme="minorHAnsi"/>
        </w:rPr>
        <w:t xml:space="preserve">II.21.8  </w:t>
      </w:r>
      <w:r w:rsidR="004E5CC1" w:rsidRPr="00445B88">
        <w:rPr>
          <w:rFonts w:asciiTheme="minorHAnsi" w:hAnsiTheme="minorHAnsi" w:cstheme="minorHAnsi"/>
        </w:rPr>
        <w:t>Interest on late payment</w:t>
      </w:r>
      <w:bookmarkEnd w:id="192"/>
      <w:bookmarkEnd w:id="193"/>
    </w:p>
    <w:p w14:paraId="25D26892" w14:textId="77777777" w:rsidR="00C45059" w:rsidRPr="00C45059" w:rsidRDefault="00C45059" w:rsidP="00C45059">
      <w:pPr>
        <w:jc w:val="both"/>
        <w:rPr>
          <w:rFonts w:asciiTheme="minorHAnsi" w:hAnsiTheme="minorHAnsi" w:cstheme="minorHAnsi"/>
          <w:color w:val="000000"/>
        </w:rPr>
      </w:pPr>
      <w:bookmarkStart w:id="194" w:name="_Toc442195995"/>
      <w:r w:rsidRPr="00C45059">
        <w:rPr>
          <w:rFonts w:asciiTheme="minorHAnsi" w:hAnsiTheme="minorHAnsi" w:cstheme="minorHAnsi"/>
          <w:color w:val="000000"/>
          <w:szCs w:val="24"/>
        </w:rPr>
        <w:t xml:space="preserve">On expiry of the payment periods specified in Article I.5,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 xml:space="preserve">is entitled to interest on late payment </w:t>
      </w:r>
      <w:r w:rsidRPr="00C45059">
        <w:rPr>
          <w:rFonts w:asciiTheme="minorHAnsi" w:hAnsiTheme="minorHAnsi" w:cstheme="minorHAnsi"/>
          <w:color w:val="000000"/>
        </w:rPr>
        <w:t>at the rate applied by the European Central Bank for its main refinancing operations in euros (the reference rate) plus eight points. The reference rate</w:t>
      </w:r>
      <w:r w:rsidRPr="00C45059">
        <w:rPr>
          <w:rFonts w:asciiTheme="minorHAnsi" w:hAnsiTheme="minorHAnsi" w:cstheme="minorHAnsi"/>
          <w:color w:val="000000"/>
          <w:szCs w:val="24"/>
        </w:rPr>
        <w:t xml:space="preserve"> is the </w:t>
      </w:r>
      <w:r w:rsidRPr="00C45059">
        <w:rPr>
          <w:rFonts w:asciiTheme="minorHAnsi" w:hAnsiTheme="minorHAnsi" w:cstheme="minorHAnsi"/>
          <w:color w:val="000000"/>
        </w:rPr>
        <w:t xml:space="preserve">rate in force, as published in the C series of the </w:t>
      </w:r>
      <w:r w:rsidRPr="00C45059">
        <w:rPr>
          <w:rFonts w:asciiTheme="minorHAnsi" w:hAnsiTheme="minorHAnsi" w:cstheme="minorHAnsi"/>
          <w:i/>
          <w:color w:val="000000"/>
        </w:rPr>
        <w:t>Official Journal of the European Union,</w:t>
      </w:r>
      <w:r w:rsidRPr="00C45059">
        <w:rPr>
          <w:rFonts w:asciiTheme="minorHAnsi" w:hAnsiTheme="minorHAnsi" w:cstheme="minorHAnsi"/>
          <w:color w:val="000000"/>
        </w:rPr>
        <w:t xml:space="preserve"> on the first day of the month in which the payment period ends.</w:t>
      </w:r>
    </w:p>
    <w:p w14:paraId="14027DC9"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lastRenderedPageBreak/>
        <w:t>Suspension of the payment period as provided for in A</w:t>
      </w:r>
      <w:r w:rsidRPr="00C45059">
        <w:rPr>
          <w:rFonts w:asciiTheme="minorHAnsi" w:hAnsiTheme="minorHAnsi" w:cstheme="minorHAnsi"/>
          <w:szCs w:val="24"/>
        </w:rPr>
        <w:t>rticle</w:t>
      </w:r>
      <w:r w:rsidRPr="00C45059">
        <w:rPr>
          <w:rFonts w:asciiTheme="minorHAnsi" w:hAnsiTheme="minorHAnsi" w:cstheme="minorHAnsi"/>
          <w:color w:val="000000"/>
        </w:rPr>
        <w:t xml:space="preserve"> II.21.7 is not considered as giving rise to late payment. </w:t>
      </w:r>
    </w:p>
    <w:p w14:paraId="3EA04C34"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Interest on late payment covers the period running from the day following the due date for payment up to and including the date of payment as defined in Article II.21.1.</w:t>
      </w:r>
    </w:p>
    <w:p w14:paraId="26984BF9" w14:textId="77777777" w:rsidR="00C45059" w:rsidRPr="00C45059" w:rsidRDefault="00C45059" w:rsidP="00C45059">
      <w:pPr>
        <w:jc w:val="both"/>
        <w:rPr>
          <w:rFonts w:asciiTheme="minorHAnsi" w:hAnsiTheme="minorHAnsi" w:cstheme="minorHAnsi"/>
          <w:color w:val="000000"/>
          <w:szCs w:val="24"/>
        </w:rPr>
      </w:pPr>
      <w:r w:rsidRPr="00C45059">
        <w:rPr>
          <w:rFonts w:asciiTheme="minorHAnsi" w:hAnsiTheme="minorHAnsi" w:cstheme="minorHAnsi"/>
          <w:color w:val="000000"/>
          <w:szCs w:val="24"/>
        </w:rPr>
        <w:t xml:space="preserve">However, when the calculated interest is EUR 200 or less, it must be paid to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only if it requests it within two months of receiving late payment.</w:t>
      </w:r>
    </w:p>
    <w:p w14:paraId="39275B2E" w14:textId="5644A553" w:rsidR="004E5CC1" w:rsidRPr="00445B88" w:rsidRDefault="00452FAC" w:rsidP="00452FAC">
      <w:pPr>
        <w:pStyle w:val="Heading2contracts"/>
        <w:numPr>
          <w:ilvl w:val="0"/>
          <w:numId w:val="0"/>
        </w:numPr>
        <w:ind w:left="568"/>
        <w:rPr>
          <w:rFonts w:asciiTheme="minorHAnsi" w:hAnsiTheme="minorHAnsi" w:cstheme="minorHAnsi"/>
        </w:rPr>
      </w:pPr>
      <w:bookmarkStart w:id="195" w:name="_Toc107388138"/>
      <w:r>
        <w:rPr>
          <w:rFonts w:asciiTheme="minorHAnsi" w:hAnsiTheme="minorHAnsi" w:cstheme="minorHAnsi"/>
        </w:rPr>
        <w:t xml:space="preserve">II.22 </w:t>
      </w:r>
      <w:r w:rsidR="004E5CC1" w:rsidRPr="00445B88">
        <w:rPr>
          <w:rFonts w:asciiTheme="minorHAnsi" w:hAnsiTheme="minorHAnsi" w:cstheme="minorHAnsi"/>
        </w:rPr>
        <w:t>Reimbursements</w:t>
      </w:r>
      <w:bookmarkEnd w:id="194"/>
      <w:bookmarkEnd w:id="195"/>
    </w:p>
    <w:p w14:paraId="34AB3D33" w14:textId="77777777" w:rsidR="00C45059" w:rsidRDefault="004E5CC1" w:rsidP="004E5CC1">
      <w:pPr>
        <w:spacing w:after="120"/>
        <w:ind w:left="709" w:hanging="709"/>
        <w:jc w:val="both"/>
        <w:rPr>
          <w:rFonts w:asciiTheme="minorHAnsi" w:hAnsiTheme="minorHAnsi" w:cstheme="minorHAnsi"/>
          <w:b/>
        </w:rPr>
      </w:pPr>
      <w:r w:rsidRPr="00445B88">
        <w:rPr>
          <w:rFonts w:asciiTheme="minorHAnsi" w:hAnsiTheme="minorHAnsi" w:cstheme="minorHAnsi"/>
          <w:b/>
        </w:rPr>
        <w:t>II.22.1</w:t>
      </w:r>
      <w:r w:rsidRPr="00445B88">
        <w:rPr>
          <w:rFonts w:asciiTheme="minorHAnsi" w:hAnsiTheme="minorHAnsi" w:cstheme="minorHAnsi"/>
        </w:rPr>
        <w:tab/>
      </w:r>
      <w:r w:rsidRPr="00445B88">
        <w:rPr>
          <w:rFonts w:asciiTheme="minorHAnsi" w:hAnsiTheme="minorHAnsi" w:cstheme="minorHAnsi"/>
          <w:szCs w:val="24"/>
        </w:rPr>
        <w:t xml:space="preserve">If </w:t>
      </w:r>
      <w:r w:rsidR="00C45059" w:rsidRPr="00C45059">
        <w:rPr>
          <w:rFonts w:asciiTheme="minorHAnsi" w:hAnsiTheme="minorHAnsi" w:cstheme="minorHAnsi"/>
          <w:szCs w:val="24"/>
        </w:rPr>
        <w:t>provided for in the special conditions or in the tender specifications, the contracting authority</w:t>
      </w:r>
      <w:r w:rsidR="00C45059" w:rsidRPr="00C45059" w:rsidDel="00896FC4">
        <w:rPr>
          <w:rFonts w:asciiTheme="minorHAnsi" w:hAnsiTheme="minorHAnsi" w:cstheme="minorHAnsi"/>
          <w:szCs w:val="24"/>
        </w:rPr>
        <w:t xml:space="preserve"> </w:t>
      </w:r>
      <w:r w:rsidR="00C45059" w:rsidRPr="00C45059">
        <w:rPr>
          <w:rFonts w:asciiTheme="minorHAnsi" w:hAnsiTheme="minorHAnsi" w:cstheme="minorHAnsi"/>
          <w:szCs w:val="24"/>
        </w:rPr>
        <w:t>must reimburse expenses directly connected with the provision of the services either when the contractor provides it with supporting documents or on the basis of flat rates.</w:t>
      </w:r>
    </w:p>
    <w:p w14:paraId="2FFF69C5" w14:textId="7B2811EE"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rPr>
        <w:t>II.22.2</w:t>
      </w:r>
      <w:r w:rsidRPr="00445B88">
        <w:rPr>
          <w:rFonts w:asciiTheme="minorHAnsi" w:hAnsiTheme="minorHAnsi" w:cstheme="minorHAnsi"/>
        </w:rPr>
        <w:tab/>
      </w:r>
      <w:r w:rsidRPr="00445B88">
        <w:rPr>
          <w:rFonts w:asciiTheme="minorHAnsi" w:hAnsiTheme="minorHAnsi" w:cstheme="minorHAnsi"/>
          <w:szCs w:val="24"/>
        </w:rPr>
        <w:t xml:space="preserve"> </w:t>
      </w:r>
      <w:r w:rsidR="00C45059" w:rsidRPr="00C45059">
        <w:rPr>
          <w:rFonts w:asciiTheme="minorHAnsi" w:hAnsiTheme="minorHAnsi" w:cstheme="minorHAnsi"/>
          <w:szCs w:val="24"/>
        </w:rPr>
        <w:t>The contracting authority reimburses travel and subsistence expenses on the basis of the shortest itinerary and the minimum number of nights necessary for overnight stay at the destination.</w:t>
      </w:r>
    </w:p>
    <w:p w14:paraId="6C815AFF" w14:textId="443E320F" w:rsidR="00C45059" w:rsidRDefault="004E5CC1" w:rsidP="00C45059">
      <w:pPr>
        <w:spacing w:after="120"/>
        <w:ind w:left="709" w:hanging="709"/>
        <w:jc w:val="both"/>
      </w:pPr>
      <w:r w:rsidRPr="00445B88">
        <w:rPr>
          <w:rFonts w:asciiTheme="minorHAnsi" w:hAnsiTheme="minorHAnsi" w:cstheme="minorHAnsi"/>
          <w:b/>
        </w:rPr>
        <w:t>II.22.3</w:t>
      </w:r>
      <w:r w:rsidRPr="00445B88">
        <w:rPr>
          <w:rFonts w:asciiTheme="minorHAnsi" w:hAnsiTheme="minorHAnsi" w:cstheme="minorHAnsi"/>
        </w:rPr>
        <w:tab/>
      </w:r>
      <w:r w:rsidR="00C45059" w:rsidRPr="005D4960">
        <w:rPr>
          <w:szCs w:val="24"/>
        </w:rPr>
        <w:t>The contracting authority reimburses travel expenses as follows:</w:t>
      </w:r>
    </w:p>
    <w:p w14:paraId="398CE578"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lastRenderedPageBreak/>
        <w:t>(a)</w:t>
      </w:r>
      <w:r w:rsidRPr="00C45059">
        <w:rPr>
          <w:rFonts w:asciiTheme="minorHAnsi" w:hAnsiTheme="minorHAnsi" w:cstheme="minorHAnsi"/>
        </w:rPr>
        <w:tab/>
        <w:t>travel by air: up to the maximum cost of an economy class ticket at the time of the reservation;</w:t>
      </w:r>
    </w:p>
    <w:p w14:paraId="6D4BF7BF"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(b)</w:t>
      </w:r>
      <w:r w:rsidRPr="00C45059">
        <w:rPr>
          <w:rFonts w:asciiTheme="minorHAnsi" w:hAnsiTheme="minorHAnsi" w:cstheme="minorHAnsi"/>
        </w:rPr>
        <w:tab/>
        <w:t>travel by boat or rail: up to the maximum cost of a first class ticket;</w:t>
      </w:r>
    </w:p>
    <w:p w14:paraId="166C3B59"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(c)</w:t>
      </w:r>
      <w:r w:rsidRPr="00C45059">
        <w:rPr>
          <w:rFonts w:asciiTheme="minorHAnsi" w:hAnsiTheme="minorHAnsi" w:cstheme="minorHAnsi"/>
        </w:rPr>
        <w:tab/>
        <w:t>travel by car: at the rate of one first class rail ticket for the same journey and on the same day;</w:t>
      </w:r>
    </w:p>
    <w:p w14:paraId="512D7A9B" w14:textId="77777777" w:rsidR="00C45059" w:rsidRPr="00C45059" w:rsidRDefault="00C45059" w:rsidP="00C45059">
      <w:pPr>
        <w:spacing w:after="60"/>
        <w:jc w:val="both"/>
        <w:rPr>
          <w:rFonts w:asciiTheme="minorHAnsi" w:hAnsiTheme="minorHAnsi" w:cstheme="minorHAnsi"/>
          <w:szCs w:val="24"/>
        </w:rPr>
      </w:pPr>
      <w:r w:rsidRPr="00C45059">
        <w:rPr>
          <w:rFonts w:asciiTheme="minorHAnsi" w:hAnsiTheme="minorHAnsi" w:cstheme="minorHAnsi"/>
          <w:szCs w:val="24"/>
        </w:rPr>
        <w:t>In addition, the contracting authority reimburses travel outside Union territory if it</w:t>
      </w:r>
      <w:r w:rsidRPr="00C45059" w:rsidDel="00896FC4">
        <w:rPr>
          <w:rFonts w:asciiTheme="minorHAnsi" w:hAnsiTheme="minorHAnsi" w:cstheme="minorHAnsi"/>
          <w:szCs w:val="24"/>
        </w:rPr>
        <w:t xml:space="preserve"> </w:t>
      </w:r>
      <w:r w:rsidRPr="00C45059">
        <w:rPr>
          <w:rFonts w:asciiTheme="minorHAnsi" w:hAnsiTheme="minorHAnsi" w:cstheme="minorHAnsi"/>
          <w:szCs w:val="24"/>
        </w:rPr>
        <w:t>has given its prior written approval for the expenses.</w:t>
      </w:r>
    </w:p>
    <w:p w14:paraId="0A9606A8"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II.22.4</w:t>
      </w:r>
      <w:r w:rsidRPr="00445B88">
        <w:rPr>
          <w:rFonts w:asciiTheme="minorHAnsi" w:hAnsiTheme="minorHAnsi" w:cstheme="minorHAnsi"/>
          <w:b/>
        </w:rPr>
        <w:tab/>
      </w:r>
      <w:r w:rsidR="00C45059" w:rsidRPr="00C45059">
        <w:rPr>
          <w:rFonts w:asciiTheme="minorHAnsi" w:hAnsiTheme="minorHAnsi" w:cstheme="minorHAnsi"/>
          <w:szCs w:val="24"/>
        </w:rPr>
        <w:t>The contracting authority reimburses</w:t>
      </w:r>
      <w:r w:rsidR="00C45059" w:rsidRPr="00C45059">
        <w:rPr>
          <w:rFonts w:asciiTheme="minorHAnsi" w:hAnsiTheme="minorHAnsi" w:cstheme="minorHAnsi"/>
        </w:rPr>
        <w:t xml:space="preserve"> subsistence expenses on the basis of a daily subsistence allowance as follows:</w:t>
      </w:r>
    </w:p>
    <w:p w14:paraId="388A152D" w14:textId="77777777" w:rsidR="00C45059" w:rsidRPr="00C45059" w:rsidRDefault="00C45059" w:rsidP="00B4257D">
      <w:pPr>
        <w:numPr>
          <w:ilvl w:val="0"/>
          <w:numId w:val="45"/>
        </w:numPr>
        <w:rPr>
          <w:rFonts w:asciiTheme="minorHAnsi" w:hAnsiTheme="minorHAnsi" w:cstheme="minorHAnsi"/>
        </w:rPr>
      </w:pPr>
      <w:r w:rsidRPr="00C45059">
        <w:rPr>
          <w:rFonts w:asciiTheme="minorHAnsi" w:hAnsiTheme="minorHAnsi" w:cstheme="minorHAnsi"/>
        </w:rPr>
        <w:t>for journeys of less than 200 km for a return trip, no subsistence allowance is payable;</w:t>
      </w:r>
    </w:p>
    <w:p w14:paraId="245B3764" w14:textId="77777777" w:rsidR="00C45059" w:rsidRPr="00C45059" w:rsidRDefault="00C45059" w:rsidP="00B4257D">
      <w:pPr>
        <w:numPr>
          <w:ilvl w:val="0"/>
          <w:numId w:val="45"/>
        </w:numPr>
        <w:rPr>
          <w:rFonts w:asciiTheme="minorHAnsi" w:hAnsiTheme="minorHAnsi" w:cstheme="minorHAnsi"/>
        </w:rPr>
      </w:pPr>
      <w:r w:rsidRPr="00C45059">
        <w:rPr>
          <w:rFonts w:asciiTheme="minorHAnsi" w:hAnsiTheme="minorHAnsi" w:cstheme="minorHAnsi"/>
        </w:rPr>
        <w:t>the daily subsistence allowance is payable only on receipt of supporting documents proving that the person concerned was present at the destination;</w:t>
      </w:r>
    </w:p>
    <w:p w14:paraId="5A68BB36" w14:textId="77777777" w:rsidR="00C45059" w:rsidRPr="00C45059" w:rsidRDefault="00C45059" w:rsidP="00B4257D">
      <w:pPr>
        <w:numPr>
          <w:ilvl w:val="0"/>
          <w:numId w:val="45"/>
        </w:numPr>
        <w:rPr>
          <w:rFonts w:asciiTheme="minorHAnsi" w:hAnsiTheme="minorHAnsi" w:cstheme="minorHAnsi"/>
        </w:rPr>
      </w:pPr>
      <w:r w:rsidRPr="00C45059">
        <w:rPr>
          <w:rFonts w:asciiTheme="minorHAnsi" w:hAnsiTheme="minorHAnsi" w:cstheme="minorHAnsi"/>
        </w:rPr>
        <w:t>the daily subsistence allowance takes the form of a flat</w:t>
      </w:r>
      <w:r w:rsidRPr="00C45059">
        <w:rPr>
          <w:rFonts w:asciiTheme="minorHAnsi" w:hAnsiTheme="minorHAnsi" w:cstheme="minorHAnsi"/>
        </w:rPr>
        <w:noBreakHyphen/>
        <w:t>rate payment to cover all subsistence expenses, including meals, local transport including transport to and from the airport or station, insurance and sundries;</w:t>
      </w:r>
    </w:p>
    <w:p w14:paraId="7EE2F62F" w14:textId="77777777" w:rsidR="00C45059" w:rsidRPr="00C45059" w:rsidRDefault="00C45059" w:rsidP="00B4257D">
      <w:pPr>
        <w:numPr>
          <w:ilvl w:val="0"/>
          <w:numId w:val="45"/>
        </w:numPr>
        <w:rPr>
          <w:rFonts w:asciiTheme="minorHAnsi" w:hAnsiTheme="minorHAnsi" w:cstheme="minorHAnsi"/>
        </w:rPr>
      </w:pPr>
      <w:r w:rsidRPr="00C45059">
        <w:rPr>
          <w:rFonts w:asciiTheme="minorHAnsi" w:hAnsiTheme="minorHAnsi" w:cstheme="minorHAnsi"/>
        </w:rPr>
        <w:t>the daily subsistence allowance is reimbursed at the flat rates specified in Article I.4.3;</w:t>
      </w:r>
    </w:p>
    <w:p w14:paraId="640B54AB" w14:textId="77777777" w:rsidR="00C45059" w:rsidRPr="00C45059" w:rsidRDefault="00C45059" w:rsidP="00B4257D">
      <w:pPr>
        <w:numPr>
          <w:ilvl w:val="0"/>
          <w:numId w:val="45"/>
        </w:numPr>
        <w:rPr>
          <w:rFonts w:asciiTheme="minorHAnsi" w:hAnsiTheme="minorHAnsi" w:cstheme="minorHAnsi"/>
        </w:rPr>
      </w:pPr>
      <w:r w:rsidRPr="00C45059">
        <w:rPr>
          <w:rFonts w:asciiTheme="minorHAnsi" w:hAnsiTheme="minorHAnsi" w:cstheme="minorHAnsi"/>
        </w:rPr>
        <w:lastRenderedPageBreak/>
        <w:t>accommodation is reimbursed on receipt of supporting documents proving the necessary overnight stay at the destination, up to the flat</w:t>
      </w:r>
      <w:r w:rsidRPr="00C45059">
        <w:rPr>
          <w:rFonts w:asciiTheme="minorHAnsi" w:hAnsiTheme="minorHAnsi" w:cstheme="minorHAnsi"/>
        </w:rPr>
        <w:noBreakHyphen/>
        <w:t xml:space="preserve">rate ceilings specified in Article I.4.3. </w:t>
      </w:r>
    </w:p>
    <w:p w14:paraId="74A9A5CF" w14:textId="2F37CBE6" w:rsidR="004E5CC1" w:rsidRPr="00445B88"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II.22.5</w:t>
      </w:r>
      <w:r w:rsidRPr="00445B88">
        <w:rPr>
          <w:rFonts w:asciiTheme="minorHAnsi" w:hAnsiTheme="minorHAnsi" w:cstheme="minorHAnsi"/>
          <w:b/>
        </w:rPr>
        <w:tab/>
      </w:r>
      <w:r w:rsidRPr="00445B88">
        <w:rPr>
          <w:rFonts w:asciiTheme="minorHAnsi" w:hAnsiTheme="minorHAnsi" w:cstheme="minorHAnsi"/>
          <w:szCs w:val="24"/>
        </w:rPr>
        <w:t>The contracting authority reimburses</w:t>
      </w:r>
      <w:r w:rsidRPr="00445B88">
        <w:rPr>
          <w:rFonts w:asciiTheme="minorHAnsi" w:hAnsiTheme="minorHAnsi" w:cstheme="minorHAnsi"/>
        </w:rPr>
        <w:t xml:space="preserve"> the cost of shipment of equipment or unaccompanied luggage if it</w:t>
      </w:r>
      <w:r w:rsidRPr="00445B88" w:rsidDel="00896FC4">
        <w:rPr>
          <w:rFonts w:asciiTheme="minorHAnsi" w:hAnsiTheme="minorHAnsi" w:cstheme="minorHAnsi"/>
        </w:rPr>
        <w:t xml:space="preserve"> </w:t>
      </w:r>
      <w:r w:rsidRPr="00445B88">
        <w:rPr>
          <w:rFonts w:asciiTheme="minorHAnsi" w:hAnsiTheme="minorHAnsi" w:cstheme="minorHAnsi"/>
        </w:rPr>
        <w:t xml:space="preserve">has given prior written </w:t>
      </w:r>
      <w:r w:rsidRPr="00445B88">
        <w:rPr>
          <w:rFonts w:asciiTheme="minorHAnsi" w:hAnsiTheme="minorHAnsi" w:cstheme="minorHAnsi"/>
          <w:szCs w:val="24"/>
        </w:rPr>
        <w:t>approval for the expense</w:t>
      </w:r>
      <w:r w:rsidRPr="00445B88">
        <w:rPr>
          <w:rFonts w:asciiTheme="minorHAnsi" w:hAnsiTheme="minorHAnsi" w:cstheme="minorHAnsi"/>
        </w:rPr>
        <w:t>.</w:t>
      </w:r>
    </w:p>
    <w:p w14:paraId="2B4AFD99" w14:textId="3FD26775" w:rsidR="004E5CC1" w:rsidRPr="00445B88" w:rsidRDefault="00452FAC" w:rsidP="00452FAC">
      <w:pPr>
        <w:pStyle w:val="Heading2contracts"/>
        <w:numPr>
          <w:ilvl w:val="0"/>
          <w:numId w:val="0"/>
        </w:numPr>
        <w:ind w:left="568"/>
        <w:rPr>
          <w:rFonts w:asciiTheme="minorHAnsi" w:hAnsiTheme="minorHAnsi" w:cstheme="minorHAnsi"/>
        </w:rPr>
      </w:pPr>
      <w:bookmarkStart w:id="196" w:name="_Toc442195996"/>
      <w:bookmarkStart w:id="197" w:name="_Toc107388139"/>
      <w:r>
        <w:rPr>
          <w:rFonts w:asciiTheme="minorHAnsi" w:hAnsiTheme="minorHAnsi" w:cstheme="minorHAnsi"/>
        </w:rPr>
        <w:t xml:space="preserve">II.23 </w:t>
      </w:r>
      <w:r w:rsidR="004E5CC1" w:rsidRPr="00445B88">
        <w:rPr>
          <w:rFonts w:asciiTheme="minorHAnsi" w:hAnsiTheme="minorHAnsi" w:cstheme="minorHAnsi"/>
        </w:rPr>
        <w:t>Recovery</w:t>
      </w:r>
      <w:bookmarkEnd w:id="196"/>
      <w:bookmarkEnd w:id="197"/>
    </w:p>
    <w:p w14:paraId="76EF92B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II.23.1</w:t>
      </w:r>
      <w:r w:rsidRPr="00445B88">
        <w:rPr>
          <w:rFonts w:asciiTheme="minorHAnsi" w:hAnsiTheme="minorHAnsi" w:cstheme="minorHAnsi"/>
          <w:b/>
          <w:color w:val="000000"/>
        </w:rPr>
        <w:tab/>
      </w:r>
      <w:r w:rsidRPr="00445B88">
        <w:rPr>
          <w:rFonts w:asciiTheme="minorHAnsi" w:hAnsiTheme="minorHAnsi" w:cstheme="minorHAnsi"/>
          <w:color w:val="000000"/>
        </w:rPr>
        <w:t xml:space="preserve">If an amount is to be recovered under the terms of the contract, the contractor must repay the </w:t>
      </w:r>
      <w:r w:rsidRPr="00445B88">
        <w:rPr>
          <w:rFonts w:asciiTheme="minorHAnsi" w:hAnsiTheme="minorHAnsi" w:cstheme="minorHAnsi"/>
        </w:rPr>
        <w:t>contracting authority</w:t>
      </w:r>
      <w:r w:rsidRPr="00445B88">
        <w:rPr>
          <w:rFonts w:asciiTheme="minorHAnsi" w:hAnsiTheme="minorHAnsi" w:cstheme="minorHAnsi"/>
          <w:color w:val="000000"/>
        </w:rPr>
        <w:t xml:space="preserve"> the amount in question.</w:t>
      </w:r>
    </w:p>
    <w:p w14:paraId="5FDDA41E" w14:textId="1F8C5A84" w:rsidR="004E5CC1" w:rsidRPr="00445B88" w:rsidRDefault="0088723F" w:rsidP="0088723F">
      <w:pPr>
        <w:pStyle w:val="Heading3contract"/>
        <w:numPr>
          <w:ilvl w:val="0"/>
          <w:numId w:val="0"/>
        </w:numPr>
        <w:ind w:left="1980"/>
        <w:rPr>
          <w:rFonts w:asciiTheme="minorHAnsi" w:hAnsiTheme="minorHAnsi" w:cstheme="minorHAnsi"/>
        </w:rPr>
      </w:pPr>
      <w:bookmarkStart w:id="198" w:name="_Toc442195997"/>
      <w:bookmarkStart w:id="199" w:name="_Toc107388140"/>
      <w:r w:rsidRPr="0088723F">
        <w:rPr>
          <w:rFonts w:asciiTheme="minorHAnsi" w:hAnsiTheme="minorHAnsi" w:cstheme="minorHAnsi"/>
          <w:color w:val="000000"/>
        </w:rPr>
        <w:t>II.23.2</w:t>
      </w:r>
      <w:r>
        <w:rPr>
          <w:rFonts w:asciiTheme="minorHAnsi" w:hAnsiTheme="minorHAnsi" w:cstheme="minorHAnsi"/>
          <w:b w:val="0"/>
          <w:color w:val="000000"/>
        </w:rPr>
        <w:t xml:space="preserve"> </w:t>
      </w:r>
      <w:r w:rsidR="004E5CC1" w:rsidRPr="00445B88">
        <w:rPr>
          <w:rFonts w:asciiTheme="minorHAnsi" w:hAnsiTheme="minorHAnsi" w:cstheme="minorHAnsi"/>
        </w:rPr>
        <w:t>Recovery procedure</w:t>
      </w:r>
      <w:bookmarkEnd w:id="198"/>
      <w:bookmarkEnd w:id="199"/>
    </w:p>
    <w:p w14:paraId="3B7FC3C0" w14:textId="77777777" w:rsidR="00C45059" w:rsidRPr="00C45059" w:rsidRDefault="00C45059" w:rsidP="00C45059">
      <w:pPr>
        <w:jc w:val="both"/>
        <w:rPr>
          <w:rFonts w:asciiTheme="minorHAnsi" w:hAnsiTheme="minorHAnsi" w:cstheme="minorHAnsi"/>
          <w:color w:val="000000"/>
        </w:rPr>
      </w:pPr>
      <w:bookmarkStart w:id="200" w:name="_Toc442195998"/>
      <w:r w:rsidRPr="00C45059">
        <w:rPr>
          <w:rFonts w:asciiTheme="minorHAnsi" w:hAnsiTheme="minorHAnsi" w:cstheme="minorHAnsi"/>
          <w:color w:val="000000"/>
        </w:rPr>
        <w:t>Before</w:t>
      </w:r>
      <w:r w:rsidRPr="00C45059">
        <w:rPr>
          <w:rFonts w:asciiTheme="minorHAnsi" w:hAnsiTheme="minorHAnsi" w:cstheme="minorHAnsi"/>
          <w:b/>
          <w:color w:val="000000"/>
        </w:rPr>
        <w:t xml:space="preserve"> </w:t>
      </w:r>
      <w:r w:rsidRPr="00C45059">
        <w:rPr>
          <w:rFonts w:asciiTheme="minorHAnsi" w:hAnsiTheme="minorHAnsi" w:cstheme="minorHAnsi"/>
          <w:color w:val="000000"/>
        </w:rPr>
        <w:t xml:space="preserve">recovery, the contracting authority must </w:t>
      </w:r>
      <w:r w:rsidRPr="00C45059">
        <w:rPr>
          <w:rFonts w:asciiTheme="minorHAnsi" w:hAnsiTheme="minorHAnsi" w:cstheme="minorHAnsi"/>
          <w:i/>
          <w:color w:val="000000"/>
        </w:rPr>
        <w:t>formally notify</w:t>
      </w:r>
      <w:r w:rsidRPr="00C45059">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30 days of receipt.</w:t>
      </w:r>
    </w:p>
    <w:p w14:paraId="2F857D2F"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 xml:space="preserve">If no observations have been submitted or if, despite the observations submitted, the contracting authority decides to pursue the recovery procedure, it must confirm recovery by </w:t>
      </w:r>
      <w:r w:rsidRPr="00C45059">
        <w:rPr>
          <w:rFonts w:asciiTheme="minorHAnsi" w:hAnsiTheme="minorHAnsi" w:cstheme="minorHAnsi"/>
          <w:i/>
          <w:color w:val="000000"/>
        </w:rPr>
        <w:t>formally notifying</w:t>
      </w:r>
      <w:r w:rsidRPr="00C45059">
        <w:rPr>
          <w:rFonts w:asciiTheme="minorHAnsi" w:hAnsiTheme="minorHAnsi" w:cstheme="minorHAnsi"/>
          <w:color w:val="000000"/>
        </w:rPr>
        <w:t xml:space="preserve"> a debit note to the contractor, specifying the date of payment. The contractor must pay in accordance with the provisions specified in the debit note.</w:t>
      </w:r>
    </w:p>
    <w:p w14:paraId="2F204526"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lastRenderedPageBreak/>
        <w:t>If the contractor does not pay by the due date, the contracting authority may, after informing the contractor in writing, recover the amounts due:</w:t>
      </w:r>
    </w:p>
    <w:p w14:paraId="04098AD1" w14:textId="77777777" w:rsidR="00C45059" w:rsidRPr="00C45059" w:rsidRDefault="00C45059" w:rsidP="00B4257D">
      <w:pPr>
        <w:numPr>
          <w:ilvl w:val="0"/>
          <w:numId w:val="18"/>
        </w:numPr>
        <w:rPr>
          <w:rFonts w:asciiTheme="minorHAnsi" w:hAnsiTheme="minorHAnsi" w:cstheme="minorHAnsi"/>
        </w:rPr>
      </w:pPr>
      <w:r w:rsidRPr="00C45059">
        <w:rPr>
          <w:rFonts w:asciiTheme="minorHAnsi" w:hAnsiTheme="minorHAnsi" w:cstheme="minorHAnsi"/>
        </w:rPr>
        <w:t xml:space="preserve">by offsetting them against any amounts owed to the contractor by the Union or by the European Atomic Energy Community  or by an executive agency when it implements the Union budget; </w:t>
      </w:r>
    </w:p>
    <w:p w14:paraId="7D1F1664" w14:textId="77777777" w:rsidR="00C45059" w:rsidRPr="00C45059" w:rsidRDefault="00C45059" w:rsidP="00B4257D">
      <w:pPr>
        <w:numPr>
          <w:ilvl w:val="0"/>
          <w:numId w:val="18"/>
        </w:numPr>
        <w:rPr>
          <w:rFonts w:asciiTheme="minorHAnsi" w:hAnsiTheme="minorHAnsi" w:cstheme="minorHAnsi"/>
        </w:rPr>
      </w:pPr>
      <w:r w:rsidRPr="00C45059">
        <w:rPr>
          <w:rFonts w:asciiTheme="minorHAnsi" w:hAnsiTheme="minorHAnsi" w:cstheme="minorHAnsi"/>
        </w:rPr>
        <w:t xml:space="preserve">by calling in a financial guarantee if the contractor has submitted one to the contracting authority; </w:t>
      </w:r>
    </w:p>
    <w:p w14:paraId="2CAAE973" w14:textId="77777777" w:rsidR="00C45059" w:rsidRPr="00C45059" w:rsidRDefault="00C45059" w:rsidP="00B4257D">
      <w:pPr>
        <w:numPr>
          <w:ilvl w:val="0"/>
          <w:numId w:val="18"/>
        </w:numPr>
        <w:rPr>
          <w:rFonts w:asciiTheme="minorHAnsi" w:hAnsiTheme="minorHAnsi" w:cstheme="minorHAnsi"/>
        </w:rPr>
      </w:pPr>
      <w:r w:rsidRPr="00C45059">
        <w:rPr>
          <w:rFonts w:asciiTheme="minorHAnsi" w:hAnsiTheme="minorHAnsi" w:cstheme="minorHAnsi"/>
        </w:rPr>
        <w:t xml:space="preserve">by taking legal action. </w:t>
      </w:r>
    </w:p>
    <w:p w14:paraId="317C6068" w14:textId="32910743" w:rsidR="004E5CC1" w:rsidRPr="00445B88" w:rsidRDefault="0088723F" w:rsidP="0088723F">
      <w:pPr>
        <w:pStyle w:val="Heading3contract"/>
        <w:numPr>
          <w:ilvl w:val="0"/>
          <w:numId w:val="0"/>
        </w:numPr>
        <w:ind w:left="1985"/>
        <w:rPr>
          <w:rFonts w:asciiTheme="minorHAnsi" w:hAnsiTheme="minorHAnsi" w:cstheme="minorHAnsi"/>
        </w:rPr>
      </w:pPr>
      <w:bookmarkStart w:id="201" w:name="_Toc107388141"/>
      <w:r w:rsidRPr="0088723F">
        <w:rPr>
          <w:rFonts w:asciiTheme="minorHAnsi" w:hAnsiTheme="minorHAnsi" w:cstheme="minorHAnsi"/>
          <w:color w:val="000000"/>
        </w:rPr>
        <w:t>II.23.2</w:t>
      </w:r>
      <w:r>
        <w:rPr>
          <w:rFonts w:asciiTheme="minorHAnsi" w:hAnsiTheme="minorHAnsi" w:cstheme="minorHAnsi"/>
        </w:rPr>
        <w:t xml:space="preserve"> </w:t>
      </w:r>
      <w:r w:rsidR="004E5CC1" w:rsidRPr="00445B88">
        <w:rPr>
          <w:rFonts w:asciiTheme="minorHAnsi" w:hAnsiTheme="minorHAnsi" w:cstheme="minorHAnsi"/>
        </w:rPr>
        <w:t>Interest on late payment</w:t>
      </w:r>
      <w:bookmarkEnd w:id="200"/>
      <w:bookmarkEnd w:id="201"/>
    </w:p>
    <w:p w14:paraId="48788127" w14:textId="77777777" w:rsidR="00C45059" w:rsidRPr="00C45059" w:rsidRDefault="00C45059" w:rsidP="00C45059">
      <w:pPr>
        <w:jc w:val="both"/>
        <w:rPr>
          <w:rFonts w:asciiTheme="minorHAnsi" w:hAnsiTheme="minorHAnsi" w:cstheme="minorHAnsi"/>
          <w:color w:val="000000"/>
        </w:rPr>
      </w:pPr>
      <w:bookmarkStart w:id="202" w:name="_Toc442195999"/>
      <w:r w:rsidRPr="00C45059">
        <w:rPr>
          <w:rFonts w:asciiTheme="minorHAnsi" w:hAnsiTheme="minorHAnsi" w:cstheme="minorHAnsi"/>
          <w:color w:val="000000"/>
        </w:rPr>
        <w:t xml:space="preserve">If the contractor does not honour the obligation to pay the amount due by the date set by the contracting authority in the debit note, the amount due bears interest at the rate indicated in Article II.21.8. Interest on late payments will cover the period starting on the day after the due date for payment and ending on the date when the contracting authority receives the full amount owed. </w:t>
      </w:r>
    </w:p>
    <w:p w14:paraId="51FF7E13"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szCs w:val="24"/>
        </w:rPr>
        <w:t>Any partial payment is first entered against charges and interest on late payment and then against the principal amount.</w:t>
      </w:r>
    </w:p>
    <w:p w14:paraId="79D23736" w14:textId="264BB7E5" w:rsidR="004E5CC1" w:rsidRPr="00445B88" w:rsidRDefault="0088723F" w:rsidP="0088723F">
      <w:pPr>
        <w:pStyle w:val="Heading3contract"/>
        <w:numPr>
          <w:ilvl w:val="0"/>
          <w:numId w:val="0"/>
        </w:numPr>
        <w:ind w:left="1985"/>
        <w:rPr>
          <w:rFonts w:asciiTheme="minorHAnsi" w:hAnsiTheme="minorHAnsi" w:cstheme="minorHAnsi"/>
        </w:rPr>
      </w:pPr>
      <w:bookmarkStart w:id="203" w:name="_Toc107388142"/>
      <w:r w:rsidRPr="0088723F">
        <w:rPr>
          <w:rFonts w:asciiTheme="minorHAnsi" w:hAnsiTheme="minorHAnsi" w:cstheme="minorHAnsi"/>
          <w:color w:val="000000"/>
        </w:rPr>
        <w:lastRenderedPageBreak/>
        <w:t>II.23.</w:t>
      </w:r>
      <w:r>
        <w:rPr>
          <w:rFonts w:asciiTheme="minorHAnsi" w:hAnsiTheme="minorHAnsi" w:cstheme="minorHAnsi"/>
          <w:color w:val="000000"/>
        </w:rPr>
        <w:t>3</w:t>
      </w:r>
      <w:r>
        <w:rPr>
          <w:rFonts w:asciiTheme="minorHAnsi" w:hAnsiTheme="minorHAnsi" w:cstheme="minorHAnsi"/>
          <w:b w:val="0"/>
          <w:color w:val="000000"/>
        </w:rPr>
        <w:t xml:space="preserve"> </w:t>
      </w:r>
      <w:r w:rsidR="004E5CC1" w:rsidRPr="00445B88">
        <w:rPr>
          <w:rFonts w:asciiTheme="minorHAnsi" w:hAnsiTheme="minorHAnsi" w:cstheme="minorHAnsi"/>
        </w:rPr>
        <w:t>Recovery rules in the case of joint tender</w:t>
      </w:r>
      <w:bookmarkEnd w:id="202"/>
      <w:bookmarkEnd w:id="203"/>
    </w:p>
    <w:p w14:paraId="46E25FB1" w14:textId="77777777" w:rsidR="00C45059" w:rsidRPr="00C45059" w:rsidRDefault="00C45059" w:rsidP="00C45059">
      <w:pPr>
        <w:jc w:val="both"/>
        <w:rPr>
          <w:rFonts w:asciiTheme="minorHAnsi" w:hAnsiTheme="minorHAnsi" w:cstheme="minorHAnsi"/>
          <w:color w:val="000000"/>
        </w:rPr>
      </w:pPr>
      <w:bookmarkStart w:id="204" w:name="_Toc442196000"/>
      <w:r w:rsidRPr="00C45059">
        <w:rPr>
          <w:rFonts w:asciiTheme="minorHAnsi" w:hAnsiTheme="minorHAnsi" w:cstheme="minorHAnsi"/>
          <w:color w:val="000000"/>
        </w:rPr>
        <w:t xml:space="preserve">If the contract is signed by a group (joint tender), the group is jointly and severally liable under the conditions set out in Article II.6 (liability). The contracting authority shall send the debit note first to the leader of the group. </w:t>
      </w:r>
    </w:p>
    <w:p w14:paraId="757DDD84" w14:textId="77777777" w:rsidR="00C45059" w:rsidRPr="00C45059" w:rsidRDefault="00C45059" w:rsidP="00C45059">
      <w:pPr>
        <w:spacing w:line="276" w:lineRule="auto"/>
        <w:jc w:val="both"/>
        <w:rPr>
          <w:rFonts w:asciiTheme="minorHAnsi" w:hAnsiTheme="minorHAnsi" w:cstheme="minorHAnsi"/>
          <w:color w:val="000000"/>
        </w:rPr>
      </w:pPr>
      <w:r w:rsidRPr="00C45059">
        <w:rPr>
          <w:rFonts w:asciiTheme="minorHAnsi" w:hAnsiTheme="minorHAnsi" w:cstheme="minorHAnsi"/>
          <w:color w:val="000000"/>
        </w:rPr>
        <w:t xml:space="preserve">If the leader does not pay by the due date the whole amount, and if the amount due cannot be offset or can only be offset partially in accordance with Article II.23.2 (a), then the contracting authority may claim the amount still due to any other member or members of the group by respectively </w:t>
      </w:r>
      <w:r w:rsidRPr="00C45059">
        <w:rPr>
          <w:rFonts w:asciiTheme="minorHAnsi" w:hAnsiTheme="minorHAnsi" w:cstheme="minorHAnsi"/>
          <w:i/>
          <w:color w:val="000000"/>
        </w:rPr>
        <w:t>notifying</w:t>
      </w:r>
      <w:r w:rsidRPr="00C45059">
        <w:rPr>
          <w:rFonts w:asciiTheme="minorHAnsi" w:hAnsiTheme="minorHAnsi" w:cstheme="minorHAnsi"/>
          <w:color w:val="000000"/>
        </w:rPr>
        <w:t xml:space="preserve"> them with a debit note in conformity with the provisions laid down in Article II.23.2. </w:t>
      </w:r>
    </w:p>
    <w:p w14:paraId="3A605BF6" w14:textId="469059DA" w:rsidR="004E5CC1" w:rsidRPr="00445B88" w:rsidRDefault="00E106E2" w:rsidP="00E106E2">
      <w:pPr>
        <w:pStyle w:val="Heading2contracts"/>
        <w:numPr>
          <w:ilvl w:val="0"/>
          <w:numId w:val="0"/>
        </w:numPr>
        <w:ind w:left="568"/>
        <w:rPr>
          <w:rFonts w:asciiTheme="minorHAnsi" w:hAnsiTheme="minorHAnsi" w:cstheme="minorHAnsi"/>
        </w:rPr>
      </w:pPr>
      <w:bookmarkStart w:id="205" w:name="_Toc107388143"/>
      <w:r>
        <w:rPr>
          <w:rFonts w:asciiTheme="minorHAnsi" w:hAnsiTheme="minorHAnsi" w:cstheme="minorHAnsi"/>
        </w:rPr>
        <w:t xml:space="preserve">II.24 </w:t>
      </w:r>
      <w:r w:rsidR="004E5CC1" w:rsidRPr="00445B88">
        <w:rPr>
          <w:rFonts w:asciiTheme="minorHAnsi" w:hAnsiTheme="minorHAnsi" w:cstheme="minorHAnsi"/>
        </w:rPr>
        <w:t>Checks and audits</w:t>
      </w:r>
      <w:bookmarkEnd w:id="204"/>
      <w:bookmarkEnd w:id="205"/>
    </w:p>
    <w:p w14:paraId="4D752090"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II.24.1</w:t>
      </w:r>
      <w:r w:rsidRPr="00C45059">
        <w:rPr>
          <w:rFonts w:asciiTheme="minorHAnsi" w:hAnsiTheme="minorHAnsi" w:cstheme="minorHAnsi"/>
        </w:rPr>
        <w:tab/>
      </w:r>
      <w:r w:rsidR="00C45059" w:rsidRPr="00C45059">
        <w:rPr>
          <w:rFonts w:asciiTheme="minorHAnsi" w:hAnsiTheme="minorHAnsi" w:cstheme="minorHAnsi"/>
        </w:rPr>
        <w:t xml:space="preserve">The contracting authority and the European Anti-Fraud Office may check or require an audit on the </w:t>
      </w:r>
      <w:r w:rsidR="00C45059" w:rsidRPr="00C45059">
        <w:rPr>
          <w:rFonts w:asciiTheme="minorHAnsi" w:hAnsiTheme="minorHAnsi" w:cstheme="minorHAnsi"/>
          <w:i/>
        </w:rPr>
        <w:t>performance of the contract</w:t>
      </w:r>
      <w:r w:rsidR="00C45059" w:rsidRPr="00C45059">
        <w:rPr>
          <w:rFonts w:asciiTheme="minorHAnsi" w:hAnsiTheme="minorHAnsi" w:cstheme="minorHAnsi"/>
        </w:rPr>
        <w:t xml:space="preserve">. This may be carried out either by OLAF’s own staff or by any outside body authorised to do so on its behalf. </w:t>
      </w:r>
    </w:p>
    <w:p w14:paraId="216F03BD" w14:textId="77777777" w:rsidR="00C45059" w:rsidRPr="00C45059" w:rsidRDefault="00C45059" w:rsidP="00C45059">
      <w:pPr>
        <w:spacing w:after="120"/>
        <w:ind w:left="709"/>
        <w:jc w:val="both"/>
        <w:rPr>
          <w:rFonts w:asciiTheme="minorHAnsi" w:hAnsiTheme="minorHAnsi" w:cstheme="minorHAnsi"/>
        </w:rPr>
      </w:pPr>
      <w:r w:rsidRPr="00C45059">
        <w:rPr>
          <w:rFonts w:asciiTheme="minorHAnsi" w:hAnsiTheme="minorHAnsi" w:cstheme="minorHAnsi"/>
        </w:rPr>
        <w:t xml:space="preserve">Such checks and audits may be initiated at any moment during the </w:t>
      </w:r>
      <w:r w:rsidRPr="00C45059">
        <w:rPr>
          <w:rFonts w:asciiTheme="minorHAnsi" w:hAnsiTheme="minorHAnsi" w:cstheme="minorHAnsi"/>
          <w:i/>
        </w:rPr>
        <w:t xml:space="preserve">performance of the contract </w:t>
      </w:r>
      <w:r w:rsidRPr="00C45059">
        <w:rPr>
          <w:rFonts w:asciiTheme="minorHAnsi" w:hAnsiTheme="minorHAnsi" w:cstheme="minorHAnsi"/>
        </w:rPr>
        <w:t xml:space="preserve">and up to five years starting from the payment of the balance. </w:t>
      </w:r>
    </w:p>
    <w:p w14:paraId="3AEF31D1" w14:textId="77777777" w:rsidR="00C45059" w:rsidRPr="00C45059" w:rsidRDefault="00C45059" w:rsidP="00C45059">
      <w:pPr>
        <w:ind w:left="851"/>
        <w:jc w:val="both"/>
        <w:rPr>
          <w:rFonts w:asciiTheme="minorHAnsi" w:hAnsiTheme="minorHAnsi" w:cstheme="minorHAnsi"/>
          <w:szCs w:val="24"/>
        </w:rPr>
      </w:pPr>
      <w:r w:rsidRPr="00C45059">
        <w:rPr>
          <w:rFonts w:asciiTheme="minorHAnsi" w:hAnsiTheme="minorHAnsi" w:cstheme="minorHAnsi"/>
          <w:szCs w:val="24"/>
        </w:rPr>
        <w:t>The audit procedure is initiated on the date of receipt of the relevant letter sent by the contracting authority. Audits are carried out on a confidential basis.</w:t>
      </w:r>
    </w:p>
    <w:p w14:paraId="0556F5B2"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lastRenderedPageBreak/>
        <w:t>II.24.2</w:t>
      </w:r>
      <w:r w:rsidRPr="00C45059">
        <w:rPr>
          <w:rFonts w:asciiTheme="minorHAnsi" w:hAnsiTheme="minorHAnsi" w:cstheme="minorHAnsi"/>
          <w:szCs w:val="24"/>
        </w:rPr>
        <w:tab/>
        <w:t xml:space="preserve">The contractor must keep all original documents stored on any appropriate medium, including digitised originals if authorised under national law, for a period of five years starting from the payment of the balance. </w:t>
      </w:r>
    </w:p>
    <w:p w14:paraId="741C6E2D"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II.24.3</w:t>
      </w:r>
      <w:r w:rsidRPr="00C45059">
        <w:rPr>
          <w:rFonts w:asciiTheme="minorHAnsi" w:hAnsiTheme="minorHAnsi" w:cstheme="minorHAnsi"/>
          <w:szCs w:val="24"/>
        </w:rPr>
        <w:tab/>
        <w:t xml:space="preserve">The contractor must grant the contracting authority’s staff and outside </w:t>
      </w:r>
      <w:r w:rsidRPr="00C45059">
        <w:rPr>
          <w:rFonts w:asciiTheme="minorHAnsi" w:hAnsiTheme="minorHAnsi" w:cstheme="minorHAnsi"/>
          <w:i/>
          <w:szCs w:val="24"/>
        </w:rPr>
        <w:t>personnel</w:t>
      </w:r>
      <w:r w:rsidRPr="00C45059">
        <w:rPr>
          <w:rFonts w:asciiTheme="minorHAnsi" w:hAnsiTheme="minorHAnsi" w:cstheme="minorHAnsi"/>
          <w:szCs w:val="24"/>
        </w:rPr>
        <w:t xml:space="preserve"> authorised by the contracting authority the appropriate right of access to sites and premises where the contract is performed and to all the information, including information in electronic format, needed to conduct such checks and audits. The contractor must ensure that the information is readily available at the moment of the check or audit and, if so requested, that information is handed over in an appropriate format. </w:t>
      </w:r>
    </w:p>
    <w:p w14:paraId="01BB9D40" w14:textId="77777777" w:rsidR="00C45059" w:rsidRPr="00C45059" w:rsidRDefault="00C45059" w:rsidP="00C45059">
      <w:pPr>
        <w:autoSpaceDE w:val="0"/>
        <w:autoSpaceDN w:val="0"/>
        <w:adjustRightInd w:val="0"/>
        <w:ind w:left="709" w:hanging="709"/>
        <w:jc w:val="both"/>
        <w:rPr>
          <w:rFonts w:asciiTheme="minorHAnsi" w:hAnsiTheme="minorHAnsi" w:cstheme="minorHAnsi"/>
          <w:szCs w:val="24"/>
        </w:rPr>
      </w:pPr>
      <w:r w:rsidRPr="00C45059">
        <w:rPr>
          <w:rFonts w:asciiTheme="minorHAnsi" w:hAnsiTheme="minorHAnsi" w:cstheme="minorHAnsi"/>
          <w:b/>
          <w:szCs w:val="24"/>
        </w:rPr>
        <w:t>II.24.4</w:t>
      </w:r>
      <w:r w:rsidRPr="00C45059">
        <w:rPr>
          <w:rFonts w:asciiTheme="minorHAnsi" w:hAnsiTheme="minorHAnsi" w:cstheme="minorHAnsi"/>
          <w:szCs w:val="24"/>
        </w:rPr>
        <w:tab/>
        <w:t xml:space="preserve">On the basis of the findings made during the audit, a provisional report is drawn up. The contracting authority or its authorised representative must send it to the </w:t>
      </w:r>
      <w:r w:rsidRPr="00C45059">
        <w:rPr>
          <w:rFonts w:asciiTheme="minorHAnsi" w:hAnsiTheme="minorHAnsi" w:cstheme="minorHAnsi"/>
          <w:iCs/>
          <w:szCs w:val="24"/>
        </w:rPr>
        <w:t>contractor</w:t>
      </w:r>
      <w:r w:rsidRPr="00C45059">
        <w:rPr>
          <w:rFonts w:asciiTheme="minorHAnsi" w:hAnsiTheme="minorHAnsi" w:cstheme="minorHAnsi"/>
          <w:szCs w:val="24"/>
        </w:rPr>
        <w:t>, who has 30 days following the date of receipt to submit observations. The contractor must receive the final report within 60 days following the expiry of that deadline to submit observations.</w:t>
      </w:r>
    </w:p>
    <w:p w14:paraId="158C5F1E" w14:textId="77777777" w:rsidR="00C45059" w:rsidRPr="00C45059" w:rsidRDefault="00C45059" w:rsidP="00C45059">
      <w:pPr>
        <w:autoSpaceDE w:val="0"/>
        <w:autoSpaceDN w:val="0"/>
        <w:adjustRightInd w:val="0"/>
        <w:ind w:left="851"/>
        <w:jc w:val="both"/>
        <w:rPr>
          <w:rFonts w:asciiTheme="minorHAnsi" w:hAnsiTheme="minorHAnsi" w:cstheme="minorHAnsi"/>
          <w:szCs w:val="24"/>
        </w:rPr>
      </w:pPr>
      <w:r w:rsidRPr="00C45059">
        <w:rPr>
          <w:rFonts w:asciiTheme="minorHAnsi" w:hAnsiTheme="minorHAnsi" w:cstheme="minorHAnsi"/>
          <w:szCs w:val="24"/>
        </w:rPr>
        <w:t xml:space="preserve">On the basis of the final audit findings, the contracting authority may recover all or part of the payments made in accordance with Article II.23 and may take any other measure which it considers necessary. </w:t>
      </w:r>
    </w:p>
    <w:p w14:paraId="4529C496"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b/>
          <w:szCs w:val="24"/>
        </w:rPr>
        <w:lastRenderedPageBreak/>
        <w:t>II.24.5</w:t>
      </w:r>
      <w:r w:rsidRPr="00C45059">
        <w:rPr>
          <w:rFonts w:asciiTheme="minorHAnsi" w:hAnsiTheme="minorHAnsi" w:cstheme="minorHAnsi"/>
          <w:b/>
          <w:szCs w:val="24"/>
        </w:rPr>
        <w:tab/>
      </w:r>
      <w:r w:rsidRPr="00C45059">
        <w:rPr>
          <w:rFonts w:asciiTheme="minorHAnsi" w:hAnsiTheme="minorHAnsi" w:cstheme="minorHAnsi"/>
          <w:szCs w:val="24"/>
        </w:rPr>
        <w:t xml:space="preserve">In accordance with Council Regulation (Euratom, EC) No 2185/96 of 11 November 1996 concerning on-the-spot checks and inspection carried out by the Commission in order to protect the European Communities’ financial interests against </w:t>
      </w:r>
      <w:r w:rsidRPr="00C45059">
        <w:rPr>
          <w:rFonts w:asciiTheme="minorHAnsi" w:hAnsiTheme="minorHAnsi" w:cstheme="minorHAnsi"/>
          <w:i/>
          <w:szCs w:val="24"/>
        </w:rPr>
        <w:t>fraud</w:t>
      </w:r>
      <w:r w:rsidRPr="00C45059">
        <w:rPr>
          <w:rFonts w:asciiTheme="minorHAnsi" w:hAnsiTheme="minorHAnsi" w:cstheme="minorHAnsi"/>
          <w:szCs w:val="24"/>
        </w:rPr>
        <w:t xml:space="preserve"> and other </w:t>
      </w:r>
      <w:r w:rsidRPr="00C45059">
        <w:rPr>
          <w:rFonts w:asciiTheme="minorHAnsi" w:hAnsiTheme="minorHAnsi" w:cstheme="minorHAnsi"/>
          <w:i/>
          <w:szCs w:val="24"/>
        </w:rPr>
        <w:t>irregularities</w:t>
      </w:r>
      <w:r w:rsidRPr="00C45059">
        <w:rPr>
          <w:rFonts w:asciiTheme="minorHAnsi" w:hAnsiTheme="minorHAnsi" w:cstheme="minorHAnsi"/>
          <w:szCs w:val="24"/>
        </w:rPr>
        <w:t xml:space="preserve"> and Regulation (EU, Euratom) No 883/2013 of the European Parliament and the Council of 11 September 2013 concerning investigation conducted by the European Anti-Fraud Office , the European Anti-Fraud Office may carry out investigations, including on</w:t>
      </w:r>
      <w:r w:rsidRPr="00C45059">
        <w:rPr>
          <w:rFonts w:asciiTheme="minorHAnsi" w:hAnsiTheme="minorHAnsi" w:cstheme="minorHAnsi"/>
          <w:szCs w:val="24"/>
        </w:rPr>
        <w:noBreakHyphen/>
        <w:t>the</w:t>
      </w:r>
      <w:r w:rsidRPr="00C45059">
        <w:rPr>
          <w:rFonts w:asciiTheme="minorHAnsi" w:hAnsiTheme="minorHAnsi" w:cstheme="minorHAnsi"/>
          <w:szCs w:val="24"/>
        </w:rPr>
        <w:noBreakHyphen/>
        <w:t xml:space="preserve">spot checks and inspections, to establish whether there has been </w:t>
      </w:r>
      <w:r w:rsidRPr="00C45059">
        <w:rPr>
          <w:rFonts w:asciiTheme="minorHAnsi" w:hAnsiTheme="minorHAnsi" w:cstheme="minorHAnsi"/>
          <w:i/>
          <w:szCs w:val="24"/>
        </w:rPr>
        <w:t>fraud</w:t>
      </w:r>
      <w:r w:rsidRPr="00C45059">
        <w:rPr>
          <w:rFonts w:asciiTheme="minorHAnsi" w:hAnsiTheme="minorHAnsi" w:cstheme="minorHAnsi"/>
          <w:szCs w:val="24"/>
        </w:rPr>
        <w:t xml:space="preserve">, corruption or any other illegal activity under the contract affecting the financial interests of the Union. Findings arising from an investigation may lead to criminal prosecution under national law. </w:t>
      </w:r>
    </w:p>
    <w:p w14:paraId="6E67924B"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szCs w:val="24"/>
        </w:rPr>
        <w:tab/>
        <w:t>The investigations may be carried out at any moment during the provision of the services and up to five years starting from the payment of the balance.</w:t>
      </w:r>
    </w:p>
    <w:p w14:paraId="1664455A"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II.24.6</w:t>
      </w:r>
      <w:r w:rsidRPr="00C45059">
        <w:rPr>
          <w:rFonts w:asciiTheme="minorHAnsi" w:hAnsiTheme="minorHAnsi" w:cstheme="minorHAnsi"/>
          <w:b/>
          <w:szCs w:val="24"/>
        </w:rPr>
        <w:tab/>
      </w:r>
      <w:r w:rsidRPr="00C45059">
        <w:rPr>
          <w:rFonts w:asciiTheme="minorHAnsi" w:hAnsiTheme="minorHAnsi" w:cstheme="minorHAnsi"/>
          <w:szCs w:val="24"/>
        </w:rPr>
        <w:t xml:space="preserve">The Court of Auditors and the </w:t>
      </w:r>
      <w:r w:rsidRPr="00C45059">
        <w:rPr>
          <w:rFonts w:asciiTheme="minorHAnsi" w:hAnsiTheme="minorHAnsi" w:cstheme="minorHAnsi"/>
        </w:rPr>
        <w:t>European Public Prosecutor’s Office established by  Council Regulation (EU) 2017/1939</w:t>
      </w:r>
      <w:r w:rsidRPr="00C45059">
        <w:rPr>
          <w:rStyle w:val="FootnoteReference"/>
          <w:rFonts w:asciiTheme="minorHAnsi" w:hAnsiTheme="minorHAnsi" w:cstheme="minorHAnsi"/>
        </w:rPr>
        <w:footnoteReference w:id="7"/>
      </w:r>
      <w:r w:rsidRPr="00C45059">
        <w:rPr>
          <w:rFonts w:asciiTheme="minorHAnsi" w:hAnsiTheme="minorHAnsi" w:cstheme="minorHAnsi"/>
        </w:rPr>
        <w:t xml:space="preserve"> (‘the EPPO’) </w:t>
      </w:r>
      <w:r w:rsidRPr="00C45059">
        <w:rPr>
          <w:rFonts w:asciiTheme="minorHAnsi" w:hAnsiTheme="minorHAnsi" w:cstheme="minorHAnsi"/>
          <w:szCs w:val="24"/>
        </w:rPr>
        <w:t xml:space="preserve">have the same rights as the contracting authority, particularly right of access, for the purpose of checks, audits and investigations. </w:t>
      </w:r>
    </w:p>
    <w:p w14:paraId="509AB08E" w14:textId="4788280C" w:rsidR="004E5CC1" w:rsidRPr="00445B88" w:rsidRDefault="004E5CC1" w:rsidP="00C45059">
      <w:pPr>
        <w:spacing w:after="120"/>
        <w:ind w:left="709" w:hanging="709"/>
        <w:jc w:val="both"/>
        <w:rPr>
          <w:rFonts w:asciiTheme="minorHAnsi" w:hAnsiTheme="minorHAnsi" w:cstheme="minorHAnsi"/>
          <w:szCs w:val="24"/>
        </w:rPr>
      </w:pPr>
    </w:p>
    <w:sectPr w:rsidR="004E5CC1" w:rsidRPr="00445B88"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6C4F" w14:textId="77777777" w:rsidR="004813D0" w:rsidRDefault="004813D0">
      <w:r>
        <w:separator/>
      </w:r>
    </w:p>
  </w:endnote>
  <w:endnote w:type="continuationSeparator" w:id="0">
    <w:p w14:paraId="4174450F" w14:textId="77777777" w:rsidR="004813D0" w:rsidRDefault="004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3E" w14:textId="77777777" w:rsidR="004813D0" w:rsidRDefault="004813D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334E3F" w14:textId="77777777" w:rsidR="004813D0" w:rsidRDefault="00481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0" w14:textId="6D240367" w:rsidR="004813D0" w:rsidRDefault="004813D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3FA">
      <w:rPr>
        <w:rStyle w:val="PageNumber"/>
        <w:noProof/>
      </w:rPr>
      <w:t>6</w:t>
    </w:r>
    <w:r>
      <w:rPr>
        <w:rStyle w:val="PageNumber"/>
      </w:rPr>
      <w:fldChar w:fldCharType="end"/>
    </w:r>
  </w:p>
  <w:p w14:paraId="35334E41" w14:textId="77777777" w:rsidR="004813D0" w:rsidRDefault="00481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3" w14:textId="21EFF8DD" w:rsidR="004813D0" w:rsidRDefault="004813D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3FA">
      <w:rPr>
        <w:rStyle w:val="PageNumber"/>
        <w:noProof/>
      </w:rPr>
      <w:t>7</w:t>
    </w:r>
    <w:r>
      <w:rPr>
        <w:rStyle w:val="PageNumber"/>
      </w:rPr>
      <w:fldChar w:fldCharType="end"/>
    </w:r>
  </w:p>
  <w:p w14:paraId="35334E44" w14:textId="77777777" w:rsidR="004813D0" w:rsidRDefault="004813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B91B" w14:textId="77777777" w:rsidR="004813D0" w:rsidRDefault="004813D0">
      <w:r>
        <w:separator/>
      </w:r>
    </w:p>
  </w:footnote>
  <w:footnote w:type="continuationSeparator" w:id="0">
    <w:p w14:paraId="76796121" w14:textId="77777777" w:rsidR="004813D0" w:rsidRDefault="004813D0">
      <w:r>
        <w:continuationSeparator/>
      </w:r>
    </w:p>
  </w:footnote>
  <w:footnote w:id="1">
    <w:p w14:paraId="35334E57" w14:textId="77777777" w:rsidR="004813D0" w:rsidRPr="00204C24" w:rsidRDefault="004813D0"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086F22F9" w14:textId="77777777" w:rsidR="004813D0" w:rsidRDefault="004813D0" w:rsidP="00223B40">
      <w:pPr>
        <w:pStyle w:val="FootnoteText"/>
      </w:pPr>
      <w:r>
        <w:rPr>
          <w:rStyle w:val="FootnoteReference"/>
        </w:rPr>
        <w:footnoteRef/>
      </w:r>
      <w:r>
        <w:t xml:space="preserve">   </w:t>
      </w:r>
      <w:r w:rsidRPr="000C3E13">
        <w:rPr>
          <w:rFonts w:asciiTheme="minorHAnsi" w:hAnsiTheme="minorHAnsi"/>
        </w:rPr>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0C3E13">
          <w:rPr>
            <w:rStyle w:val="Hyperlink"/>
            <w:rFonts w:asciiTheme="minorHAnsi" w:hAnsiTheme="minorHAnsi"/>
          </w:rPr>
          <w:t>https://eur-lex.europa.eu/legal-content/EN/TXT/PDF/?uri=CELEX:32018R1725&amp;from=EN</w:t>
        </w:r>
      </w:hyperlink>
    </w:p>
    <w:p w14:paraId="2A9D4D27" w14:textId="77777777" w:rsidR="004813D0" w:rsidRPr="002B445F" w:rsidRDefault="004813D0" w:rsidP="00223B40">
      <w:pPr>
        <w:pStyle w:val="FootnoteText"/>
      </w:pPr>
    </w:p>
  </w:footnote>
  <w:footnote w:id="3">
    <w:p w14:paraId="492CAD45" w14:textId="77777777" w:rsidR="004813D0" w:rsidRPr="00556D54" w:rsidRDefault="004813D0"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 w:val="23"/>
          <w:szCs w:val="23"/>
        </w:rPr>
        <w:t>OJ L 94 of 28.03.2014, p. 65</w:t>
      </w:r>
    </w:p>
  </w:footnote>
  <w:footnote w:id="4">
    <w:p w14:paraId="52001512" w14:textId="77777777" w:rsidR="004813D0" w:rsidRPr="00556D54" w:rsidRDefault="004813D0"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t>Regulation (EU) 2016/679 of the European Parliament and of the Council of 27 April 2016 on the protection of natural persons with regard to the processing of personal data and on the free movement of such data, and repealing Directive 95/46/EC, O</w:t>
      </w:r>
      <w:hyperlink r:id="rId2" w:history="1">
        <w:r w:rsidRPr="00556D54">
          <w:rPr>
            <w:rStyle w:val="Hyperlink"/>
            <w:rFonts w:asciiTheme="minorHAnsi" w:hAnsiTheme="minorHAnsi" w:cstheme="minorHAnsi"/>
          </w:rPr>
          <w:t>J L 119, 4.5.2016, p. 1</w:t>
        </w:r>
      </w:hyperlink>
      <w:r w:rsidRPr="00556D54">
        <w:rPr>
          <w:rFonts w:asciiTheme="minorHAnsi" w:hAnsiTheme="minorHAnsi" w:cstheme="minorHAnsi"/>
        </w:rPr>
        <w:t xml:space="preserve">, </w:t>
      </w:r>
      <w:hyperlink r:id="rId3" w:history="1">
        <w:r w:rsidRPr="00556D54">
          <w:rPr>
            <w:rStyle w:val="Hyperlink"/>
            <w:rFonts w:asciiTheme="minorHAnsi" w:hAnsiTheme="minorHAnsi" w:cstheme="minorHAnsi"/>
          </w:rPr>
          <w:t>https://eur-lex.europa.eu/legal-content/EN/TXT/?uri=uriserv:OJ.L_.2016.119.01.0001.01.ENG</w:t>
        </w:r>
      </w:hyperlink>
      <w:r w:rsidRPr="00556D54">
        <w:rPr>
          <w:rFonts w:asciiTheme="minorHAnsi" w:hAnsiTheme="minorHAnsi" w:cstheme="minorHAnsi"/>
        </w:rPr>
        <w:t xml:space="preserve"> </w:t>
      </w:r>
    </w:p>
  </w:footnote>
  <w:footnote w:id="5">
    <w:p w14:paraId="683527AE" w14:textId="77777777" w:rsidR="004813D0" w:rsidRPr="00556D54" w:rsidRDefault="004813D0"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Cs w:val="24"/>
        </w:rPr>
        <w:t xml:space="preserve">Regulation (EU) 2018/1725 of the European Parliament and of the Council of </w:t>
      </w:r>
      <w:r w:rsidRPr="00556D54">
        <w:rPr>
          <w:rFonts w:asciiTheme="minorHAnsi" w:hAnsiTheme="minorHAnsi" w:cstheme="minorHAnsi"/>
          <w:color w:val="444444"/>
          <w:szCs w:val="24"/>
          <w:lang w:val="en"/>
        </w:rPr>
        <w:t>23 October 2018</w:t>
      </w:r>
      <w:r w:rsidRPr="00556D54">
        <w:rPr>
          <w:rFonts w:asciiTheme="minorHAnsi" w:hAnsiTheme="minorHAnsi" w:cstheme="minorHAnsi"/>
          <w:szCs w:val="24"/>
        </w:rPr>
        <w:t xml:space="preserve"> on the protection of individuals with regard to the processing of personal data by the Union institutions, bodies, offices and agencies and on the free movement of such data and repealing Regulation (EC) No 45/2001 and Decision No 1247/2002/EC, </w:t>
      </w:r>
      <w:r w:rsidRPr="00556D54">
        <w:rPr>
          <w:rFonts w:asciiTheme="minorHAnsi" w:hAnsiTheme="minorHAnsi" w:cstheme="minorHAnsi"/>
        </w:rPr>
        <w:t>OJ L 295</w:t>
      </w:r>
      <w:r w:rsidRPr="00556D54">
        <w:rPr>
          <w:rFonts w:asciiTheme="minorHAnsi" w:hAnsiTheme="minorHAnsi" w:cstheme="minorHAnsi"/>
          <w:szCs w:val="24"/>
        </w:rPr>
        <w:t>/39</w:t>
      </w:r>
      <w:r w:rsidRPr="00556D54">
        <w:rPr>
          <w:rFonts w:asciiTheme="minorHAnsi" w:hAnsiTheme="minorHAnsi" w:cstheme="minorHAnsi"/>
        </w:rPr>
        <w:t xml:space="preserve"> 21.11.2018, </w:t>
      </w:r>
      <w:hyperlink r:id="rId4" w:history="1">
        <w:r w:rsidRPr="00556D54">
          <w:rPr>
            <w:rStyle w:val="Hyperlink"/>
            <w:rFonts w:asciiTheme="minorHAnsi" w:hAnsiTheme="minorHAnsi" w:cstheme="minorHAnsi"/>
          </w:rPr>
          <w:t>https://eur-lex.europa.eu/legal-content/EN/TXT/PDF/?uri=CELEX:32018R1725&amp;from=EN</w:t>
        </w:r>
      </w:hyperlink>
    </w:p>
  </w:footnote>
  <w:footnote w:id="6">
    <w:p w14:paraId="5B0629DD" w14:textId="77777777" w:rsidR="004813D0" w:rsidRPr="005E3232" w:rsidRDefault="004813D0" w:rsidP="005E3232">
      <w:pPr>
        <w:pStyle w:val="FootnoteText"/>
        <w:rPr>
          <w:rFonts w:asciiTheme="minorHAnsi" w:hAnsiTheme="minorHAnsi" w:cstheme="minorHAnsi"/>
          <w:bCs/>
          <w:sz w:val="22"/>
          <w:szCs w:val="22"/>
        </w:rPr>
      </w:pPr>
      <w:r w:rsidRPr="005E3232">
        <w:rPr>
          <w:rStyle w:val="FootnoteReference"/>
          <w:rFonts w:asciiTheme="minorHAnsi" w:hAnsiTheme="minorHAnsi" w:cstheme="minorHAnsi"/>
          <w:sz w:val="22"/>
          <w:szCs w:val="22"/>
        </w:rPr>
        <w:footnoteRef/>
      </w:r>
      <w:r w:rsidRPr="005E3232">
        <w:rPr>
          <w:rFonts w:asciiTheme="minorHAnsi" w:hAnsiTheme="minorHAnsi" w:cstheme="minorHAnsi"/>
          <w:sz w:val="22"/>
          <w:szCs w:val="22"/>
        </w:rPr>
        <w:t xml:space="preserve"> </w:t>
      </w:r>
      <w:r w:rsidRPr="005E3232">
        <w:rPr>
          <w:rFonts w:asciiTheme="minorHAnsi" w:hAnsiTheme="minorHAnsi" w:cstheme="minorHAnsi"/>
          <w:sz w:val="22"/>
          <w:szCs w:val="22"/>
        </w:rPr>
        <w:tab/>
      </w:r>
      <w:r w:rsidRPr="005E3232">
        <w:rPr>
          <w:rFonts w:asciiTheme="minorHAnsi" w:hAnsiTheme="minorHAnsi" w:cstheme="minorHAnsi"/>
          <w:bCs/>
          <w:sz w:val="22"/>
          <w:szCs w:val="22"/>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5" w:history="1">
        <w:r w:rsidRPr="005E3232">
          <w:rPr>
            <w:rStyle w:val="Hyperlink"/>
            <w:rFonts w:asciiTheme="minorHAnsi" w:hAnsiTheme="minorHAnsi" w:cstheme="minorHAnsi"/>
            <w:bCs/>
            <w:sz w:val="22"/>
            <w:szCs w:val="22"/>
          </w:rPr>
          <w:t>https://eur-lex.europa.eu/legal-content/EN/TXT/?qid=1544791836334&amp;uri=CELEX:32018R1046</w:t>
        </w:r>
      </w:hyperlink>
    </w:p>
    <w:p w14:paraId="1680E55F" w14:textId="77777777" w:rsidR="004813D0" w:rsidRPr="00E35D9A" w:rsidRDefault="004813D0" w:rsidP="005E3232">
      <w:pPr>
        <w:pStyle w:val="FootnoteText"/>
        <w:rPr>
          <w:sz w:val="22"/>
          <w:szCs w:val="22"/>
        </w:rPr>
      </w:pPr>
    </w:p>
  </w:footnote>
  <w:footnote w:id="7">
    <w:p w14:paraId="1FC55C26" w14:textId="77777777" w:rsidR="004813D0" w:rsidRDefault="004813D0" w:rsidP="00C45059">
      <w:pPr>
        <w:pStyle w:val="FootnoteText"/>
      </w:pPr>
      <w:r>
        <w:rPr>
          <w:rStyle w:val="FootnoteReference"/>
        </w:rPr>
        <w:footnoteRef/>
      </w:r>
      <w:r>
        <w:t xml:space="preserve"> </w:t>
      </w:r>
      <w:r w:rsidRPr="00C45059">
        <w:rPr>
          <w:rFonts w:asciiTheme="minorHAnsi" w:hAnsiTheme="minorHAnsi" w:cstheme="minorHAnsi"/>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7A9" w14:textId="2081E8F6" w:rsidR="004813D0" w:rsidRPr="0005115A" w:rsidRDefault="004813D0"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Invitation to tender Ref. </w:t>
    </w:r>
    <w:r>
      <w:rPr>
        <w:rFonts w:ascii="Calibri" w:hAnsi="Calibri"/>
        <w:b/>
        <w:color w:val="76923C"/>
        <w:sz w:val="18"/>
        <w:szCs w:val="18"/>
      </w:rPr>
      <w:t>S3JU/LC/004</w:t>
    </w:r>
    <w:r w:rsidRPr="0005115A">
      <w:rPr>
        <w:rFonts w:ascii="Calibri" w:hAnsi="Calibri"/>
        <w:b/>
        <w:color w:val="76923C"/>
        <w:sz w:val="18"/>
        <w:szCs w:val="18"/>
      </w:rPr>
      <w:t>-CFT</w:t>
    </w:r>
  </w:p>
  <w:p w14:paraId="4A4FB814" w14:textId="18EDF0BB" w:rsidR="004813D0" w:rsidRPr="0005115A" w:rsidRDefault="004813D0"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p>
  <w:p w14:paraId="35334E3D" w14:textId="6A7D9678" w:rsidR="004813D0" w:rsidRPr="0005115A" w:rsidRDefault="004813D0" w:rsidP="0005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11BE" w14:textId="32D2FBD6" w:rsidR="004813D0" w:rsidRPr="0005115A" w:rsidRDefault="006B73FA" w:rsidP="0005115A">
    <w:pPr>
      <w:tabs>
        <w:tab w:val="center" w:pos="4153"/>
        <w:tab w:val="right" w:pos="8306"/>
      </w:tabs>
      <w:spacing w:before="0" w:beforeAutospacing="0" w:after="0" w:afterAutospacing="0"/>
      <w:jc w:val="right"/>
      <w:rPr>
        <w:rFonts w:ascii="Calibri" w:hAnsi="Calibri"/>
        <w:b/>
        <w:color w:val="76923C"/>
        <w:sz w:val="18"/>
        <w:szCs w:val="18"/>
      </w:rPr>
    </w:pPr>
    <w:r>
      <w:rPr>
        <w:rFonts w:ascii="Calibri" w:hAnsi="Calibri"/>
        <w:b/>
        <w:noProof/>
        <w:color w:val="76923C"/>
        <w:sz w:val="18"/>
        <w:szCs w:val="18"/>
        <w:lang w:val="en-US" w:eastAsia="zh-TW"/>
      </w:rPr>
      <w:pict w14:anchorId="087E4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813D0" w:rsidRPr="0005115A">
      <w:rPr>
        <w:rFonts w:ascii="Calibri" w:hAnsi="Calibri"/>
        <w:b/>
        <w:color w:val="76923C"/>
        <w:sz w:val="18"/>
        <w:szCs w:val="18"/>
      </w:rPr>
      <w:t xml:space="preserve">Invitation to tender Ref. </w:t>
    </w:r>
    <w:r w:rsidR="004813D0">
      <w:rPr>
        <w:rFonts w:ascii="Calibri" w:hAnsi="Calibri"/>
        <w:b/>
        <w:color w:val="76923C"/>
        <w:sz w:val="18"/>
        <w:szCs w:val="18"/>
      </w:rPr>
      <w:t>S3JU/LC/004</w:t>
    </w:r>
    <w:r w:rsidR="004813D0" w:rsidRPr="0005115A">
      <w:rPr>
        <w:rFonts w:ascii="Calibri" w:hAnsi="Calibri"/>
        <w:b/>
        <w:color w:val="76923C"/>
        <w:sz w:val="18"/>
        <w:szCs w:val="18"/>
      </w:rPr>
      <w:t>-CFT</w:t>
    </w:r>
  </w:p>
  <w:p w14:paraId="791C9417" w14:textId="1D689FC3" w:rsidR="004813D0" w:rsidRPr="0005115A" w:rsidRDefault="004813D0"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p>
  <w:p w14:paraId="35334E42" w14:textId="51D49CE0" w:rsidR="004813D0" w:rsidRPr="0005115A" w:rsidRDefault="004813D0" w:rsidP="0005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817596"/>
    <w:multiLevelType w:val="hybridMultilevel"/>
    <w:tmpl w:val="7B9A54A0"/>
    <w:lvl w:ilvl="0" w:tplc="E7FC7124">
      <w:start w:val="1"/>
      <w:numFmt w:val="decimal"/>
      <w:lvlText w:val="%1."/>
      <w:lvlJc w:val="left"/>
      <w:pPr>
        <w:ind w:left="100" w:hanging="275"/>
      </w:pPr>
      <w:rPr>
        <w:rFonts w:ascii="Calibri" w:eastAsia="Calibri" w:hAnsi="Calibri" w:cs="Calibri" w:hint="default"/>
        <w:spacing w:val="-15"/>
        <w:w w:val="100"/>
        <w:sz w:val="24"/>
        <w:szCs w:val="24"/>
      </w:rPr>
    </w:lvl>
    <w:lvl w:ilvl="1" w:tplc="EA06A8FC">
      <w:numFmt w:val="bullet"/>
      <w:lvlText w:val="•"/>
      <w:lvlJc w:val="left"/>
      <w:pPr>
        <w:ind w:left="1018" w:hanging="275"/>
      </w:pPr>
      <w:rPr>
        <w:rFonts w:hint="default"/>
      </w:rPr>
    </w:lvl>
    <w:lvl w:ilvl="2" w:tplc="78DE5E52">
      <w:numFmt w:val="bullet"/>
      <w:lvlText w:val="•"/>
      <w:lvlJc w:val="left"/>
      <w:pPr>
        <w:ind w:left="1937" w:hanging="275"/>
      </w:pPr>
      <w:rPr>
        <w:rFonts w:hint="default"/>
      </w:rPr>
    </w:lvl>
    <w:lvl w:ilvl="3" w:tplc="DD7428FC">
      <w:numFmt w:val="bullet"/>
      <w:lvlText w:val="•"/>
      <w:lvlJc w:val="left"/>
      <w:pPr>
        <w:ind w:left="2855" w:hanging="275"/>
      </w:pPr>
      <w:rPr>
        <w:rFonts w:hint="default"/>
      </w:rPr>
    </w:lvl>
    <w:lvl w:ilvl="4" w:tplc="CC149DF6">
      <w:numFmt w:val="bullet"/>
      <w:lvlText w:val="•"/>
      <w:lvlJc w:val="left"/>
      <w:pPr>
        <w:ind w:left="3774" w:hanging="275"/>
      </w:pPr>
      <w:rPr>
        <w:rFonts w:hint="default"/>
      </w:rPr>
    </w:lvl>
    <w:lvl w:ilvl="5" w:tplc="82AEE58A">
      <w:numFmt w:val="bullet"/>
      <w:lvlText w:val="•"/>
      <w:lvlJc w:val="left"/>
      <w:pPr>
        <w:ind w:left="4692" w:hanging="275"/>
      </w:pPr>
      <w:rPr>
        <w:rFonts w:hint="default"/>
      </w:rPr>
    </w:lvl>
    <w:lvl w:ilvl="6" w:tplc="5E9CDB50">
      <w:numFmt w:val="bullet"/>
      <w:lvlText w:val="•"/>
      <w:lvlJc w:val="left"/>
      <w:pPr>
        <w:ind w:left="5611" w:hanging="275"/>
      </w:pPr>
      <w:rPr>
        <w:rFonts w:hint="default"/>
      </w:rPr>
    </w:lvl>
    <w:lvl w:ilvl="7" w:tplc="05887672">
      <w:numFmt w:val="bullet"/>
      <w:lvlText w:val="•"/>
      <w:lvlJc w:val="left"/>
      <w:pPr>
        <w:ind w:left="6529" w:hanging="275"/>
      </w:pPr>
      <w:rPr>
        <w:rFonts w:hint="default"/>
      </w:rPr>
    </w:lvl>
    <w:lvl w:ilvl="8" w:tplc="5CB4D7C2">
      <w:numFmt w:val="bullet"/>
      <w:lvlText w:val="•"/>
      <w:lvlJc w:val="left"/>
      <w:pPr>
        <w:ind w:left="7448" w:hanging="275"/>
      </w:pPr>
      <w:rPr>
        <w:rFont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004FC"/>
    <w:multiLevelType w:val="hybridMultilevel"/>
    <w:tmpl w:val="7B9A54A0"/>
    <w:lvl w:ilvl="0" w:tplc="E7FC7124">
      <w:start w:val="1"/>
      <w:numFmt w:val="decimal"/>
      <w:lvlText w:val="%1."/>
      <w:lvlJc w:val="left"/>
      <w:pPr>
        <w:ind w:left="100" w:hanging="275"/>
      </w:pPr>
      <w:rPr>
        <w:rFonts w:ascii="Calibri" w:eastAsia="Calibri" w:hAnsi="Calibri" w:cs="Calibri" w:hint="default"/>
        <w:spacing w:val="-15"/>
        <w:w w:val="100"/>
        <w:sz w:val="24"/>
        <w:szCs w:val="24"/>
      </w:rPr>
    </w:lvl>
    <w:lvl w:ilvl="1" w:tplc="EA06A8FC">
      <w:numFmt w:val="bullet"/>
      <w:lvlText w:val="•"/>
      <w:lvlJc w:val="left"/>
      <w:pPr>
        <w:ind w:left="1018" w:hanging="275"/>
      </w:pPr>
      <w:rPr>
        <w:rFonts w:hint="default"/>
      </w:rPr>
    </w:lvl>
    <w:lvl w:ilvl="2" w:tplc="78DE5E52">
      <w:numFmt w:val="bullet"/>
      <w:lvlText w:val="•"/>
      <w:lvlJc w:val="left"/>
      <w:pPr>
        <w:ind w:left="1937" w:hanging="275"/>
      </w:pPr>
      <w:rPr>
        <w:rFonts w:hint="default"/>
      </w:rPr>
    </w:lvl>
    <w:lvl w:ilvl="3" w:tplc="DD7428FC">
      <w:numFmt w:val="bullet"/>
      <w:lvlText w:val="•"/>
      <w:lvlJc w:val="left"/>
      <w:pPr>
        <w:ind w:left="2855" w:hanging="275"/>
      </w:pPr>
      <w:rPr>
        <w:rFonts w:hint="default"/>
      </w:rPr>
    </w:lvl>
    <w:lvl w:ilvl="4" w:tplc="CC149DF6">
      <w:numFmt w:val="bullet"/>
      <w:lvlText w:val="•"/>
      <w:lvlJc w:val="left"/>
      <w:pPr>
        <w:ind w:left="3774" w:hanging="275"/>
      </w:pPr>
      <w:rPr>
        <w:rFonts w:hint="default"/>
      </w:rPr>
    </w:lvl>
    <w:lvl w:ilvl="5" w:tplc="82AEE58A">
      <w:numFmt w:val="bullet"/>
      <w:lvlText w:val="•"/>
      <w:lvlJc w:val="left"/>
      <w:pPr>
        <w:ind w:left="4692" w:hanging="275"/>
      </w:pPr>
      <w:rPr>
        <w:rFonts w:hint="default"/>
      </w:rPr>
    </w:lvl>
    <w:lvl w:ilvl="6" w:tplc="5E9CDB50">
      <w:numFmt w:val="bullet"/>
      <w:lvlText w:val="•"/>
      <w:lvlJc w:val="left"/>
      <w:pPr>
        <w:ind w:left="5611" w:hanging="275"/>
      </w:pPr>
      <w:rPr>
        <w:rFonts w:hint="default"/>
      </w:rPr>
    </w:lvl>
    <w:lvl w:ilvl="7" w:tplc="05887672">
      <w:numFmt w:val="bullet"/>
      <w:lvlText w:val="•"/>
      <w:lvlJc w:val="left"/>
      <w:pPr>
        <w:ind w:left="6529" w:hanging="275"/>
      </w:pPr>
      <w:rPr>
        <w:rFonts w:hint="default"/>
      </w:rPr>
    </w:lvl>
    <w:lvl w:ilvl="8" w:tplc="5CB4D7C2">
      <w:numFmt w:val="bullet"/>
      <w:lvlText w:val="•"/>
      <w:lvlJc w:val="left"/>
      <w:pPr>
        <w:ind w:left="7448" w:hanging="275"/>
      </w:pPr>
      <w:rPr>
        <w:rFonts w:hint="default"/>
      </w:rPr>
    </w:lvl>
  </w:abstractNum>
  <w:abstractNum w:abstractNumId="25"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DA87923"/>
    <w:multiLevelType w:val="multilevel"/>
    <w:tmpl w:val="23246B12"/>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E02985"/>
    <w:multiLevelType w:val="multilevel"/>
    <w:tmpl w:val="3B4E8368"/>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6287FB9"/>
    <w:multiLevelType w:val="hybridMultilevel"/>
    <w:tmpl w:val="60BC960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F39E2"/>
    <w:multiLevelType w:val="multilevel"/>
    <w:tmpl w:val="57F48E06"/>
    <w:lvl w:ilvl="0">
      <w:start w:val="1"/>
      <w:numFmt w:val="upperRoman"/>
      <w:pStyle w:val="Heading1"/>
      <w:suff w:val="space"/>
      <w:lvlText w:val="%1."/>
      <w:lvlJc w:val="left"/>
      <w:pPr>
        <w:ind w:left="1615" w:hanging="480"/>
      </w:pPr>
      <w:rPr>
        <w:rFonts w:hint="default"/>
      </w:rPr>
    </w:lvl>
    <w:lvl w:ilvl="1">
      <w:start w:val="1"/>
      <w:numFmt w:val="decimal"/>
      <w:pStyle w:val="Heading2contracts"/>
      <w:suff w:val="space"/>
      <w:lvlText w:val="%1.%2."/>
      <w:lvlJc w:val="left"/>
      <w:pPr>
        <w:ind w:left="568" w:firstLine="0"/>
      </w:pPr>
      <w:rPr>
        <w:rFonts w:hint="default"/>
      </w:rPr>
    </w:lvl>
    <w:lvl w:ilvl="2">
      <w:start w:val="1"/>
      <w:numFmt w:val="decimal"/>
      <w:pStyle w:val="Heading3contract"/>
      <w:suff w:val="space"/>
      <w:lvlText w:val="%1.%2.%3."/>
      <w:lvlJc w:val="left"/>
      <w:pPr>
        <w:ind w:left="284"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26704"/>
    <w:multiLevelType w:val="hybridMultilevel"/>
    <w:tmpl w:val="444EE16C"/>
    <w:lvl w:ilvl="0" w:tplc="E7FC7124">
      <w:start w:val="1"/>
      <w:numFmt w:val="decimal"/>
      <w:lvlText w:val="%1."/>
      <w:lvlJc w:val="left"/>
      <w:pPr>
        <w:ind w:left="275" w:hanging="275"/>
      </w:pPr>
      <w:rPr>
        <w:rFonts w:ascii="Calibri" w:eastAsia="Calibri" w:hAnsi="Calibri" w:cs="Calibri" w:hint="default"/>
        <w:spacing w:val="-15"/>
        <w:w w:val="100"/>
        <w:sz w:val="24"/>
        <w:szCs w:val="24"/>
      </w:rPr>
    </w:lvl>
    <w:lvl w:ilvl="1" w:tplc="EA06A8FC">
      <w:numFmt w:val="bullet"/>
      <w:lvlText w:val="•"/>
      <w:lvlJc w:val="left"/>
      <w:pPr>
        <w:ind w:left="1193" w:hanging="275"/>
      </w:pPr>
      <w:rPr>
        <w:rFonts w:hint="default"/>
      </w:rPr>
    </w:lvl>
    <w:lvl w:ilvl="2" w:tplc="78DE5E52">
      <w:numFmt w:val="bullet"/>
      <w:lvlText w:val="•"/>
      <w:lvlJc w:val="left"/>
      <w:pPr>
        <w:ind w:left="2112" w:hanging="275"/>
      </w:pPr>
      <w:rPr>
        <w:rFonts w:hint="default"/>
      </w:rPr>
    </w:lvl>
    <w:lvl w:ilvl="3" w:tplc="DD7428FC">
      <w:numFmt w:val="bullet"/>
      <w:lvlText w:val="•"/>
      <w:lvlJc w:val="left"/>
      <w:pPr>
        <w:ind w:left="3030" w:hanging="275"/>
      </w:pPr>
      <w:rPr>
        <w:rFonts w:hint="default"/>
      </w:rPr>
    </w:lvl>
    <w:lvl w:ilvl="4" w:tplc="CC149DF6">
      <w:numFmt w:val="bullet"/>
      <w:lvlText w:val="•"/>
      <w:lvlJc w:val="left"/>
      <w:pPr>
        <w:ind w:left="3949" w:hanging="275"/>
      </w:pPr>
      <w:rPr>
        <w:rFonts w:hint="default"/>
      </w:rPr>
    </w:lvl>
    <w:lvl w:ilvl="5" w:tplc="82AEE58A">
      <w:numFmt w:val="bullet"/>
      <w:lvlText w:val="•"/>
      <w:lvlJc w:val="left"/>
      <w:pPr>
        <w:ind w:left="4867" w:hanging="275"/>
      </w:pPr>
      <w:rPr>
        <w:rFonts w:hint="default"/>
      </w:rPr>
    </w:lvl>
    <w:lvl w:ilvl="6" w:tplc="5E9CDB50">
      <w:numFmt w:val="bullet"/>
      <w:lvlText w:val="•"/>
      <w:lvlJc w:val="left"/>
      <w:pPr>
        <w:ind w:left="5786" w:hanging="275"/>
      </w:pPr>
      <w:rPr>
        <w:rFonts w:hint="default"/>
      </w:rPr>
    </w:lvl>
    <w:lvl w:ilvl="7" w:tplc="05887672">
      <w:numFmt w:val="bullet"/>
      <w:lvlText w:val="•"/>
      <w:lvlJc w:val="left"/>
      <w:pPr>
        <w:ind w:left="6704" w:hanging="275"/>
      </w:pPr>
      <w:rPr>
        <w:rFonts w:hint="default"/>
      </w:rPr>
    </w:lvl>
    <w:lvl w:ilvl="8" w:tplc="5CB4D7C2">
      <w:numFmt w:val="bullet"/>
      <w:lvlText w:val="•"/>
      <w:lvlJc w:val="left"/>
      <w:pPr>
        <w:ind w:left="7623" w:hanging="275"/>
      </w:pPr>
      <w:rPr>
        <w:rFonts w:hint="default"/>
      </w:r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0"/>
  </w:num>
  <w:num w:numId="6">
    <w:abstractNumId w:val="37"/>
  </w:num>
  <w:num w:numId="7">
    <w:abstractNumId w:val="3"/>
  </w:num>
  <w:num w:numId="8">
    <w:abstractNumId w:val="36"/>
  </w:num>
  <w:num w:numId="9">
    <w:abstractNumId w:val="9"/>
  </w:num>
  <w:num w:numId="10">
    <w:abstractNumId w:val="10"/>
  </w:num>
  <w:num w:numId="11">
    <w:abstractNumId w:val="17"/>
  </w:num>
  <w:num w:numId="12">
    <w:abstractNumId w:val="19"/>
  </w:num>
  <w:num w:numId="13">
    <w:abstractNumId w:val="16"/>
  </w:num>
  <w:num w:numId="14">
    <w:abstractNumId w:val="41"/>
  </w:num>
  <w:num w:numId="15">
    <w:abstractNumId w:val="23"/>
  </w:num>
  <w:num w:numId="16">
    <w:abstractNumId w:val="29"/>
  </w:num>
  <w:num w:numId="17">
    <w:abstractNumId w:val="12"/>
  </w:num>
  <w:num w:numId="18">
    <w:abstractNumId w:val="5"/>
  </w:num>
  <w:num w:numId="19">
    <w:abstractNumId w:val="35"/>
  </w:num>
  <w:num w:numId="20">
    <w:abstractNumId w:val="22"/>
  </w:num>
  <w:num w:numId="21">
    <w:abstractNumId w:val="18"/>
  </w:num>
  <w:num w:numId="22">
    <w:abstractNumId w:val="8"/>
  </w:num>
  <w:num w:numId="23">
    <w:abstractNumId w:val="6"/>
  </w:num>
  <w:num w:numId="24">
    <w:abstractNumId w:val="38"/>
  </w:num>
  <w:num w:numId="25">
    <w:abstractNumId w:val="40"/>
  </w:num>
  <w:num w:numId="26">
    <w:abstractNumId w:val="39"/>
  </w:num>
  <w:num w:numId="27">
    <w:abstractNumId w:val="43"/>
  </w:num>
  <w:num w:numId="28">
    <w:abstractNumId w:val="14"/>
  </w:num>
  <w:num w:numId="29">
    <w:abstractNumId w:val="26"/>
  </w:num>
  <w:num w:numId="30">
    <w:abstractNumId w:val="30"/>
  </w:num>
  <w:num w:numId="31">
    <w:abstractNumId w:val="28"/>
  </w:num>
  <w:num w:numId="32">
    <w:abstractNumId w:val="2"/>
  </w:num>
  <w:num w:numId="33">
    <w:abstractNumId w:val="31"/>
  </w:num>
  <w:num w:numId="34">
    <w:abstractNumId w:val="44"/>
  </w:num>
  <w:num w:numId="35">
    <w:abstractNumId w:val="20"/>
  </w:num>
  <w:num w:numId="36">
    <w:abstractNumId w:val="15"/>
  </w:num>
  <w:num w:numId="37">
    <w:abstractNumId w:val="11"/>
  </w:num>
  <w:num w:numId="38">
    <w:abstractNumId w:val="27"/>
  </w:num>
  <w:num w:numId="39">
    <w:abstractNumId w:val="25"/>
  </w:num>
  <w:num w:numId="40">
    <w:abstractNumId w:val="34"/>
  </w:num>
  <w:num w:numId="41">
    <w:abstractNumId w:val="33"/>
  </w:num>
  <w:num w:numId="42">
    <w:abstractNumId w:val="46"/>
  </w:num>
  <w:num w:numId="43">
    <w:abstractNumId w:val="4"/>
  </w:num>
  <w:num w:numId="44">
    <w:abstractNumId w:val="7"/>
  </w:num>
  <w:num w:numId="45">
    <w:abstractNumId w:val="42"/>
  </w:num>
  <w:num w:numId="46">
    <w:abstractNumId w:val="1"/>
  </w:num>
  <w:num w:numId="47">
    <w:abstractNumId w:val="21"/>
  </w:num>
  <w:num w:numId="48">
    <w:abstractNumId w:val="45"/>
  </w:num>
  <w:num w:numId="4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615"/>
    <w:rsid w:val="00012FDD"/>
    <w:rsid w:val="000144CB"/>
    <w:rsid w:val="00014683"/>
    <w:rsid w:val="00015955"/>
    <w:rsid w:val="00015FA0"/>
    <w:rsid w:val="0001710E"/>
    <w:rsid w:val="000171EE"/>
    <w:rsid w:val="00017793"/>
    <w:rsid w:val="00020008"/>
    <w:rsid w:val="00021C3F"/>
    <w:rsid w:val="000224D7"/>
    <w:rsid w:val="00022568"/>
    <w:rsid w:val="00023750"/>
    <w:rsid w:val="00024079"/>
    <w:rsid w:val="00026352"/>
    <w:rsid w:val="00026F12"/>
    <w:rsid w:val="00026FAC"/>
    <w:rsid w:val="000306F9"/>
    <w:rsid w:val="00030F90"/>
    <w:rsid w:val="000327FF"/>
    <w:rsid w:val="0003410C"/>
    <w:rsid w:val="00035226"/>
    <w:rsid w:val="0003537D"/>
    <w:rsid w:val="00035632"/>
    <w:rsid w:val="000376EB"/>
    <w:rsid w:val="00037ED1"/>
    <w:rsid w:val="00040879"/>
    <w:rsid w:val="000412A6"/>
    <w:rsid w:val="000414F6"/>
    <w:rsid w:val="000418D3"/>
    <w:rsid w:val="000424DC"/>
    <w:rsid w:val="00042898"/>
    <w:rsid w:val="0004357F"/>
    <w:rsid w:val="00043A27"/>
    <w:rsid w:val="000448B9"/>
    <w:rsid w:val="00045299"/>
    <w:rsid w:val="000463D5"/>
    <w:rsid w:val="00046DEF"/>
    <w:rsid w:val="0005115A"/>
    <w:rsid w:val="00051551"/>
    <w:rsid w:val="00052BD5"/>
    <w:rsid w:val="00053631"/>
    <w:rsid w:val="00053D19"/>
    <w:rsid w:val="00053E47"/>
    <w:rsid w:val="000575E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4F95"/>
    <w:rsid w:val="00097199"/>
    <w:rsid w:val="00097721"/>
    <w:rsid w:val="000A0ED5"/>
    <w:rsid w:val="000A17D7"/>
    <w:rsid w:val="000A2618"/>
    <w:rsid w:val="000A2DF1"/>
    <w:rsid w:val="000A39BB"/>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3E13"/>
    <w:rsid w:val="000C4D68"/>
    <w:rsid w:val="000C51FE"/>
    <w:rsid w:val="000C5243"/>
    <w:rsid w:val="000C7EB7"/>
    <w:rsid w:val="000D24B7"/>
    <w:rsid w:val="000D291A"/>
    <w:rsid w:val="000D3F11"/>
    <w:rsid w:val="000D3F4E"/>
    <w:rsid w:val="000D40BC"/>
    <w:rsid w:val="000D4FD1"/>
    <w:rsid w:val="000D53D1"/>
    <w:rsid w:val="000D5E92"/>
    <w:rsid w:val="000D67A1"/>
    <w:rsid w:val="000D6E7A"/>
    <w:rsid w:val="000E1822"/>
    <w:rsid w:val="000E2919"/>
    <w:rsid w:val="000E2A9E"/>
    <w:rsid w:val="000E391D"/>
    <w:rsid w:val="000E4D3F"/>
    <w:rsid w:val="000E7374"/>
    <w:rsid w:val="000E7C40"/>
    <w:rsid w:val="000F0E73"/>
    <w:rsid w:val="000F1C89"/>
    <w:rsid w:val="000F251A"/>
    <w:rsid w:val="000F2BD5"/>
    <w:rsid w:val="000F2CE8"/>
    <w:rsid w:val="000F382F"/>
    <w:rsid w:val="000F55AE"/>
    <w:rsid w:val="000F56B7"/>
    <w:rsid w:val="000F6383"/>
    <w:rsid w:val="000F6DE0"/>
    <w:rsid w:val="000F7ED6"/>
    <w:rsid w:val="001007CA"/>
    <w:rsid w:val="00102BC3"/>
    <w:rsid w:val="00102F65"/>
    <w:rsid w:val="00103036"/>
    <w:rsid w:val="00103AA1"/>
    <w:rsid w:val="0010497E"/>
    <w:rsid w:val="00105672"/>
    <w:rsid w:val="00106B5A"/>
    <w:rsid w:val="00110E3F"/>
    <w:rsid w:val="00111E22"/>
    <w:rsid w:val="0011268F"/>
    <w:rsid w:val="0011345C"/>
    <w:rsid w:val="00115ECA"/>
    <w:rsid w:val="001169FF"/>
    <w:rsid w:val="00120ADC"/>
    <w:rsid w:val="00120C92"/>
    <w:rsid w:val="001217E1"/>
    <w:rsid w:val="00122137"/>
    <w:rsid w:val="001243DF"/>
    <w:rsid w:val="00124580"/>
    <w:rsid w:val="001253D8"/>
    <w:rsid w:val="001257E7"/>
    <w:rsid w:val="00126636"/>
    <w:rsid w:val="00126F26"/>
    <w:rsid w:val="00127AB1"/>
    <w:rsid w:val="001316FB"/>
    <w:rsid w:val="00132919"/>
    <w:rsid w:val="00133D6B"/>
    <w:rsid w:val="00133FD6"/>
    <w:rsid w:val="0013419B"/>
    <w:rsid w:val="0013425A"/>
    <w:rsid w:val="001345F6"/>
    <w:rsid w:val="00134CA5"/>
    <w:rsid w:val="001406E6"/>
    <w:rsid w:val="00140D45"/>
    <w:rsid w:val="0014579E"/>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5D38"/>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151C"/>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4070"/>
    <w:rsid w:val="001E52F3"/>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305"/>
    <w:rsid w:val="00210933"/>
    <w:rsid w:val="0021126B"/>
    <w:rsid w:val="00211733"/>
    <w:rsid w:val="00211851"/>
    <w:rsid w:val="002123EF"/>
    <w:rsid w:val="00212CF5"/>
    <w:rsid w:val="00213A41"/>
    <w:rsid w:val="00214196"/>
    <w:rsid w:val="002148FE"/>
    <w:rsid w:val="002153D5"/>
    <w:rsid w:val="00221256"/>
    <w:rsid w:val="002219BB"/>
    <w:rsid w:val="002238F9"/>
    <w:rsid w:val="00223B40"/>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3622"/>
    <w:rsid w:val="002948B7"/>
    <w:rsid w:val="002959FB"/>
    <w:rsid w:val="00296078"/>
    <w:rsid w:val="002965A5"/>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3C9"/>
    <w:rsid w:val="002B7CCB"/>
    <w:rsid w:val="002C14C6"/>
    <w:rsid w:val="002C1C48"/>
    <w:rsid w:val="002C323D"/>
    <w:rsid w:val="002C338A"/>
    <w:rsid w:val="002C4820"/>
    <w:rsid w:val="002C5318"/>
    <w:rsid w:val="002C6E08"/>
    <w:rsid w:val="002D002E"/>
    <w:rsid w:val="002D3074"/>
    <w:rsid w:val="002D31F6"/>
    <w:rsid w:val="002D41FA"/>
    <w:rsid w:val="002D63EF"/>
    <w:rsid w:val="002D64BB"/>
    <w:rsid w:val="002D7141"/>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664A"/>
    <w:rsid w:val="002F77A3"/>
    <w:rsid w:val="003007F3"/>
    <w:rsid w:val="00300D40"/>
    <w:rsid w:val="003018CE"/>
    <w:rsid w:val="00301AE1"/>
    <w:rsid w:val="003029E9"/>
    <w:rsid w:val="00303BF7"/>
    <w:rsid w:val="00305361"/>
    <w:rsid w:val="00305F3D"/>
    <w:rsid w:val="00306E0A"/>
    <w:rsid w:val="0030715A"/>
    <w:rsid w:val="00310370"/>
    <w:rsid w:val="00312BF1"/>
    <w:rsid w:val="00312F54"/>
    <w:rsid w:val="0031351D"/>
    <w:rsid w:val="00316471"/>
    <w:rsid w:val="00317230"/>
    <w:rsid w:val="003173D1"/>
    <w:rsid w:val="00317F7A"/>
    <w:rsid w:val="00320062"/>
    <w:rsid w:val="0032015C"/>
    <w:rsid w:val="00320FD6"/>
    <w:rsid w:val="00321107"/>
    <w:rsid w:val="003218EA"/>
    <w:rsid w:val="00321A7D"/>
    <w:rsid w:val="003225FE"/>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964"/>
    <w:rsid w:val="00341F4B"/>
    <w:rsid w:val="003444E2"/>
    <w:rsid w:val="00344661"/>
    <w:rsid w:val="003463DA"/>
    <w:rsid w:val="003507CE"/>
    <w:rsid w:val="003508CE"/>
    <w:rsid w:val="00350EF1"/>
    <w:rsid w:val="00351C99"/>
    <w:rsid w:val="00352973"/>
    <w:rsid w:val="00352F23"/>
    <w:rsid w:val="00353072"/>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1CA"/>
    <w:rsid w:val="00385CBD"/>
    <w:rsid w:val="0039174D"/>
    <w:rsid w:val="00396362"/>
    <w:rsid w:val="00396752"/>
    <w:rsid w:val="003971E6"/>
    <w:rsid w:val="00397369"/>
    <w:rsid w:val="003A057F"/>
    <w:rsid w:val="003A1001"/>
    <w:rsid w:val="003A329B"/>
    <w:rsid w:val="003A3A58"/>
    <w:rsid w:val="003A3F10"/>
    <w:rsid w:val="003A4FCB"/>
    <w:rsid w:val="003A6AEC"/>
    <w:rsid w:val="003A6D31"/>
    <w:rsid w:val="003A71E8"/>
    <w:rsid w:val="003A7258"/>
    <w:rsid w:val="003A7CD7"/>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26C"/>
    <w:rsid w:val="003D6E82"/>
    <w:rsid w:val="003E049C"/>
    <w:rsid w:val="003E221E"/>
    <w:rsid w:val="003E32E4"/>
    <w:rsid w:val="003E46C0"/>
    <w:rsid w:val="003E5009"/>
    <w:rsid w:val="003E6A7E"/>
    <w:rsid w:val="003E7914"/>
    <w:rsid w:val="003F1534"/>
    <w:rsid w:val="003F18DB"/>
    <w:rsid w:val="003F2B65"/>
    <w:rsid w:val="003F32A9"/>
    <w:rsid w:val="003F3710"/>
    <w:rsid w:val="003F4006"/>
    <w:rsid w:val="003F4230"/>
    <w:rsid w:val="003F5272"/>
    <w:rsid w:val="003F57E3"/>
    <w:rsid w:val="003F7452"/>
    <w:rsid w:val="00402AC2"/>
    <w:rsid w:val="0040474C"/>
    <w:rsid w:val="00404818"/>
    <w:rsid w:val="00405567"/>
    <w:rsid w:val="00406A38"/>
    <w:rsid w:val="00406C41"/>
    <w:rsid w:val="004106CE"/>
    <w:rsid w:val="00413337"/>
    <w:rsid w:val="004146AB"/>
    <w:rsid w:val="00415030"/>
    <w:rsid w:val="004155B9"/>
    <w:rsid w:val="00415F89"/>
    <w:rsid w:val="00416674"/>
    <w:rsid w:val="00416809"/>
    <w:rsid w:val="00416947"/>
    <w:rsid w:val="00417F7C"/>
    <w:rsid w:val="00420C71"/>
    <w:rsid w:val="00421B50"/>
    <w:rsid w:val="0042283F"/>
    <w:rsid w:val="00422F62"/>
    <w:rsid w:val="0042394C"/>
    <w:rsid w:val="0042400A"/>
    <w:rsid w:val="00425F04"/>
    <w:rsid w:val="004276AE"/>
    <w:rsid w:val="00430319"/>
    <w:rsid w:val="004312CE"/>
    <w:rsid w:val="004322C5"/>
    <w:rsid w:val="004325C3"/>
    <w:rsid w:val="00435249"/>
    <w:rsid w:val="00435C5B"/>
    <w:rsid w:val="004367A9"/>
    <w:rsid w:val="00436D4E"/>
    <w:rsid w:val="00437018"/>
    <w:rsid w:val="0044050A"/>
    <w:rsid w:val="004420A8"/>
    <w:rsid w:val="0044219B"/>
    <w:rsid w:val="004437C7"/>
    <w:rsid w:val="004445D9"/>
    <w:rsid w:val="00445B88"/>
    <w:rsid w:val="00450042"/>
    <w:rsid w:val="00450168"/>
    <w:rsid w:val="00451057"/>
    <w:rsid w:val="00452FAC"/>
    <w:rsid w:val="00456B36"/>
    <w:rsid w:val="004605A0"/>
    <w:rsid w:val="00461BD1"/>
    <w:rsid w:val="00462764"/>
    <w:rsid w:val="00462CC5"/>
    <w:rsid w:val="00463E30"/>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13D0"/>
    <w:rsid w:val="004822DC"/>
    <w:rsid w:val="0048443C"/>
    <w:rsid w:val="00485760"/>
    <w:rsid w:val="00485761"/>
    <w:rsid w:val="00485CDF"/>
    <w:rsid w:val="0048672E"/>
    <w:rsid w:val="00486B8F"/>
    <w:rsid w:val="004872C5"/>
    <w:rsid w:val="00487B09"/>
    <w:rsid w:val="004903C5"/>
    <w:rsid w:val="00490B5E"/>
    <w:rsid w:val="00492044"/>
    <w:rsid w:val="00492E11"/>
    <w:rsid w:val="00492E5C"/>
    <w:rsid w:val="00493525"/>
    <w:rsid w:val="00494D64"/>
    <w:rsid w:val="00495938"/>
    <w:rsid w:val="00495C2E"/>
    <w:rsid w:val="004960DD"/>
    <w:rsid w:val="0049650D"/>
    <w:rsid w:val="00497E2E"/>
    <w:rsid w:val="004A0E4B"/>
    <w:rsid w:val="004A2780"/>
    <w:rsid w:val="004A2AB1"/>
    <w:rsid w:val="004A3392"/>
    <w:rsid w:val="004A3548"/>
    <w:rsid w:val="004A3D34"/>
    <w:rsid w:val="004A4BA7"/>
    <w:rsid w:val="004A6902"/>
    <w:rsid w:val="004A6D99"/>
    <w:rsid w:val="004A7C6E"/>
    <w:rsid w:val="004B0B18"/>
    <w:rsid w:val="004B323E"/>
    <w:rsid w:val="004B3B75"/>
    <w:rsid w:val="004B3BF1"/>
    <w:rsid w:val="004B4AB2"/>
    <w:rsid w:val="004B690C"/>
    <w:rsid w:val="004B69A6"/>
    <w:rsid w:val="004C1A3D"/>
    <w:rsid w:val="004C3C92"/>
    <w:rsid w:val="004C4513"/>
    <w:rsid w:val="004C4EB0"/>
    <w:rsid w:val="004C6E6E"/>
    <w:rsid w:val="004C7726"/>
    <w:rsid w:val="004D079B"/>
    <w:rsid w:val="004D1124"/>
    <w:rsid w:val="004D13CB"/>
    <w:rsid w:val="004D2FE1"/>
    <w:rsid w:val="004D3A18"/>
    <w:rsid w:val="004D3DDF"/>
    <w:rsid w:val="004D74DD"/>
    <w:rsid w:val="004D796B"/>
    <w:rsid w:val="004E1A37"/>
    <w:rsid w:val="004E1C42"/>
    <w:rsid w:val="004E21B7"/>
    <w:rsid w:val="004E3D37"/>
    <w:rsid w:val="004E5CC1"/>
    <w:rsid w:val="004F0479"/>
    <w:rsid w:val="004F0D4B"/>
    <w:rsid w:val="004F19CC"/>
    <w:rsid w:val="004F21EE"/>
    <w:rsid w:val="004F54C5"/>
    <w:rsid w:val="004F57E4"/>
    <w:rsid w:val="004F5B5F"/>
    <w:rsid w:val="004F63D9"/>
    <w:rsid w:val="004F6D62"/>
    <w:rsid w:val="004F6D96"/>
    <w:rsid w:val="004F6FB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2765A"/>
    <w:rsid w:val="00531EAB"/>
    <w:rsid w:val="00536B80"/>
    <w:rsid w:val="00537348"/>
    <w:rsid w:val="00540FDE"/>
    <w:rsid w:val="00542BAB"/>
    <w:rsid w:val="00542D7B"/>
    <w:rsid w:val="00544560"/>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56D54"/>
    <w:rsid w:val="005604FE"/>
    <w:rsid w:val="005607EC"/>
    <w:rsid w:val="00561358"/>
    <w:rsid w:val="005623F6"/>
    <w:rsid w:val="00562C10"/>
    <w:rsid w:val="00566039"/>
    <w:rsid w:val="00566C63"/>
    <w:rsid w:val="00566DE8"/>
    <w:rsid w:val="005672F0"/>
    <w:rsid w:val="0057047C"/>
    <w:rsid w:val="00570E44"/>
    <w:rsid w:val="005710D0"/>
    <w:rsid w:val="00571819"/>
    <w:rsid w:val="00571D0E"/>
    <w:rsid w:val="0057292C"/>
    <w:rsid w:val="005738AE"/>
    <w:rsid w:val="005740AA"/>
    <w:rsid w:val="00575DB2"/>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388A"/>
    <w:rsid w:val="005A4634"/>
    <w:rsid w:val="005A49D2"/>
    <w:rsid w:val="005A5E5B"/>
    <w:rsid w:val="005A760C"/>
    <w:rsid w:val="005B009A"/>
    <w:rsid w:val="005B0A5A"/>
    <w:rsid w:val="005B20AF"/>
    <w:rsid w:val="005B33C5"/>
    <w:rsid w:val="005B3DE2"/>
    <w:rsid w:val="005B603F"/>
    <w:rsid w:val="005B6D18"/>
    <w:rsid w:val="005C2326"/>
    <w:rsid w:val="005C2D64"/>
    <w:rsid w:val="005C537A"/>
    <w:rsid w:val="005C601F"/>
    <w:rsid w:val="005C696F"/>
    <w:rsid w:val="005C7141"/>
    <w:rsid w:val="005C76B3"/>
    <w:rsid w:val="005D4960"/>
    <w:rsid w:val="005D4BEA"/>
    <w:rsid w:val="005D7427"/>
    <w:rsid w:val="005D7D13"/>
    <w:rsid w:val="005E1F9C"/>
    <w:rsid w:val="005E30CE"/>
    <w:rsid w:val="005E3232"/>
    <w:rsid w:val="005E32E1"/>
    <w:rsid w:val="005E43DA"/>
    <w:rsid w:val="005E4B24"/>
    <w:rsid w:val="005E4CBD"/>
    <w:rsid w:val="005E5CEC"/>
    <w:rsid w:val="005E62F8"/>
    <w:rsid w:val="005E6B2B"/>
    <w:rsid w:val="005E6C03"/>
    <w:rsid w:val="005E6E8C"/>
    <w:rsid w:val="005E6F00"/>
    <w:rsid w:val="005E7782"/>
    <w:rsid w:val="005E7C3A"/>
    <w:rsid w:val="005F2CFD"/>
    <w:rsid w:val="005F2EFD"/>
    <w:rsid w:val="005F417D"/>
    <w:rsid w:val="005F5237"/>
    <w:rsid w:val="006002DD"/>
    <w:rsid w:val="00602AC6"/>
    <w:rsid w:val="00603494"/>
    <w:rsid w:val="00604D58"/>
    <w:rsid w:val="00604F4E"/>
    <w:rsid w:val="006068EE"/>
    <w:rsid w:val="00606CA7"/>
    <w:rsid w:val="00606F57"/>
    <w:rsid w:val="00610611"/>
    <w:rsid w:val="00610715"/>
    <w:rsid w:val="00611BC1"/>
    <w:rsid w:val="00611DD5"/>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0A39"/>
    <w:rsid w:val="0064191F"/>
    <w:rsid w:val="00642425"/>
    <w:rsid w:val="00642C6D"/>
    <w:rsid w:val="00642DE9"/>
    <w:rsid w:val="00643CDA"/>
    <w:rsid w:val="00643DD6"/>
    <w:rsid w:val="00645BCF"/>
    <w:rsid w:val="0064651B"/>
    <w:rsid w:val="006507B0"/>
    <w:rsid w:val="006531BF"/>
    <w:rsid w:val="0065563E"/>
    <w:rsid w:val="0065635C"/>
    <w:rsid w:val="00657716"/>
    <w:rsid w:val="0065789F"/>
    <w:rsid w:val="0066017C"/>
    <w:rsid w:val="006601C7"/>
    <w:rsid w:val="006623D9"/>
    <w:rsid w:val="006645A3"/>
    <w:rsid w:val="00664EFB"/>
    <w:rsid w:val="0066534A"/>
    <w:rsid w:val="0066585E"/>
    <w:rsid w:val="006720DD"/>
    <w:rsid w:val="006737D5"/>
    <w:rsid w:val="00673B0F"/>
    <w:rsid w:val="00674326"/>
    <w:rsid w:val="00675E68"/>
    <w:rsid w:val="00677555"/>
    <w:rsid w:val="00681C47"/>
    <w:rsid w:val="00682982"/>
    <w:rsid w:val="0068328B"/>
    <w:rsid w:val="00684549"/>
    <w:rsid w:val="006856DF"/>
    <w:rsid w:val="0068647C"/>
    <w:rsid w:val="00687D1D"/>
    <w:rsid w:val="00687EE9"/>
    <w:rsid w:val="0069012C"/>
    <w:rsid w:val="00690347"/>
    <w:rsid w:val="00690529"/>
    <w:rsid w:val="00690683"/>
    <w:rsid w:val="00691590"/>
    <w:rsid w:val="0069176D"/>
    <w:rsid w:val="00691CBC"/>
    <w:rsid w:val="006927E3"/>
    <w:rsid w:val="00694310"/>
    <w:rsid w:val="006958FC"/>
    <w:rsid w:val="00696819"/>
    <w:rsid w:val="00696840"/>
    <w:rsid w:val="0069799E"/>
    <w:rsid w:val="006A008B"/>
    <w:rsid w:val="006A1963"/>
    <w:rsid w:val="006A1E00"/>
    <w:rsid w:val="006A21A1"/>
    <w:rsid w:val="006A2720"/>
    <w:rsid w:val="006A2DD1"/>
    <w:rsid w:val="006A2FAD"/>
    <w:rsid w:val="006A50C0"/>
    <w:rsid w:val="006A705E"/>
    <w:rsid w:val="006B1C70"/>
    <w:rsid w:val="006B5355"/>
    <w:rsid w:val="006B556F"/>
    <w:rsid w:val="006B63AB"/>
    <w:rsid w:val="006B73FA"/>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4DBF"/>
    <w:rsid w:val="006E6808"/>
    <w:rsid w:val="006E728A"/>
    <w:rsid w:val="006E79F6"/>
    <w:rsid w:val="006E7B34"/>
    <w:rsid w:val="006E7FC8"/>
    <w:rsid w:val="006F06DC"/>
    <w:rsid w:val="006F1CA9"/>
    <w:rsid w:val="006F1DF0"/>
    <w:rsid w:val="006F213C"/>
    <w:rsid w:val="006F2360"/>
    <w:rsid w:val="006F30CE"/>
    <w:rsid w:val="006F4422"/>
    <w:rsid w:val="006F457F"/>
    <w:rsid w:val="006F4616"/>
    <w:rsid w:val="006F5573"/>
    <w:rsid w:val="006F6DF4"/>
    <w:rsid w:val="006F707F"/>
    <w:rsid w:val="006F7405"/>
    <w:rsid w:val="00701438"/>
    <w:rsid w:val="00701671"/>
    <w:rsid w:val="00702680"/>
    <w:rsid w:val="00703846"/>
    <w:rsid w:val="0070455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68EE"/>
    <w:rsid w:val="00727CB5"/>
    <w:rsid w:val="00727EEC"/>
    <w:rsid w:val="00730057"/>
    <w:rsid w:val="007318AF"/>
    <w:rsid w:val="00732637"/>
    <w:rsid w:val="00734109"/>
    <w:rsid w:val="0073426D"/>
    <w:rsid w:val="00734324"/>
    <w:rsid w:val="0073470E"/>
    <w:rsid w:val="00735AA7"/>
    <w:rsid w:val="007363B0"/>
    <w:rsid w:val="00736974"/>
    <w:rsid w:val="00741EAC"/>
    <w:rsid w:val="007455EC"/>
    <w:rsid w:val="00746D98"/>
    <w:rsid w:val="00746FA9"/>
    <w:rsid w:val="007507B0"/>
    <w:rsid w:val="00751364"/>
    <w:rsid w:val="00751E39"/>
    <w:rsid w:val="007520B4"/>
    <w:rsid w:val="00752995"/>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45DA"/>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1CF0"/>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2E1"/>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3CC"/>
    <w:rsid w:val="00826599"/>
    <w:rsid w:val="00826DE8"/>
    <w:rsid w:val="0082784E"/>
    <w:rsid w:val="00830BA3"/>
    <w:rsid w:val="0083121B"/>
    <w:rsid w:val="00831F31"/>
    <w:rsid w:val="0083359B"/>
    <w:rsid w:val="0083445A"/>
    <w:rsid w:val="0083568F"/>
    <w:rsid w:val="008447FA"/>
    <w:rsid w:val="00845A58"/>
    <w:rsid w:val="00846130"/>
    <w:rsid w:val="00846659"/>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51EF"/>
    <w:rsid w:val="00866905"/>
    <w:rsid w:val="008676DC"/>
    <w:rsid w:val="0087038A"/>
    <w:rsid w:val="008704FF"/>
    <w:rsid w:val="008712C8"/>
    <w:rsid w:val="008723F2"/>
    <w:rsid w:val="008726A8"/>
    <w:rsid w:val="00872877"/>
    <w:rsid w:val="008759A1"/>
    <w:rsid w:val="00876754"/>
    <w:rsid w:val="0087775F"/>
    <w:rsid w:val="00877F32"/>
    <w:rsid w:val="00880657"/>
    <w:rsid w:val="008812C6"/>
    <w:rsid w:val="00881DA2"/>
    <w:rsid w:val="00882012"/>
    <w:rsid w:val="00883549"/>
    <w:rsid w:val="0088476C"/>
    <w:rsid w:val="008859B1"/>
    <w:rsid w:val="00885C50"/>
    <w:rsid w:val="008869F7"/>
    <w:rsid w:val="0088723F"/>
    <w:rsid w:val="00887306"/>
    <w:rsid w:val="00891BB1"/>
    <w:rsid w:val="00891DB2"/>
    <w:rsid w:val="0089202B"/>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40C"/>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D7B1A"/>
    <w:rsid w:val="008E1F89"/>
    <w:rsid w:val="008E2BAE"/>
    <w:rsid w:val="008E43DE"/>
    <w:rsid w:val="008E5A97"/>
    <w:rsid w:val="008E5EB7"/>
    <w:rsid w:val="008E60AB"/>
    <w:rsid w:val="008E61D9"/>
    <w:rsid w:val="008E6BB9"/>
    <w:rsid w:val="008E6FED"/>
    <w:rsid w:val="008E7188"/>
    <w:rsid w:val="008F1624"/>
    <w:rsid w:val="008F1927"/>
    <w:rsid w:val="008F2108"/>
    <w:rsid w:val="008F3136"/>
    <w:rsid w:val="008F39E4"/>
    <w:rsid w:val="008F3F07"/>
    <w:rsid w:val="008F4105"/>
    <w:rsid w:val="008F45C3"/>
    <w:rsid w:val="0090095C"/>
    <w:rsid w:val="00901225"/>
    <w:rsid w:val="00901C4F"/>
    <w:rsid w:val="00902852"/>
    <w:rsid w:val="00903412"/>
    <w:rsid w:val="0090593A"/>
    <w:rsid w:val="00905A17"/>
    <w:rsid w:val="0090660A"/>
    <w:rsid w:val="00906889"/>
    <w:rsid w:val="00906AAC"/>
    <w:rsid w:val="009108E0"/>
    <w:rsid w:val="00911963"/>
    <w:rsid w:val="00912E34"/>
    <w:rsid w:val="00913BA3"/>
    <w:rsid w:val="00915FA7"/>
    <w:rsid w:val="00915FFD"/>
    <w:rsid w:val="00916110"/>
    <w:rsid w:val="00916664"/>
    <w:rsid w:val="00916F9A"/>
    <w:rsid w:val="00917A53"/>
    <w:rsid w:val="00922B8C"/>
    <w:rsid w:val="00922ED8"/>
    <w:rsid w:val="00923281"/>
    <w:rsid w:val="00923E58"/>
    <w:rsid w:val="00924DC3"/>
    <w:rsid w:val="00926684"/>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2AB7"/>
    <w:rsid w:val="0096399C"/>
    <w:rsid w:val="00965E5D"/>
    <w:rsid w:val="00971499"/>
    <w:rsid w:val="00971C9A"/>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2513"/>
    <w:rsid w:val="00994009"/>
    <w:rsid w:val="009965C0"/>
    <w:rsid w:val="00996C40"/>
    <w:rsid w:val="00996FAA"/>
    <w:rsid w:val="00997A03"/>
    <w:rsid w:val="00997C34"/>
    <w:rsid w:val="009A0ED3"/>
    <w:rsid w:val="009A146B"/>
    <w:rsid w:val="009A26F5"/>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42D4"/>
    <w:rsid w:val="009E5CB9"/>
    <w:rsid w:val="009E63B2"/>
    <w:rsid w:val="009F1A53"/>
    <w:rsid w:val="009F3D27"/>
    <w:rsid w:val="009F41E8"/>
    <w:rsid w:val="009F4BBA"/>
    <w:rsid w:val="009F550B"/>
    <w:rsid w:val="009F5CF2"/>
    <w:rsid w:val="009F5D0B"/>
    <w:rsid w:val="009F5EC4"/>
    <w:rsid w:val="00A01BE0"/>
    <w:rsid w:val="00A062C3"/>
    <w:rsid w:val="00A06B67"/>
    <w:rsid w:val="00A07454"/>
    <w:rsid w:val="00A10777"/>
    <w:rsid w:val="00A10E17"/>
    <w:rsid w:val="00A10EEA"/>
    <w:rsid w:val="00A16438"/>
    <w:rsid w:val="00A213E7"/>
    <w:rsid w:val="00A2497E"/>
    <w:rsid w:val="00A249E8"/>
    <w:rsid w:val="00A2535A"/>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312"/>
    <w:rsid w:val="00A8482F"/>
    <w:rsid w:val="00A85914"/>
    <w:rsid w:val="00A860C7"/>
    <w:rsid w:val="00A902BC"/>
    <w:rsid w:val="00A903BD"/>
    <w:rsid w:val="00A91EFC"/>
    <w:rsid w:val="00A92E0C"/>
    <w:rsid w:val="00A96FE2"/>
    <w:rsid w:val="00AA0DB1"/>
    <w:rsid w:val="00AA239F"/>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001"/>
    <w:rsid w:val="00AD5163"/>
    <w:rsid w:val="00AD5885"/>
    <w:rsid w:val="00AD7ED1"/>
    <w:rsid w:val="00AE012C"/>
    <w:rsid w:val="00AE04C6"/>
    <w:rsid w:val="00AE0924"/>
    <w:rsid w:val="00AE0E12"/>
    <w:rsid w:val="00AE30B0"/>
    <w:rsid w:val="00AE47A1"/>
    <w:rsid w:val="00AE5C3C"/>
    <w:rsid w:val="00AE6182"/>
    <w:rsid w:val="00AF0966"/>
    <w:rsid w:val="00AF1B58"/>
    <w:rsid w:val="00AF2B1A"/>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0D39"/>
    <w:rsid w:val="00B1215A"/>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57D"/>
    <w:rsid w:val="00B426B1"/>
    <w:rsid w:val="00B47C40"/>
    <w:rsid w:val="00B50BCB"/>
    <w:rsid w:val="00B50CCF"/>
    <w:rsid w:val="00B51BA0"/>
    <w:rsid w:val="00B51C7B"/>
    <w:rsid w:val="00B53C28"/>
    <w:rsid w:val="00B54873"/>
    <w:rsid w:val="00B54FC5"/>
    <w:rsid w:val="00B55130"/>
    <w:rsid w:val="00B55C13"/>
    <w:rsid w:val="00B5692E"/>
    <w:rsid w:val="00B569EF"/>
    <w:rsid w:val="00B576EF"/>
    <w:rsid w:val="00B622A6"/>
    <w:rsid w:val="00B62350"/>
    <w:rsid w:val="00B628E7"/>
    <w:rsid w:val="00B63FCB"/>
    <w:rsid w:val="00B648DE"/>
    <w:rsid w:val="00B6734A"/>
    <w:rsid w:val="00B67898"/>
    <w:rsid w:val="00B72244"/>
    <w:rsid w:val="00B7340E"/>
    <w:rsid w:val="00B73A0E"/>
    <w:rsid w:val="00B73D49"/>
    <w:rsid w:val="00B73E73"/>
    <w:rsid w:val="00B7448D"/>
    <w:rsid w:val="00B7463F"/>
    <w:rsid w:val="00B7495A"/>
    <w:rsid w:val="00B74D2C"/>
    <w:rsid w:val="00B75194"/>
    <w:rsid w:val="00B762D1"/>
    <w:rsid w:val="00B762E4"/>
    <w:rsid w:val="00B80B2B"/>
    <w:rsid w:val="00B80F41"/>
    <w:rsid w:val="00B823F9"/>
    <w:rsid w:val="00B83BDD"/>
    <w:rsid w:val="00B843F1"/>
    <w:rsid w:val="00B84F0E"/>
    <w:rsid w:val="00B90DB9"/>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A634A"/>
    <w:rsid w:val="00BB12E3"/>
    <w:rsid w:val="00BB1789"/>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0FA9"/>
    <w:rsid w:val="00BD1492"/>
    <w:rsid w:val="00BD193B"/>
    <w:rsid w:val="00BD5A44"/>
    <w:rsid w:val="00BE0631"/>
    <w:rsid w:val="00BE0D58"/>
    <w:rsid w:val="00BE228A"/>
    <w:rsid w:val="00BE2765"/>
    <w:rsid w:val="00BE60FE"/>
    <w:rsid w:val="00BE7410"/>
    <w:rsid w:val="00BE7811"/>
    <w:rsid w:val="00BF1429"/>
    <w:rsid w:val="00BF16C6"/>
    <w:rsid w:val="00BF3B45"/>
    <w:rsid w:val="00BF4CDB"/>
    <w:rsid w:val="00BF4FD2"/>
    <w:rsid w:val="00BF5316"/>
    <w:rsid w:val="00BF57D4"/>
    <w:rsid w:val="00BF5F49"/>
    <w:rsid w:val="00BF776C"/>
    <w:rsid w:val="00C00A40"/>
    <w:rsid w:val="00C01386"/>
    <w:rsid w:val="00C01BB4"/>
    <w:rsid w:val="00C0301A"/>
    <w:rsid w:val="00C03F3F"/>
    <w:rsid w:val="00C06A3E"/>
    <w:rsid w:val="00C07CF6"/>
    <w:rsid w:val="00C1087E"/>
    <w:rsid w:val="00C10927"/>
    <w:rsid w:val="00C10E4D"/>
    <w:rsid w:val="00C11A03"/>
    <w:rsid w:val="00C11C4F"/>
    <w:rsid w:val="00C11CFF"/>
    <w:rsid w:val="00C12891"/>
    <w:rsid w:val="00C133E9"/>
    <w:rsid w:val="00C13A0B"/>
    <w:rsid w:val="00C14D8A"/>
    <w:rsid w:val="00C17D88"/>
    <w:rsid w:val="00C21C59"/>
    <w:rsid w:val="00C22233"/>
    <w:rsid w:val="00C223DB"/>
    <w:rsid w:val="00C22AEF"/>
    <w:rsid w:val="00C22DB5"/>
    <w:rsid w:val="00C22F13"/>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059"/>
    <w:rsid w:val="00C45A41"/>
    <w:rsid w:val="00C45DB6"/>
    <w:rsid w:val="00C4729A"/>
    <w:rsid w:val="00C472F8"/>
    <w:rsid w:val="00C47A4F"/>
    <w:rsid w:val="00C47AD7"/>
    <w:rsid w:val="00C50B6E"/>
    <w:rsid w:val="00C511A4"/>
    <w:rsid w:val="00C52F8C"/>
    <w:rsid w:val="00C53091"/>
    <w:rsid w:val="00C53AA6"/>
    <w:rsid w:val="00C545FE"/>
    <w:rsid w:val="00C55886"/>
    <w:rsid w:val="00C611C7"/>
    <w:rsid w:val="00C62094"/>
    <w:rsid w:val="00C62FF6"/>
    <w:rsid w:val="00C659B8"/>
    <w:rsid w:val="00C6670C"/>
    <w:rsid w:val="00C66C45"/>
    <w:rsid w:val="00C715F2"/>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86263"/>
    <w:rsid w:val="00C91BBF"/>
    <w:rsid w:val="00C92284"/>
    <w:rsid w:val="00C922F8"/>
    <w:rsid w:val="00C92D20"/>
    <w:rsid w:val="00C92E03"/>
    <w:rsid w:val="00C94302"/>
    <w:rsid w:val="00C95571"/>
    <w:rsid w:val="00C961B8"/>
    <w:rsid w:val="00C96872"/>
    <w:rsid w:val="00C96FDF"/>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D75DF"/>
    <w:rsid w:val="00CD7735"/>
    <w:rsid w:val="00CE005A"/>
    <w:rsid w:val="00CE2BBC"/>
    <w:rsid w:val="00CE2D4D"/>
    <w:rsid w:val="00CE412B"/>
    <w:rsid w:val="00CE6C01"/>
    <w:rsid w:val="00CE6F44"/>
    <w:rsid w:val="00CE7B6A"/>
    <w:rsid w:val="00CF0504"/>
    <w:rsid w:val="00CF0B62"/>
    <w:rsid w:val="00CF1666"/>
    <w:rsid w:val="00CF438E"/>
    <w:rsid w:val="00CF7AC7"/>
    <w:rsid w:val="00D0215B"/>
    <w:rsid w:val="00D02779"/>
    <w:rsid w:val="00D041C7"/>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6BD"/>
    <w:rsid w:val="00D64D1A"/>
    <w:rsid w:val="00D6751D"/>
    <w:rsid w:val="00D70019"/>
    <w:rsid w:val="00D700B8"/>
    <w:rsid w:val="00D70123"/>
    <w:rsid w:val="00D70542"/>
    <w:rsid w:val="00D70731"/>
    <w:rsid w:val="00D70B3C"/>
    <w:rsid w:val="00D70F2B"/>
    <w:rsid w:val="00D72C2E"/>
    <w:rsid w:val="00D735DB"/>
    <w:rsid w:val="00D738BE"/>
    <w:rsid w:val="00D7480E"/>
    <w:rsid w:val="00D75B4F"/>
    <w:rsid w:val="00D75CEA"/>
    <w:rsid w:val="00D77EF3"/>
    <w:rsid w:val="00D77FBE"/>
    <w:rsid w:val="00D8071A"/>
    <w:rsid w:val="00D80806"/>
    <w:rsid w:val="00D80A16"/>
    <w:rsid w:val="00D80CCB"/>
    <w:rsid w:val="00D81D44"/>
    <w:rsid w:val="00D826DF"/>
    <w:rsid w:val="00D83A26"/>
    <w:rsid w:val="00D845A9"/>
    <w:rsid w:val="00D87A8E"/>
    <w:rsid w:val="00D905D1"/>
    <w:rsid w:val="00D9286D"/>
    <w:rsid w:val="00D935CD"/>
    <w:rsid w:val="00D949A2"/>
    <w:rsid w:val="00D949F7"/>
    <w:rsid w:val="00D96175"/>
    <w:rsid w:val="00DA0B6F"/>
    <w:rsid w:val="00DA13C5"/>
    <w:rsid w:val="00DA239B"/>
    <w:rsid w:val="00DA2645"/>
    <w:rsid w:val="00DA2697"/>
    <w:rsid w:val="00DA3E7A"/>
    <w:rsid w:val="00DA5EE5"/>
    <w:rsid w:val="00DA68C5"/>
    <w:rsid w:val="00DA7883"/>
    <w:rsid w:val="00DB0C68"/>
    <w:rsid w:val="00DB2918"/>
    <w:rsid w:val="00DB2F82"/>
    <w:rsid w:val="00DB316E"/>
    <w:rsid w:val="00DB3637"/>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742"/>
    <w:rsid w:val="00DD3A93"/>
    <w:rsid w:val="00DE28BB"/>
    <w:rsid w:val="00DE2AEA"/>
    <w:rsid w:val="00DE4205"/>
    <w:rsid w:val="00DE65D3"/>
    <w:rsid w:val="00DE760D"/>
    <w:rsid w:val="00DF1F57"/>
    <w:rsid w:val="00DF2BDD"/>
    <w:rsid w:val="00DF3022"/>
    <w:rsid w:val="00DF3D21"/>
    <w:rsid w:val="00DF42F0"/>
    <w:rsid w:val="00DF4EBF"/>
    <w:rsid w:val="00DF63CF"/>
    <w:rsid w:val="00DF66C3"/>
    <w:rsid w:val="00E00003"/>
    <w:rsid w:val="00E002B9"/>
    <w:rsid w:val="00E00336"/>
    <w:rsid w:val="00E00C5F"/>
    <w:rsid w:val="00E00EF6"/>
    <w:rsid w:val="00E02996"/>
    <w:rsid w:val="00E040B0"/>
    <w:rsid w:val="00E05DE6"/>
    <w:rsid w:val="00E07040"/>
    <w:rsid w:val="00E106E0"/>
    <w:rsid w:val="00E106E2"/>
    <w:rsid w:val="00E136AD"/>
    <w:rsid w:val="00E13981"/>
    <w:rsid w:val="00E1426E"/>
    <w:rsid w:val="00E14611"/>
    <w:rsid w:val="00E16527"/>
    <w:rsid w:val="00E16D0D"/>
    <w:rsid w:val="00E16F5B"/>
    <w:rsid w:val="00E17C7C"/>
    <w:rsid w:val="00E17F11"/>
    <w:rsid w:val="00E200B1"/>
    <w:rsid w:val="00E2443D"/>
    <w:rsid w:val="00E244B8"/>
    <w:rsid w:val="00E25458"/>
    <w:rsid w:val="00E26E50"/>
    <w:rsid w:val="00E2735D"/>
    <w:rsid w:val="00E31B11"/>
    <w:rsid w:val="00E338EF"/>
    <w:rsid w:val="00E33C8B"/>
    <w:rsid w:val="00E349BF"/>
    <w:rsid w:val="00E3555C"/>
    <w:rsid w:val="00E37210"/>
    <w:rsid w:val="00E4163C"/>
    <w:rsid w:val="00E416A3"/>
    <w:rsid w:val="00E42ED7"/>
    <w:rsid w:val="00E459B2"/>
    <w:rsid w:val="00E466AD"/>
    <w:rsid w:val="00E5016E"/>
    <w:rsid w:val="00E52E98"/>
    <w:rsid w:val="00E5314D"/>
    <w:rsid w:val="00E533E3"/>
    <w:rsid w:val="00E53464"/>
    <w:rsid w:val="00E54225"/>
    <w:rsid w:val="00E55CEE"/>
    <w:rsid w:val="00E61552"/>
    <w:rsid w:val="00E62249"/>
    <w:rsid w:val="00E64D26"/>
    <w:rsid w:val="00E64DD1"/>
    <w:rsid w:val="00E650B2"/>
    <w:rsid w:val="00E65104"/>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6A62"/>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82A"/>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263"/>
    <w:rsid w:val="00F53845"/>
    <w:rsid w:val="00F53CAD"/>
    <w:rsid w:val="00F560B4"/>
    <w:rsid w:val="00F56208"/>
    <w:rsid w:val="00F61342"/>
    <w:rsid w:val="00F6286C"/>
    <w:rsid w:val="00F635D2"/>
    <w:rsid w:val="00F63947"/>
    <w:rsid w:val="00F64000"/>
    <w:rsid w:val="00F64EE3"/>
    <w:rsid w:val="00F721B2"/>
    <w:rsid w:val="00F757D4"/>
    <w:rsid w:val="00F77A2B"/>
    <w:rsid w:val="00F81E17"/>
    <w:rsid w:val="00F8317F"/>
    <w:rsid w:val="00F8586B"/>
    <w:rsid w:val="00F85980"/>
    <w:rsid w:val="00F85A11"/>
    <w:rsid w:val="00F8737E"/>
    <w:rsid w:val="00F90E98"/>
    <w:rsid w:val="00F9137A"/>
    <w:rsid w:val="00F94BF7"/>
    <w:rsid w:val="00F95C8D"/>
    <w:rsid w:val="00F95E47"/>
    <w:rsid w:val="00F9678D"/>
    <w:rsid w:val="00F96B14"/>
    <w:rsid w:val="00FA084C"/>
    <w:rsid w:val="00FA211A"/>
    <w:rsid w:val="00FA23E7"/>
    <w:rsid w:val="00FA2436"/>
    <w:rsid w:val="00FA41E1"/>
    <w:rsid w:val="00FA7CCD"/>
    <w:rsid w:val="00FB156F"/>
    <w:rsid w:val="00FB3F7D"/>
    <w:rsid w:val="00FB760E"/>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0F"/>
    <w:rsid w:val="00FE1A58"/>
    <w:rsid w:val="00FE38F1"/>
    <w:rsid w:val="00FE5A75"/>
    <w:rsid w:val="00FE6149"/>
    <w:rsid w:val="00FE6C3D"/>
    <w:rsid w:val="00FE730B"/>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3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D7"/>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6"/>
      </w:numPr>
      <w:spacing w:before="240" w:beforeAutospacing="0" w:after="240" w:afterAutospacing="0"/>
      <w:ind w:left="48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uiPriority w:val="20"/>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D0215B"/>
    <w:pPr>
      <w:numPr>
        <w:numId w:val="24"/>
      </w:numPr>
      <w:jc w:val="both"/>
    </w:pPr>
    <w:rPr>
      <w:lang w:eastAsia="en-US"/>
    </w:rPr>
  </w:style>
  <w:style w:type="paragraph" w:customStyle="1" w:styleId="Heading2contracts">
    <w:name w:val="Heading 2 contracts"/>
    <w:basedOn w:val="Heading2"/>
    <w:link w:val="Heading2contractsChar"/>
    <w:qFormat/>
    <w:rsid w:val="00317230"/>
    <w:pPr>
      <w:numPr>
        <w:ilvl w:val="1"/>
        <w:numId w:val="6"/>
      </w:numPr>
      <w:ind w:left="567"/>
    </w:pPr>
    <w:rPr>
      <w:u w:val="none"/>
    </w:rPr>
  </w:style>
  <w:style w:type="paragraph" w:customStyle="1" w:styleId="Heading1contract">
    <w:name w:val="Heading 1 contract"/>
    <w:basedOn w:val="Normal"/>
    <w:link w:val="Heading1contractChar"/>
    <w:rsid w:val="005E6B2B"/>
    <w:pPr>
      <w:numPr>
        <w:numId w:val="5"/>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lang w:eastAsia="en-US"/>
    </w:rPr>
  </w:style>
  <w:style w:type="paragraph" w:customStyle="1" w:styleId="Heading3contract">
    <w:name w:val="Heading 3 contract"/>
    <w:basedOn w:val="Heading3"/>
    <w:next w:val="Normal"/>
    <w:link w:val="Heading3contractChar"/>
    <w:qFormat/>
    <w:rsid w:val="003B75DE"/>
    <w:pPr>
      <w:numPr>
        <w:ilvl w:val="2"/>
        <w:numId w:val="6"/>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D0215B"/>
    <w:pPr>
      <w:spacing w:before="480" w:after="0"/>
      <w:ind w:left="567" w:hanging="567"/>
    </w:pPr>
    <w:rPr>
      <w:lang w:eastAsia="en-US"/>
    </w:rPr>
  </w:style>
  <w:style w:type="paragraph" w:styleId="ListBullet">
    <w:name w:val="List Bullet"/>
    <w:basedOn w:val="Normal"/>
    <w:rsid w:val="00D0215B"/>
    <w:pPr>
      <w:numPr>
        <w:numId w:val="19"/>
      </w:numPr>
      <w:jc w:val="both"/>
    </w:pPr>
    <w:rPr>
      <w:lang w:eastAsia="en-US"/>
    </w:rPr>
  </w:style>
  <w:style w:type="paragraph" w:customStyle="1" w:styleId="ListBullet1">
    <w:name w:val="List Bullet 1"/>
    <w:basedOn w:val="Text1"/>
    <w:rsid w:val="00D0215B"/>
    <w:pPr>
      <w:numPr>
        <w:numId w:val="20"/>
      </w:numPr>
      <w:spacing w:before="100" w:after="100"/>
    </w:pPr>
    <w:rPr>
      <w:b/>
      <w:lang w:eastAsia="en-US"/>
    </w:rPr>
  </w:style>
  <w:style w:type="paragraph" w:styleId="ListBullet2">
    <w:name w:val="List Bullet 2"/>
    <w:basedOn w:val="Normal"/>
    <w:rsid w:val="00D0215B"/>
    <w:pPr>
      <w:numPr>
        <w:numId w:val="21"/>
      </w:numPr>
      <w:jc w:val="both"/>
    </w:pPr>
    <w:rPr>
      <w:lang w:eastAsia="en-US"/>
    </w:rPr>
  </w:style>
  <w:style w:type="paragraph" w:styleId="ListBullet3">
    <w:name w:val="List Bullet 3"/>
    <w:basedOn w:val="Normal"/>
    <w:rsid w:val="00D0215B"/>
    <w:pPr>
      <w:numPr>
        <w:numId w:val="22"/>
      </w:numPr>
      <w:jc w:val="both"/>
    </w:pPr>
    <w:rPr>
      <w:lang w:eastAsia="en-US"/>
    </w:rPr>
  </w:style>
  <w:style w:type="paragraph" w:styleId="ListBullet4">
    <w:name w:val="List Bullet 4"/>
    <w:basedOn w:val="Normal"/>
    <w:rsid w:val="00D0215B"/>
    <w:pPr>
      <w:numPr>
        <w:numId w:val="23"/>
      </w:numPr>
      <w:jc w:val="both"/>
    </w:pPr>
    <w:rPr>
      <w:lang w:eastAsia="en-US"/>
    </w:rPr>
  </w:style>
  <w:style w:type="paragraph" w:customStyle="1" w:styleId="ListDash1">
    <w:name w:val="List Dash 1"/>
    <w:basedOn w:val="Text1"/>
    <w:rsid w:val="00D0215B"/>
    <w:pPr>
      <w:numPr>
        <w:numId w:val="25"/>
      </w:numPr>
      <w:spacing w:before="100" w:after="100"/>
    </w:pPr>
    <w:rPr>
      <w:b/>
      <w:lang w:eastAsia="en-US"/>
    </w:rPr>
  </w:style>
  <w:style w:type="paragraph" w:customStyle="1" w:styleId="ListDash2">
    <w:name w:val="List Dash 2"/>
    <w:basedOn w:val="Normal"/>
    <w:rsid w:val="00D0215B"/>
    <w:pPr>
      <w:numPr>
        <w:numId w:val="26"/>
      </w:numPr>
      <w:jc w:val="both"/>
    </w:pPr>
    <w:rPr>
      <w:lang w:eastAsia="en-US"/>
    </w:rPr>
  </w:style>
  <w:style w:type="paragraph" w:customStyle="1" w:styleId="ListDash3">
    <w:name w:val="List Dash 3"/>
    <w:basedOn w:val="Normal"/>
    <w:link w:val="ListDash3Char"/>
    <w:rsid w:val="00D0215B"/>
    <w:pPr>
      <w:numPr>
        <w:numId w:val="27"/>
      </w:numPr>
      <w:jc w:val="both"/>
    </w:pPr>
    <w:rPr>
      <w:lang w:eastAsia="en-US"/>
    </w:rPr>
  </w:style>
  <w:style w:type="paragraph" w:customStyle="1" w:styleId="ListDash4">
    <w:name w:val="List Dash 4"/>
    <w:basedOn w:val="Normal"/>
    <w:rsid w:val="00D0215B"/>
    <w:pPr>
      <w:numPr>
        <w:numId w:val="28"/>
      </w:numPr>
      <w:jc w:val="both"/>
    </w:pPr>
    <w:rPr>
      <w:lang w:eastAsia="en-US"/>
    </w:rPr>
  </w:style>
  <w:style w:type="paragraph" w:styleId="ListNumber">
    <w:name w:val="List Number"/>
    <w:basedOn w:val="Normal"/>
    <w:rsid w:val="00D0215B"/>
    <w:pPr>
      <w:numPr>
        <w:numId w:val="29"/>
      </w:numPr>
      <w:jc w:val="both"/>
    </w:pPr>
    <w:rPr>
      <w:lang w:eastAsia="en-US"/>
    </w:rPr>
  </w:style>
  <w:style w:type="paragraph" w:customStyle="1" w:styleId="ListNumber1">
    <w:name w:val="List Number 1"/>
    <w:basedOn w:val="Text1"/>
    <w:rsid w:val="00D0215B"/>
    <w:pPr>
      <w:numPr>
        <w:numId w:val="30"/>
      </w:numPr>
      <w:spacing w:before="100" w:after="100"/>
    </w:pPr>
    <w:rPr>
      <w:b/>
      <w:lang w:eastAsia="en-US"/>
    </w:rPr>
  </w:style>
  <w:style w:type="paragraph" w:styleId="ListNumber2">
    <w:name w:val="List Number 2"/>
    <w:basedOn w:val="Normal"/>
    <w:rsid w:val="00D0215B"/>
    <w:pPr>
      <w:numPr>
        <w:numId w:val="31"/>
      </w:numPr>
      <w:jc w:val="both"/>
    </w:pPr>
    <w:rPr>
      <w:lang w:eastAsia="en-US"/>
    </w:rPr>
  </w:style>
  <w:style w:type="paragraph" w:styleId="ListNumber3">
    <w:name w:val="List Number 3"/>
    <w:basedOn w:val="Normal"/>
    <w:rsid w:val="00D0215B"/>
    <w:pPr>
      <w:numPr>
        <w:numId w:val="32"/>
      </w:numPr>
      <w:jc w:val="both"/>
    </w:pPr>
    <w:rPr>
      <w:lang w:eastAsia="en-US"/>
    </w:rPr>
  </w:style>
  <w:style w:type="paragraph" w:styleId="ListNumber4">
    <w:name w:val="List Number 4"/>
    <w:basedOn w:val="Normal"/>
    <w:rsid w:val="00D0215B"/>
    <w:pPr>
      <w:numPr>
        <w:numId w:val="33"/>
      </w:numPr>
      <w:jc w:val="both"/>
    </w:pPr>
    <w:rPr>
      <w:lang w:eastAsia="en-US"/>
    </w:rPr>
  </w:style>
  <w:style w:type="paragraph" w:customStyle="1" w:styleId="ListNumberLevel2">
    <w:name w:val="List Number (Level 2)"/>
    <w:basedOn w:val="Normal"/>
    <w:rsid w:val="00D0215B"/>
    <w:pPr>
      <w:numPr>
        <w:ilvl w:val="1"/>
        <w:numId w:val="29"/>
      </w:numPr>
      <w:jc w:val="both"/>
    </w:pPr>
    <w:rPr>
      <w:lang w:eastAsia="en-US"/>
    </w:rPr>
  </w:style>
  <w:style w:type="paragraph" w:customStyle="1" w:styleId="ListNumber1Level2">
    <w:name w:val="List Number 1 (Level 2)"/>
    <w:basedOn w:val="Text1"/>
    <w:rsid w:val="00D0215B"/>
    <w:pPr>
      <w:numPr>
        <w:ilvl w:val="1"/>
        <w:numId w:val="30"/>
      </w:numPr>
      <w:spacing w:before="100" w:after="100"/>
    </w:pPr>
    <w:rPr>
      <w:b/>
      <w:lang w:eastAsia="en-US"/>
    </w:rPr>
  </w:style>
  <w:style w:type="paragraph" w:customStyle="1" w:styleId="ListNumber2Level2">
    <w:name w:val="List Number 2 (Level 2)"/>
    <w:basedOn w:val="Normal"/>
    <w:rsid w:val="00D0215B"/>
    <w:pPr>
      <w:numPr>
        <w:ilvl w:val="1"/>
        <w:numId w:val="31"/>
      </w:numPr>
      <w:jc w:val="both"/>
    </w:pPr>
    <w:rPr>
      <w:lang w:eastAsia="en-US"/>
    </w:rPr>
  </w:style>
  <w:style w:type="paragraph" w:customStyle="1" w:styleId="ListNumber3Level2">
    <w:name w:val="List Number 3 (Level 2)"/>
    <w:basedOn w:val="Normal"/>
    <w:rsid w:val="00D0215B"/>
    <w:pPr>
      <w:numPr>
        <w:ilvl w:val="1"/>
        <w:numId w:val="32"/>
      </w:numPr>
      <w:jc w:val="both"/>
    </w:pPr>
    <w:rPr>
      <w:lang w:eastAsia="en-US"/>
    </w:rPr>
  </w:style>
  <w:style w:type="paragraph" w:customStyle="1" w:styleId="ListNumber4Level2">
    <w:name w:val="List Number 4 (Level 2)"/>
    <w:basedOn w:val="Normal"/>
    <w:rsid w:val="00D0215B"/>
    <w:pPr>
      <w:numPr>
        <w:ilvl w:val="1"/>
        <w:numId w:val="33"/>
      </w:numPr>
      <w:jc w:val="both"/>
    </w:pPr>
    <w:rPr>
      <w:lang w:eastAsia="en-US"/>
    </w:rPr>
  </w:style>
  <w:style w:type="paragraph" w:customStyle="1" w:styleId="ListNumberLevel3">
    <w:name w:val="List Number (Level 3)"/>
    <w:basedOn w:val="Normal"/>
    <w:rsid w:val="00D0215B"/>
    <w:pPr>
      <w:numPr>
        <w:ilvl w:val="2"/>
        <w:numId w:val="29"/>
      </w:numPr>
      <w:jc w:val="both"/>
    </w:pPr>
    <w:rPr>
      <w:lang w:eastAsia="en-US"/>
    </w:rPr>
  </w:style>
  <w:style w:type="paragraph" w:customStyle="1" w:styleId="ListNumber1Level3">
    <w:name w:val="List Number 1 (Level 3)"/>
    <w:basedOn w:val="Text1"/>
    <w:rsid w:val="00D0215B"/>
    <w:pPr>
      <w:numPr>
        <w:ilvl w:val="2"/>
        <w:numId w:val="30"/>
      </w:numPr>
      <w:spacing w:before="100" w:after="100"/>
    </w:pPr>
    <w:rPr>
      <w:b/>
      <w:lang w:eastAsia="en-US"/>
    </w:rPr>
  </w:style>
  <w:style w:type="paragraph" w:customStyle="1" w:styleId="ListNumber2Level3">
    <w:name w:val="List Number 2 (Level 3)"/>
    <w:basedOn w:val="Normal"/>
    <w:rsid w:val="00D0215B"/>
    <w:pPr>
      <w:numPr>
        <w:ilvl w:val="2"/>
        <w:numId w:val="31"/>
      </w:numPr>
      <w:jc w:val="both"/>
    </w:pPr>
    <w:rPr>
      <w:lang w:eastAsia="en-US"/>
    </w:rPr>
  </w:style>
  <w:style w:type="paragraph" w:customStyle="1" w:styleId="ListNumber3Level3">
    <w:name w:val="List Number 3 (Level 3)"/>
    <w:basedOn w:val="Normal"/>
    <w:rsid w:val="00D0215B"/>
    <w:pPr>
      <w:numPr>
        <w:ilvl w:val="2"/>
        <w:numId w:val="32"/>
      </w:numPr>
      <w:jc w:val="both"/>
    </w:pPr>
    <w:rPr>
      <w:lang w:eastAsia="en-US"/>
    </w:rPr>
  </w:style>
  <w:style w:type="paragraph" w:customStyle="1" w:styleId="ListNumber4Level3">
    <w:name w:val="List Number 4 (Level 3)"/>
    <w:basedOn w:val="Normal"/>
    <w:rsid w:val="00D0215B"/>
    <w:pPr>
      <w:numPr>
        <w:ilvl w:val="2"/>
        <w:numId w:val="33"/>
      </w:numPr>
      <w:jc w:val="both"/>
    </w:pPr>
    <w:rPr>
      <w:lang w:eastAsia="en-US"/>
    </w:rPr>
  </w:style>
  <w:style w:type="paragraph" w:customStyle="1" w:styleId="ListNumberLevel4">
    <w:name w:val="List Number (Level 4)"/>
    <w:basedOn w:val="Normal"/>
    <w:rsid w:val="00D0215B"/>
    <w:pPr>
      <w:numPr>
        <w:ilvl w:val="3"/>
        <w:numId w:val="29"/>
      </w:numPr>
      <w:jc w:val="both"/>
    </w:pPr>
    <w:rPr>
      <w:lang w:eastAsia="en-US"/>
    </w:rPr>
  </w:style>
  <w:style w:type="paragraph" w:customStyle="1" w:styleId="ListNumber1Level4">
    <w:name w:val="List Number 1 (Level 4)"/>
    <w:basedOn w:val="Text1"/>
    <w:rsid w:val="00D0215B"/>
    <w:pPr>
      <w:numPr>
        <w:ilvl w:val="3"/>
        <w:numId w:val="30"/>
      </w:numPr>
      <w:spacing w:before="100" w:after="100"/>
    </w:pPr>
    <w:rPr>
      <w:b/>
      <w:lang w:eastAsia="en-US"/>
    </w:rPr>
  </w:style>
  <w:style w:type="paragraph" w:customStyle="1" w:styleId="ListNumber2Level4">
    <w:name w:val="List Number 2 (Level 4)"/>
    <w:basedOn w:val="Normal"/>
    <w:rsid w:val="00D0215B"/>
    <w:pPr>
      <w:numPr>
        <w:ilvl w:val="3"/>
        <w:numId w:val="31"/>
      </w:numPr>
      <w:jc w:val="both"/>
    </w:pPr>
    <w:rPr>
      <w:lang w:eastAsia="en-US"/>
    </w:rPr>
  </w:style>
  <w:style w:type="paragraph" w:customStyle="1" w:styleId="ListNumber3Level4">
    <w:name w:val="List Number 3 (Level 4)"/>
    <w:basedOn w:val="Normal"/>
    <w:rsid w:val="00D0215B"/>
    <w:pPr>
      <w:numPr>
        <w:ilvl w:val="3"/>
        <w:numId w:val="32"/>
      </w:numPr>
      <w:jc w:val="both"/>
    </w:pPr>
    <w:rPr>
      <w:lang w:eastAsia="en-US"/>
    </w:rPr>
  </w:style>
  <w:style w:type="paragraph" w:customStyle="1" w:styleId="ListNumber4Level4">
    <w:name w:val="List Number 4 (Level 4)"/>
    <w:basedOn w:val="Normal"/>
    <w:rsid w:val="00D0215B"/>
    <w:pPr>
      <w:numPr>
        <w:ilvl w:val="3"/>
        <w:numId w:val="33"/>
      </w:numPr>
      <w:jc w:val="both"/>
    </w:pPr>
    <w:rPr>
      <w:lang w:eastAsia="en-US"/>
    </w:rPr>
  </w:style>
  <w:style w:type="paragraph" w:styleId="TOC5">
    <w:name w:val="toc 5"/>
    <w:basedOn w:val="Normal"/>
    <w:next w:val="Normal"/>
    <w:uiPriority w:val="39"/>
    <w:rsid w:val="00D0215B"/>
    <w:pPr>
      <w:tabs>
        <w:tab w:val="right" w:leader="dot" w:pos="8641"/>
      </w:tabs>
      <w:spacing w:before="240" w:after="120"/>
      <w:ind w:right="720"/>
      <w:jc w:val="both"/>
    </w:pPr>
    <w:rPr>
      <w:caps/>
      <w:lang w:eastAsia="en-US"/>
    </w:rPr>
  </w:style>
  <w:style w:type="paragraph" w:styleId="TOCHeading">
    <w:name w:val="TOC Heading"/>
    <w:basedOn w:val="Normal"/>
    <w:next w:val="Normal"/>
    <w:qFormat/>
    <w:rsid w:val="00D0215B"/>
    <w:pPr>
      <w:keepNext/>
      <w:spacing w:before="24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1"/>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paragraph" w:customStyle="1" w:styleId="SJUTitlePageLarge">
    <w:name w:val="SJU Title Page Large"/>
    <w:basedOn w:val="NoSpacing"/>
    <w:qFormat/>
    <w:rsid w:val="0005115A"/>
    <w:pPr>
      <w:spacing w:beforeAutospacing="0" w:afterAutospacing="0"/>
    </w:pPr>
    <w:rPr>
      <w:rFonts w:ascii="Arial" w:hAnsi="Arial"/>
      <w:b/>
      <w:bCs/>
      <w:sz w:val="48"/>
      <w:szCs w:val="22"/>
      <w:lang w:val="en-US" w:eastAsia="en-US"/>
    </w:rPr>
  </w:style>
  <w:style w:type="paragraph" w:styleId="NoSpacing">
    <w:name w:val="No Spacing"/>
    <w:uiPriority w:val="1"/>
    <w:qFormat/>
    <w:rsid w:val="0005115A"/>
    <w:pPr>
      <w:spacing w:beforeAutospacing="1" w:afterAutospacing="1"/>
    </w:pPr>
    <w:rPr>
      <w:sz w:val="24"/>
      <w:lang w:eastAsia="ko-K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007CA"/>
    <w:rPr>
      <w:sz w:val="24"/>
      <w:lang w:eastAsia="ko-KR"/>
    </w:rPr>
  </w:style>
  <w:style w:type="paragraph" w:customStyle="1" w:styleId="1">
    <w:name w:val="1"/>
    <w:basedOn w:val="Normal"/>
    <w:link w:val="FootnoteReference"/>
    <w:qFormat/>
    <w:rsid w:val="001007CA"/>
    <w:pPr>
      <w:spacing w:before="0" w:beforeAutospacing="0" w:after="160" w:afterAutospacing="0" w:line="240" w:lineRule="exact"/>
    </w:pPr>
    <w:rPr>
      <w:sz w:val="20"/>
      <w:vertAlign w:val="superscript"/>
      <w:lang w:eastAsia="zh-CN"/>
    </w:rPr>
  </w:style>
  <w:style w:type="paragraph" w:customStyle="1" w:styleId="BodyText">
    <w:name w:val="BodyText"/>
    <w:basedOn w:val="Normal"/>
    <w:link w:val="BodyTextChar"/>
    <w:qFormat/>
    <w:rsid w:val="00D735DB"/>
    <w:pPr>
      <w:spacing w:before="0" w:beforeAutospacing="0" w:after="200" w:afterAutospacing="0"/>
      <w:jc w:val="both"/>
    </w:pPr>
    <w:rPr>
      <w:rFonts w:ascii="Calibri" w:eastAsia="Calibri" w:hAnsi="Calibri"/>
      <w:sz w:val="22"/>
      <w:szCs w:val="22"/>
      <w:lang w:eastAsia="en-GB"/>
    </w:rPr>
  </w:style>
  <w:style w:type="character" w:customStyle="1" w:styleId="BodyTextChar">
    <w:name w:val="BodyText Char"/>
    <w:link w:val="BodyText"/>
    <w:rsid w:val="00D735DB"/>
    <w:rPr>
      <w:rFonts w:ascii="Calibri" w:eastAsia="Calibri" w:hAnsi="Calibri"/>
      <w:sz w:val="22"/>
      <w:szCs w:val="22"/>
      <w:lang w:eastAsia="en-GB"/>
    </w:rPr>
  </w:style>
  <w:style w:type="paragraph" w:customStyle="1" w:styleId="Default">
    <w:name w:val="Default"/>
    <w:rsid w:val="00575DB2"/>
    <w:pPr>
      <w:autoSpaceDE w:val="0"/>
      <w:autoSpaceDN w:val="0"/>
      <w:adjustRightInd w:val="0"/>
    </w:pPr>
    <w:rPr>
      <w:color w:val="000000"/>
      <w:sz w:val="24"/>
      <w:szCs w:val="24"/>
      <w:lang w:eastAsia="en-GB"/>
    </w:rPr>
  </w:style>
  <w:style w:type="paragraph" w:styleId="BodyText0">
    <w:name w:val="Body Text"/>
    <w:basedOn w:val="Normal"/>
    <w:link w:val="BodyTextChar0"/>
    <w:uiPriority w:val="1"/>
    <w:qFormat/>
    <w:rsid w:val="00C86263"/>
    <w:pPr>
      <w:widowControl w:val="0"/>
      <w:autoSpaceDE w:val="0"/>
      <w:autoSpaceDN w:val="0"/>
      <w:spacing w:before="0" w:beforeAutospacing="0" w:after="0" w:afterAutospacing="0"/>
    </w:pPr>
    <w:rPr>
      <w:rFonts w:ascii="Calibri" w:eastAsia="Calibri" w:hAnsi="Calibri" w:cs="Calibri"/>
      <w:szCs w:val="24"/>
      <w:lang w:val="en-US" w:eastAsia="en-US"/>
    </w:rPr>
  </w:style>
  <w:style w:type="character" w:customStyle="1" w:styleId="BodyTextChar0">
    <w:name w:val="Body Text Char"/>
    <w:basedOn w:val="DefaultParagraphFont"/>
    <w:link w:val="BodyText0"/>
    <w:uiPriority w:val="1"/>
    <w:rsid w:val="00C86263"/>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987">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erge.bagieu@sesarju.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curement@sesarju.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c.europa.eu/budget/contracts_grants/info_contracts/inforeuro/inforeuro_en.cfm"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c.europa.eu/info/data-protection-public-procurement-procedures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101BA8FF9E026C4EA833B584C9667F0A" ma:contentTypeVersion="1" ma:contentTypeDescription="Create a new document." ma:contentTypeScope="" ma:versionID="3addb0eff2fd2bba02a7a7a3f2466409">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2027-06-13T14:29:25+00:00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D7D2-18AE-43F2-B155-A9FAB99AB582}">
  <ds:schemaRefs>
    <ds:schemaRef ds:uri="office.server.policy"/>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AB548552-2B9C-473D-9A5C-CD3C2D764EFF}">
  <ds:schemaRefs>
    <ds:schemaRef ds:uri="http://schemas.microsoft.com/sharepoint/events"/>
  </ds:schemaRefs>
</ds:datastoreItem>
</file>

<file path=customXml/itemProps4.xml><?xml version="1.0" encoding="utf-8"?>
<ds:datastoreItem xmlns:ds="http://schemas.openxmlformats.org/officeDocument/2006/customXml" ds:itemID="{9EF39CAA-5473-4242-82CA-A13E1497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D81FCE-7394-4F9F-8063-CFFC177A697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b379b8e-d7b4-4617-984b-be182108d5a0"/>
    <ds:schemaRef ds:uri="2ec63619-3844-40e7-9e28-7c36eb199f00"/>
    <ds:schemaRef ds:uri="http://www.w3.org/XML/1998/namespace"/>
    <ds:schemaRef ds:uri="http://purl.org/dc/dcmitype/"/>
  </ds:schemaRefs>
</ds:datastoreItem>
</file>

<file path=customXml/itemProps6.xml><?xml version="1.0" encoding="utf-8"?>
<ds:datastoreItem xmlns:ds="http://schemas.openxmlformats.org/officeDocument/2006/customXml" ds:itemID="{0B29D21A-69F0-435F-B091-252F23A0E804}">
  <ds:schemaRefs>
    <ds:schemaRef ds:uri="http://schemas.microsoft.com/sharepoint/v3/contenttype/forms"/>
  </ds:schemaRefs>
</ds:datastoreItem>
</file>

<file path=customXml/itemProps7.xml><?xml version="1.0" encoding="utf-8"?>
<ds:datastoreItem xmlns:ds="http://schemas.openxmlformats.org/officeDocument/2006/customXml" ds:itemID="{2C5B7C78-EA19-462D-95BC-A1841ED4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14724</Words>
  <Characters>83927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98455</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2022-06-16T10:46:00Z</dcterms:created>
  <dcterms:modified xsi:type="dcterms:W3CDTF">2022-06-29T10:53:00Z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0x01010046A7623DD5BCC7448A0CB275D0ABF4C40100101BA8FF9E026C4EA833B584C9667F0A</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TaxKeyword">
    <vt:lpwstr/>
  </property>
  <property fmtid="{D5CDD505-2E9C-101B-9397-08002B2CF9AE}" pid="6" name="Contract Reference">
    <vt:lpwstr/>
  </property>
  <property fmtid="{D5CDD505-2E9C-101B-9397-08002B2CF9AE}" pid="7" name="Meeting/Event Reference">
    <vt:lpwstr/>
  </property>
</Properties>
</file>