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1" w:rightFromText="181" w:vertAnchor="page" w:horzAnchor="margin" w:tblpX="1" w:tblpY="3216"/>
        <w:tblW w:w="5000" w:type="pct"/>
        <w:tblLook w:val="04A0" w:firstRow="1" w:lastRow="0" w:firstColumn="1" w:lastColumn="0" w:noHBand="0" w:noVBand="1"/>
      </w:tblPr>
      <w:tblGrid>
        <w:gridCol w:w="978"/>
        <w:gridCol w:w="2894"/>
        <w:gridCol w:w="5604"/>
      </w:tblGrid>
      <w:tr w:rsidR="00EA4213" w14:paraId="3CEDDD99" w14:textId="77777777" w:rsidTr="00632184">
        <w:trPr>
          <w:trHeight w:val="2548"/>
        </w:trPr>
        <w:tc>
          <w:tcPr>
            <w:tcW w:w="516" w:type="pct"/>
          </w:tcPr>
          <w:p w14:paraId="15AAC3EE" w14:textId="77777777" w:rsidR="00EA4213" w:rsidRPr="00C06116" w:rsidRDefault="00EA4213" w:rsidP="00EA4213">
            <w:bookmarkStart w:id="0" w:name="_GoBack"/>
            <w:bookmarkEnd w:id="0"/>
          </w:p>
        </w:tc>
        <w:tc>
          <w:tcPr>
            <w:tcW w:w="4484" w:type="pct"/>
            <w:gridSpan w:val="2"/>
          </w:tcPr>
          <w:p w14:paraId="532B3DC7" w14:textId="77777777" w:rsidR="00EA4213" w:rsidRPr="00C06116" w:rsidRDefault="00EA4213" w:rsidP="00EA4213"/>
        </w:tc>
      </w:tr>
      <w:tr w:rsidR="00EA4213" w:rsidRPr="00E07F03" w14:paraId="0D0A5C2E" w14:textId="77777777" w:rsidTr="00632184">
        <w:trPr>
          <w:trHeight w:val="1276"/>
        </w:trPr>
        <w:tc>
          <w:tcPr>
            <w:tcW w:w="516" w:type="pct"/>
          </w:tcPr>
          <w:p w14:paraId="0C5B1C6A" w14:textId="77777777" w:rsidR="00EA4213" w:rsidRPr="00C06116" w:rsidRDefault="00EA4213" w:rsidP="00EA4213"/>
        </w:tc>
        <w:tc>
          <w:tcPr>
            <w:tcW w:w="4484" w:type="pct"/>
            <w:gridSpan w:val="2"/>
            <w:vAlign w:val="center"/>
          </w:tcPr>
          <w:p w14:paraId="1E5DBC37" w14:textId="341514AE" w:rsidR="00EA4213" w:rsidRPr="00E07F03" w:rsidRDefault="007C5681" w:rsidP="007E46D6">
            <w:pPr>
              <w:pStyle w:val="SJUTitleStyle"/>
              <w:framePr w:hSpace="0" w:wrap="auto" w:vAnchor="margin" w:hAnchor="text" w:xAlign="left" w:yAlign="inline"/>
            </w:pPr>
            <w:r>
              <w:fldChar w:fldCharType="begin"/>
            </w:r>
            <w:r w:rsidRPr="00E07F03">
              <w:instrText xml:space="preserve"> DOCPROPERTY  Title  \* MERGEFORMAT </w:instrText>
            </w:r>
            <w:r>
              <w:fldChar w:fldCharType="separate"/>
            </w:r>
            <w:r w:rsidR="002536D4" w:rsidRPr="002536D4">
              <w:t xml:space="preserve">SESAR PJ.14-03-04 </w:t>
            </w:r>
            <w:r w:rsidR="002536D4">
              <w:t>Short T</w:t>
            </w:r>
            <w:r w:rsidR="002536D4" w:rsidRPr="002536D4">
              <w:t xml:space="preserve">erm APNT Solution </w:t>
            </w:r>
            <w:r w:rsidR="002536D4">
              <w:t>T</w:t>
            </w:r>
            <w:r w:rsidR="007E46D6">
              <w:t>S-IRS</w:t>
            </w:r>
            <w:r w:rsidR="006F4829" w:rsidRPr="00E07F03">
              <w:t xml:space="preserve"> </w:t>
            </w:r>
            <w:r>
              <w:fldChar w:fldCharType="end"/>
            </w:r>
          </w:p>
        </w:tc>
      </w:tr>
      <w:tr w:rsidR="00403A32" w14:paraId="63237B81" w14:textId="77777777" w:rsidTr="006532C2">
        <w:trPr>
          <w:trHeight w:val="438"/>
        </w:trPr>
        <w:tc>
          <w:tcPr>
            <w:tcW w:w="516" w:type="pct"/>
          </w:tcPr>
          <w:p w14:paraId="617F0E27" w14:textId="77777777" w:rsidR="00403A32" w:rsidRPr="00E07F03" w:rsidRDefault="00403A32" w:rsidP="00403A32">
            <w:pPr>
              <w:spacing w:after="0"/>
            </w:pPr>
          </w:p>
        </w:tc>
        <w:tc>
          <w:tcPr>
            <w:tcW w:w="1527" w:type="pct"/>
            <w:vAlign w:val="center"/>
          </w:tcPr>
          <w:p w14:paraId="624EC5E8" w14:textId="77777777" w:rsidR="00403A32" w:rsidRPr="007C7AC4" w:rsidRDefault="00403A32" w:rsidP="00403A32">
            <w:pPr>
              <w:pStyle w:val="CoverData"/>
            </w:pPr>
            <w:r w:rsidRPr="009B324D">
              <w:t>Deliverable</w:t>
            </w:r>
            <w:r w:rsidR="00032737">
              <w:t xml:space="preserve"> </w:t>
            </w:r>
            <w:r w:rsidRPr="009B324D">
              <w:t>ID</w:t>
            </w:r>
            <w:r w:rsidR="00032737">
              <w:t>:</w:t>
            </w:r>
          </w:p>
        </w:tc>
        <w:tc>
          <w:tcPr>
            <w:tcW w:w="2957" w:type="pct"/>
            <w:vAlign w:val="center"/>
          </w:tcPr>
          <w:p w14:paraId="030B4A06" w14:textId="77777777" w:rsidR="00403A32" w:rsidRPr="007C7AC4" w:rsidRDefault="0094299B" w:rsidP="00F10504">
            <w:pPr>
              <w:pStyle w:val="CoverData"/>
            </w:pPr>
            <w:r>
              <w:fldChar w:fldCharType="begin"/>
            </w:r>
            <w:r>
              <w:instrText xml:space="preserve"> DOCPROPERTY  DeliverableID  \* MERGEFORMAT </w:instrText>
            </w:r>
            <w:r>
              <w:fldChar w:fldCharType="separate"/>
            </w:r>
            <w:r w:rsidR="00F10504">
              <w:t>D10.3.01</w:t>
            </w:r>
            <w:r>
              <w:fldChar w:fldCharType="end"/>
            </w:r>
          </w:p>
        </w:tc>
      </w:tr>
      <w:tr w:rsidR="00032737" w14:paraId="113C288E" w14:textId="77777777" w:rsidTr="006532C2">
        <w:trPr>
          <w:trHeight w:val="438"/>
        </w:trPr>
        <w:tc>
          <w:tcPr>
            <w:tcW w:w="516" w:type="pct"/>
          </w:tcPr>
          <w:p w14:paraId="6345EDF6" w14:textId="77777777" w:rsidR="00032737" w:rsidRPr="00403A32" w:rsidRDefault="00032737" w:rsidP="00032737">
            <w:pPr>
              <w:spacing w:after="0"/>
              <w:rPr>
                <w:lang w:val="fr-BE"/>
              </w:rPr>
            </w:pPr>
          </w:p>
        </w:tc>
        <w:tc>
          <w:tcPr>
            <w:tcW w:w="1527" w:type="pct"/>
            <w:vAlign w:val="center"/>
          </w:tcPr>
          <w:p w14:paraId="0CC6EF01" w14:textId="77777777" w:rsidR="00032737" w:rsidRPr="00A4414E" w:rsidRDefault="00032737" w:rsidP="00032737">
            <w:pPr>
              <w:pStyle w:val="CoverData"/>
            </w:pPr>
            <w:r w:rsidRPr="00974178">
              <w:t>Dissemination</w:t>
            </w:r>
            <w:r>
              <w:t xml:space="preserve"> </w:t>
            </w:r>
            <w:r w:rsidRPr="00974178">
              <w:t>Level</w:t>
            </w:r>
            <w:r>
              <w:t>:</w:t>
            </w:r>
          </w:p>
        </w:tc>
        <w:tc>
          <w:tcPr>
            <w:tcW w:w="2957" w:type="pct"/>
            <w:vAlign w:val="center"/>
          </w:tcPr>
          <w:p w14:paraId="46CBBDC6" w14:textId="77777777" w:rsidR="00032737" w:rsidRDefault="0094299B" w:rsidP="00F10504">
            <w:pPr>
              <w:pStyle w:val="CoverData"/>
            </w:pPr>
            <w:r>
              <w:fldChar w:fldCharType="begin"/>
            </w:r>
            <w:r>
              <w:instrText xml:space="preserve"> DOCPROPERTY  DisseminationLevel  \* MERGEFORMAT </w:instrText>
            </w:r>
            <w:r>
              <w:fldChar w:fldCharType="separate"/>
            </w:r>
            <w:r w:rsidR="006F4829">
              <w:t>PU</w:t>
            </w:r>
            <w:r>
              <w:fldChar w:fldCharType="end"/>
            </w:r>
          </w:p>
        </w:tc>
      </w:tr>
      <w:tr w:rsidR="00403A32" w14:paraId="7641ECE6" w14:textId="77777777" w:rsidTr="006532C2">
        <w:trPr>
          <w:trHeight w:val="438"/>
        </w:trPr>
        <w:tc>
          <w:tcPr>
            <w:tcW w:w="516" w:type="pct"/>
          </w:tcPr>
          <w:p w14:paraId="4BEC77F9" w14:textId="77777777" w:rsidR="00403A32" w:rsidRPr="00403A32" w:rsidRDefault="00403A32" w:rsidP="00403A32">
            <w:pPr>
              <w:spacing w:after="0"/>
              <w:rPr>
                <w:lang w:val="fr-BE"/>
              </w:rPr>
            </w:pPr>
          </w:p>
        </w:tc>
        <w:tc>
          <w:tcPr>
            <w:tcW w:w="1527" w:type="pct"/>
            <w:vAlign w:val="center"/>
          </w:tcPr>
          <w:p w14:paraId="49C361A0" w14:textId="77777777" w:rsidR="00403A32" w:rsidRDefault="00403A32" w:rsidP="00403A32">
            <w:pPr>
              <w:pStyle w:val="CoverData"/>
            </w:pPr>
            <w:r w:rsidRPr="00A4414E">
              <w:t>Project</w:t>
            </w:r>
            <w:r w:rsidR="00032737">
              <w:t xml:space="preserve"> </w:t>
            </w:r>
            <w:r w:rsidRPr="00A4414E">
              <w:t>Acronym</w:t>
            </w:r>
            <w:r w:rsidR="00032737">
              <w:t>:</w:t>
            </w:r>
          </w:p>
        </w:tc>
        <w:tc>
          <w:tcPr>
            <w:tcW w:w="2957" w:type="pct"/>
            <w:vAlign w:val="center"/>
          </w:tcPr>
          <w:p w14:paraId="67850C9E" w14:textId="77777777" w:rsidR="00403A32" w:rsidRDefault="0094299B" w:rsidP="00F10504">
            <w:pPr>
              <w:pStyle w:val="CoverData"/>
            </w:pPr>
            <w:r>
              <w:fldChar w:fldCharType="begin"/>
            </w:r>
            <w:r>
              <w:instrText xml:space="preserve"> DOCPROPERTY  ProjectAcronym  \* MERGEFORMAT </w:instrText>
            </w:r>
            <w:r>
              <w:fldChar w:fldCharType="separate"/>
            </w:r>
            <w:r w:rsidR="00F10504">
              <w:t>EECNS</w:t>
            </w:r>
            <w:r>
              <w:fldChar w:fldCharType="end"/>
            </w:r>
          </w:p>
        </w:tc>
      </w:tr>
      <w:tr w:rsidR="00403A32" w14:paraId="31FF4EFE" w14:textId="77777777" w:rsidTr="00921BE3">
        <w:trPr>
          <w:trHeight w:val="317"/>
        </w:trPr>
        <w:tc>
          <w:tcPr>
            <w:tcW w:w="516" w:type="pct"/>
          </w:tcPr>
          <w:p w14:paraId="5A2A3C26" w14:textId="77777777" w:rsidR="00403A32" w:rsidRPr="00C06116" w:rsidRDefault="00403A32" w:rsidP="00403A32">
            <w:pPr>
              <w:spacing w:after="0"/>
            </w:pPr>
          </w:p>
        </w:tc>
        <w:tc>
          <w:tcPr>
            <w:tcW w:w="1527" w:type="pct"/>
            <w:vAlign w:val="center"/>
          </w:tcPr>
          <w:p w14:paraId="21525CBE" w14:textId="77777777" w:rsidR="00403A32" w:rsidRPr="007C7AC4" w:rsidRDefault="00403A32" w:rsidP="00403A32">
            <w:pPr>
              <w:pStyle w:val="CoverData"/>
            </w:pPr>
            <w:r w:rsidRPr="007C7AC4">
              <w:t xml:space="preserve">Grant: </w:t>
            </w:r>
          </w:p>
        </w:tc>
        <w:tc>
          <w:tcPr>
            <w:tcW w:w="2957" w:type="pct"/>
            <w:vAlign w:val="center"/>
          </w:tcPr>
          <w:p w14:paraId="6FBC9DD1" w14:textId="77777777" w:rsidR="00403A32" w:rsidRPr="007C7AC4" w:rsidRDefault="0094299B" w:rsidP="00F10504">
            <w:pPr>
              <w:pStyle w:val="CoverData"/>
            </w:pPr>
            <w:r>
              <w:fldChar w:fldCharType="begin"/>
            </w:r>
            <w:r>
              <w:instrText xml:space="preserve"> DOCPROPERTY  GrantNumber  \* MERGEFORMAT </w:instrText>
            </w:r>
            <w:r>
              <w:fldChar w:fldCharType="separate"/>
            </w:r>
            <w:r w:rsidR="00F10504">
              <w:t>734168</w:t>
            </w:r>
            <w:r>
              <w:fldChar w:fldCharType="end"/>
            </w:r>
          </w:p>
        </w:tc>
      </w:tr>
      <w:tr w:rsidR="00403A32" w14:paraId="0D9C0225" w14:textId="77777777" w:rsidTr="00921BE3">
        <w:trPr>
          <w:trHeight w:val="317"/>
        </w:trPr>
        <w:tc>
          <w:tcPr>
            <w:tcW w:w="516" w:type="pct"/>
          </w:tcPr>
          <w:p w14:paraId="2A8627B0" w14:textId="77777777" w:rsidR="00403A32" w:rsidRPr="00C06116" w:rsidRDefault="00403A32" w:rsidP="00403A32">
            <w:pPr>
              <w:spacing w:after="0"/>
            </w:pPr>
          </w:p>
        </w:tc>
        <w:tc>
          <w:tcPr>
            <w:tcW w:w="1527" w:type="pct"/>
            <w:vAlign w:val="center"/>
          </w:tcPr>
          <w:p w14:paraId="77AD545D" w14:textId="77777777" w:rsidR="00403A32" w:rsidRPr="007C7AC4" w:rsidRDefault="00403A32" w:rsidP="00403A32">
            <w:pPr>
              <w:pStyle w:val="CoverData"/>
            </w:pPr>
            <w:r w:rsidRPr="007C7AC4">
              <w:t>Call:</w:t>
            </w:r>
          </w:p>
        </w:tc>
        <w:tc>
          <w:tcPr>
            <w:tcW w:w="2957" w:type="pct"/>
            <w:vAlign w:val="center"/>
          </w:tcPr>
          <w:p w14:paraId="4F8A7449" w14:textId="6447E38D" w:rsidR="00403A32" w:rsidRPr="007C7AC4" w:rsidRDefault="0094299B" w:rsidP="00FF274F">
            <w:pPr>
              <w:pStyle w:val="CoverData"/>
            </w:pPr>
            <w:r>
              <w:fldChar w:fldCharType="begin"/>
            </w:r>
            <w:r>
              <w:instrText xml:space="preserve"> DOCPROPERTY  CallReference  \* MERGEFORMAT </w:instrText>
            </w:r>
            <w:r>
              <w:fldChar w:fldCharType="separate"/>
            </w:r>
            <w:r w:rsidR="006F4829">
              <w:t>H2020-SESAR-2015-2</w:t>
            </w:r>
            <w:r>
              <w:fldChar w:fldCharType="end"/>
            </w:r>
          </w:p>
        </w:tc>
      </w:tr>
      <w:tr w:rsidR="007E46D6" w14:paraId="68E70538" w14:textId="77777777" w:rsidTr="00921BE3">
        <w:trPr>
          <w:trHeight w:val="317"/>
        </w:trPr>
        <w:tc>
          <w:tcPr>
            <w:tcW w:w="516" w:type="pct"/>
          </w:tcPr>
          <w:p w14:paraId="350AEEF4" w14:textId="77777777" w:rsidR="007E46D6" w:rsidRPr="00C06116" w:rsidRDefault="007E46D6" w:rsidP="007E46D6">
            <w:pPr>
              <w:spacing w:after="0"/>
            </w:pPr>
          </w:p>
        </w:tc>
        <w:tc>
          <w:tcPr>
            <w:tcW w:w="1527" w:type="pct"/>
            <w:vAlign w:val="center"/>
          </w:tcPr>
          <w:p w14:paraId="7F7DD23D" w14:textId="77777777" w:rsidR="007E46D6" w:rsidRPr="007C7AC4" w:rsidRDefault="007E46D6" w:rsidP="007E46D6">
            <w:pPr>
              <w:pStyle w:val="CoverData"/>
            </w:pPr>
            <w:r w:rsidRPr="007C7AC4">
              <w:t>Topic:</w:t>
            </w:r>
          </w:p>
        </w:tc>
        <w:tc>
          <w:tcPr>
            <w:tcW w:w="2957" w:type="pct"/>
            <w:vAlign w:val="center"/>
          </w:tcPr>
          <w:p w14:paraId="18F778EE" w14:textId="3D71FADC" w:rsidR="007E46D6" w:rsidRPr="007C7AC4" w:rsidRDefault="0094299B" w:rsidP="007E46D6">
            <w:pPr>
              <w:pStyle w:val="CoverData"/>
            </w:pPr>
            <w:r>
              <w:fldChar w:fldCharType="begin"/>
            </w:r>
            <w:r>
              <w:instrText xml:space="preserve"> DOCPROPERTY  TopicReference  \* MERGEFORMAT </w:instrText>
            </w:r>
            <w:r>
              <w:fldChar w:fldCharType="separate"/>
            </w:r>
            <w:r w:rsidR="007E46D6" w:rsidRPr="0085479C">
              <w:t>SESAR.IR-VLD-Wave1-17-2015</w:t>
            </w:r>
            <w:r w:rsidR="007E46D6">
              <w:t xml:space="preserve"> </w:t>
            </w:r>
            <w:r>
              <w:fldChar w:fldCharType="end"/>
            </w:r>
          </w:p>
        </w:tc>
      </w:tr>
      <w:tr w:rsidR="007E46D6" w14:paraId="30025DEA" w14:textId="77777777" w:rsidTr="00921BE3">
        <w:trPr>
          <w:trHeight w:val="317"/>
        </w:trPr>
        <w:tc>
          <w:tcPr>
            <w:tcW w:w="516" w:type="pct"/>
          </w:tcPr>
          <w:p w14:paraId="01C02F7B" w14:textId="77777777" w:rsidR="007E46D6" w:rsidRPr="00C06116" w:rsidRDefault="007E46D6" w:rsidP="007E46D6">
            <w:pPr>
              <w:spacing w:after="0"/>
            </w:pPr>
          </w:p>
        </w:tc>
        <w:tc>
          <w:tcPr>
            <w:tcW w:w="1527" w:type="pct"/>
            <w:vAlign w:val="center"/>
          </w:tcPr>
          <w:p w14:paraId="44EA3802" w14:textId="77777777" w:rsidR="007E46D6" w:rsidRPr="007C7AC4" w:rsidRDefault="007E46D6" w:rsidP="007E46D6">
            <w:pPr>
              <w:pStyle w:val="CoverData"/>
            </w:pPr>
            <w:r w:rsidRPr="007C7AC4">
              <w:t xml:space="preserve">Consortium </w:t>
            </w:r>
            <w:r>
              <w:t>C</w:t>
            </w:r>
            <w:r w:rsidRPr="007C7AC4">
              <w:t xml:space="preserve">oordinator: </w:t>
            </w:r>
          </w:p>
        </w:tc>
        <w:tc>
          <w:tcPr>
            <w:tcW w:w="2957" w:type="pct"/>
            <w:vAlign w:val="center"/>
          </w:tcPr>
          <w:p w14:paraId="687372A7" w14:textId="2FDA2ABA" w:rsidR="007E46D6" w:rsidRPr="007C7AC4" w:rsidRDefault="007E46D6" w:rsidP="007E46D6">
            <w:pPr>
              <w:pStyle w:val="CoverData"/>
            </w:pPr>
            <w:r>
              <w:t>LEONARDO</w:t>
            </w:r>
          </w:p>
        </w:tc>
      </w:tr>
      <w:tr w:rsidR="007E46D6" w14:paraId="3427557A" w14:textId="77777777" w:rsidTr="00921BE3">
        <w:trPr>
          <w:trHeight w:val="317"/>
        </w:trPr>
        <w:tc>
          <w:tcPr>
            <w:tcW w:w="516" w:type="pct"/>
          </w:tcPr>
          <w:p w14:paraId="65D9AD67" w14:textId="77777777" w:rsidR="007E46D6" w:rsidRPr="00C06116" w:rsidRDefault="007E46D6" w:rsidP="007E46D6">
            <w:pPr>
              <w:spacing w:after="0"/>
            </w:pPr>
          </w:p>
        </w:tc>
        <w:tc>
          <w:tcPr>
            <w:tcW w:w="1527" w:type="pct"/>
            <w:vAlign w:val="center"/>
          </w:tcPr>
          <w:p w14:paraId="6ADE28A0" w14:textId="77777777" w:rsidR="007E46D6" w:rsidRPr="007C7AC4" w:rsidRDefault="007E46D6" w:rsidP="007E46D6">
            <w:pPr>
              <w:pStyle w:val="CoverData"/>
            </w:pPr>
            <w:r w:rsidRPr="007C7AC4">
              <w:t xml:space="preserve">Edition </w:t>
            </w:r>
            <w:r>
              <w:t>D</w:t>
            </w:r>
            <w:r w:rsidRPr="007C7AC4">
              <w:t xml:space="preserve">ate: </w:t>
            </w:r>
          </w:p>
        </w:tc>
        <w:tc>
          <w:tcPr>
            <w:tcW w:w="2957" w:type="pct"/>
            <w:vAlign w:val="center"/>
          </w:tcPr>
          <w:p w14:paraId="67C964A7" w14:textId="47B92DA9" w:rsidR="007E46D6" w:rsidRPr="007C7AC4" w:rsidRDefault="0094299B" w:rsidP="00E3754F">
            <w:pPr>
              <w:pStyle w:val="CoverData"/>
            </w:pPr>
            <w:r>
              <w:fldChar w:fldCharType="begin"/>
            </w:r>
            <w:r>
              <w:instrText xml:space="preserve"> DOCPROPERTY  EditionDate  \* MERGEFORMAT </w:instrText>
            </w:r>
            <w:r>
              <w:fldChar w:fldCharType="separate"/>
            </w:r>
            <w:r w:rsidR="00E3754F">
              <w:t>10</w:t>
            </w:r>
            <w:r w:rsidR="007E46D6">
              <w:t>/2019</w:t>
            </w:r>
            <w:r>
              <w:fldChar w:fldCharType="end"/>
            </w:r>
          </w:p>
        </w:tc>
      </w:tr>
      <w:tr w:rsidR="007E46D6" w14:paraId="6028A530" w14:textId="77777777" w:rsidTr="00921BE3">
        <w:trPr>
          <w:trHeight w:val="317"/>
        </w:trPr>
        <w:tc>
          <w:tcPr>
            <w:tcW w:w="516" w:type="pct"/>
          </w:tcPr>
          <w:p w14:paraId="6406F7FE" w14:textId="77777777" w:rsidR="007E46D6" w:rsidRPr="00C06116" w:rsidRDefault="007E46D6" w:rsidP="007E46D6">
            <w:pPr>
              <w:spacing w:after="0"/>
            </w:pPr>
          </w:p>
        </w:tc>
        <w:tc>
          <w:tcPr>
            <w:tcW w:w="1527" w:type="pct"/>
            <w:vAlign w:val="center"/>
          </w:tcPr>
          <w:p w14:paraId="7A64C0D5" w14:textId="77777777" w:rsidR="007E46D6" w:rsidRPr="007C7AC4" w:rsidRDefault="007E46D6" w:rsidP="007E46D6">
            <w:pPr>
              <w:pStyle w:val="CoverData"/>
            </w:pPr>
            <w:r w:rsidRPr="007C7AC4">
              <w:t xml:space="preserve">Edition: </w:t>
            </w:r>
          </w:p>
        </w:tc>
        <w:tc>
          <w:tcPr>
            <w:tcW w:w="2957" w:type="pct"/>
            <w:vAlign w:val="center"/>
          </w:tcPr>
          <w:p w14:paraId="0646AB5C" w14:textId="0680AEC4" w:rsidR="007E46D6" w:rsidRPr="007C7AC4" w:rsidRDefault="0094299B" w:rsidP="007E46D6">
            <w:pPr>
              <w:pStyle w:val="SJUEditionStyle"/>
            </w:pPr>
            <w:r>
              <w:fldChar w:fldCharType="begin"/>
            </w:r>
            <w:r>
              <w:instrText xml:space="preserve"> DOCPROPERTY  EditionNumber  \* MERGEFORMAT </w:instrText>
            </w:r>
            <w:r>
              <w:fldChar w:fldCharType="separate"/>
            </w:r>
            <w:r w:rsidR="00E3754F">
              <w:t>00.02</w:t>
            </w:r>
            <w:r w:rsidR="007E46D6">
              <w:t>.00</w:t>
            </w:r>
            <w:r>
              <w:fldChar w:fldCharType="end"/>
            </w:r>
          </w:p>
        </w:tc>
      </w:tr>
      <w:tr w:rsidR="007E46D6" w14:paraId="2DDD713A" w14:textId="77777777" w:rsidTr="00921BE3">
        <w:trPr>
          <w:trHeight w:val="317"/>
        </w:trPr>
        <w:tc>
          <w:tcPr>
            <w:tcW w:w="516" w:type="pct"/>
          </w:tcPr>
          <w:p w14:paraId="12560831" w14:textId="77777777" w:rsidR="007E46D6" w:rsidRPr="00C06116" w:rsidRDefault="007E46D6" w:rsidP="007E46D6">
            <w:pPr>
              <w:spacing w:after="0"/>
            </w:pPr>
          </w:p>
        </w:tc>
        <w:tc>
          <w:tcPr>
            <w:tcW w:w="1527" w:type="pct"/>
            <w:vAlign w:val="center"/>
          </w:tcPr>
          <w:p w14:paraId="09850CE8" w14:textId="77777777" w:rsidR="007E46D6" w:rsidRPr="007C7AC4" w:rsidRDefault="007E46D6" w:rsidP="007E46D6">
            <w:pPr>
              <w:pStyle w:val="CoverData"/>
            </w:pPr>
            <w:r>
              <w:t>Template Edition:</w:t>
            </w:r>
          </w:p>
        </w:tc>
        <w:tc>
          <w:tcPr>
            <w:tcW w:w="2957" w:type="pct"/>
            <w:vAlign w:val="center"/>
          </w:tcPr>
          <w:p w14:paraId="504CD03C" w14:textId="77777777" w:rsidR="007E46D6" w:rsidRDefault="0094299B" w:rsidP="007E46D6">
            <w:pPr>
              <w:pStyle w:val="CoverData"/>
            </w:pPr>
            <w:r>
              <w:fldChar w:fldCharType="begin"/>
            </w:r>
            <w:r>
              <w:instrText xml:space="preserve"> DOCPROPERTY  "Template Edition"  \* MERGEFORMAT </w:instrText>
            </w:r>
            <w:r>
              <w:fldChar w:fldCharType="separate"/>
            </w:r>
            <w:r w:rsidR="007E46D6">
              <w:t>02.00.02</w:t>
            </w:r>
            <w:r>
              <w:fldChar w:fldCharType="end"/>
            </w:r>
          </w:p>
        </w:tc>
      </w:tr>
    </w:tbl>
    <w:p w14:paraId="234D9956" w14:textId="77777777" w:rsidR="00B466D3" w:rsidRPr="00B466D3" w:rsidRDefault="00B466D3" w:rsidP="00B466D3">
      <w:pPr>
        <w:spacing w:after="0"/>
        <w:rPr>
          <w:vanish/>
        </w:rPr>
      </w:pPr>
    </w:p>
    <w:tbl>
      <w:tblPr>
        <w:tblpPr w:leftFromText="181" w:rightFromText="181" w:vertAnchor="page" w:horzAnchor="page" w:tblpX="8591" w:tblpY="823"/>
        <w:tblW w:w="0" w:type="auto"/>
        <w:tblLook w:val="04A0" w:firstRow="1" w:lastRow="0" w:firstColumn="1" w:lastColumn="0" w:noHBand="0" w:noVBand="1"/>
      </w:tblPr>
      <w:tblGrid>
        <w:gridCol w:w="2713"/>
      </w:tblGrid>
      <w:tr w:rsidR="00AA58C8" w:rsidRPr="00327E6C" w14:paraId="69F8B3BC" w14:textId="77777777" w:rsidTr="006532C2">
        <w:trPr>
          <w:trHeight w:val="494"/>
        </w:trPr>
        <w:tc>
          <w:tcPr>
            <w:tcW w:w="2713" w:type="dxa"/>
            <w:shd w:val="clear" w:color="auto" w:fill="auto"/>
            <w:tcMar>
              <w:left w:w="0" w:type="dxa"/>
              <w:right w:w="0" w:type="dxa"/>
            </w:tcMar>
            <w:vAlign w:val="center"/>
          </w:tcPr>
          <w:p w14:paraId="730034DB" w14:textId="77777777" w:rsidR="00AA58C8" w:rsidRPr="00327E6C" w:rsidRDefault="00AA58C8" w:rsidP="006532C2">
            <w:pPr>
              <w:pStyle w:val="Exploratory"/>
              <w:framePr w:hSpace="0" w:wrap="auto" w:vAnchor="margin" w:hAnchor="text" w:xAlign="left" w:yAlign="inline"/>
              <w:jc w:val="right"/>
              <w:rPr>
                <w:color w:val="009082"/>
              </w:rPr>
            </w:pPr>
            <w:r w:rsidRPr="00327E6C">
              <w:rPr>
                <w:color w:val="009082"/>
              </w:rPr>
              <w:t>INDUSTRIAL RESEARCH</w:t>
            </w:r>
          </w:p>
        </w:tc>
      </w:tr>
    </w:tbl>
    <w:p w14:paraId="05142F02" w14:textId="77777777" w:rsidR="00C06116" w:rsidRPr="00C06116" w:rsidRDefault="0071711C" w:rsidP="008F3187">
      <w:pPr>
        <w:rPr>
          <w:lang w:val="en-US" w:eastAsia="ja-JP"/>
        </w:rPr>
      </w:pPr>
      <w:r>
        <w:rPr>
          <w:noProof/>
          <w:lang w:val="en-US"/>
        </w:rPr>
        <mc:AlternateContent>
          <mc:Choice Requires="wps">
            <w:drawing>
              <wp:anchor distT="4294967295" distB="4294967295" distL="114300" distR="114300" simplePos="0" relativeHeight="251657216" behindDoc="0" locked="0" layoutInCell="1" allowOverlap="1" wp14:anchorId="5BCE40D2" wp14:editId="1299A457">
                <wp:simplePos x="0" y="0"/>
                <wp:positionH relativeFrom="column">
                  <wp:posOffset>-457200</wp:posOffset>
                </wp:positionH>
                <wp:positionV relativeFrom="page">
                  <wp:posOffset>504189</wp:posOffset>
                </wp:positionV>
                <wp:extent cx="6743700" cy="0"/>
                <wp:effectExtent l="0" t="19050" r="0" b="0"/>
                <wp:wrapNone/>
                <wp:docPr id="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38100">
                          <a:solidFill>
                            <a:srgbClr val="00908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00454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CF6FECF" id="Straight Connector 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6pt,39.7pt" to="49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" strokecolor="#009082" strokeweight="3pt">
                <v:shadow color="#004540" opacity=".5" offset="1pt"/>
                <w10:wrap anchory="page"/>
              </v:line>
            </w:pict>
          </mc:Fallback>
        </mc:AlternateContent>
      </w:r>
    </w:p>
    <w:p w14:paraId="725C0EEE" w14:textId="77777777" w:rsidR="00F2139F" w:rsidRDefault="009D6EF3" w:rsidP="008F3187">
      <w:r>
        <w:rPr>
          <w:noProof/>
          <w:lang w:val="en-US"/>
        </w:rPr>
        <w:t xml:space="preserve"> </w:t>
      </w:r>
    </w:p>
    <w:p w14:paraId="50B5AAEF" w14:textId="77777777" w:rsidR="00F2139F" w:rsidRDefault="0071711C" w:rsidP="008F3187">
      <w:r>
        <w:rPr>
          <w:noProof/>
          <w:lang w:val="en-US"/>
        </w:rPr>
        <w:drawing>
          <wp:anchor distT="0" distB="0" distL="114300" distR="114300" simplePos="0" relativeHeight="251658240" behindDoc="1" locked="0" layoutInCell="1" allowOverlap="1" wp14:anchorId="2B424E3C" wp14:editId="29C02938">
            <wp:simplePos x="0" y="0"/>
            <wp:positionH relativeFrom="column">
              <wp:posOffset>-485140</wp:posOffset>
            </wp:positionH>
            <wp:positionV relativeFrom="paragraph">
              <wp:posOffset>19685</wp:posOffset>
            </wp:positionV>
            <wp:extent cx="6731635" cy="8525510"/>
            <wp:effectExtent l="0" t="0" r="0" b="0"/>
            <wp:wrapNone/>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31635" cy="8525510"/>
                    </a:xfrm>
                    <a:prstGeom prst="rect">
                      <a:avLst/>
                    </a:prstGeom>
                    <a:noFill/>
                  </pic:spPr>
                </pic:pic>
              </a:graphicData>
            </a:graphic>
            <wp14:sizeRelH relativeFrom="page">
              <wp14:pctWidth>0</wp14:pctWidth>
            </wp14:sizeRelH>
            <wp14:sizeRelV relativeFrom="page">
              <wp14:pctHeight>0</wp14:pctHeight>
            </wp14:sizeRelV>
          </wp:anchor>
        </w:drawing>
      </w:r>
    </w:p>
    <w:p w14:paraId="646B7102" w14:textId="77777777" w:rsidR="00F41413" w:rsidRPr="00C06116" w:rsidRDefault="00DB3C81" w:rsidP="008F3187">
      <w:pPr>
        <w:pStyle w:val="CoverData"/>
        <w:rPr>
          <w:color w:val="A5D028"/>
          <w:highlight w:val="yellow"/>
        </w:rPr>
      </w:pPr>
      <w:r>
        <w:br w:type="page"/>
      </w:r>
    </w:p>
    <w:p w14:paraId="08DB3FEF" w14:textId="77777777" w:rsidR="0091779D" w:rsidRDefault="0091779D" w:rsidP="0091779D">
      <w:pPr>
        <w:pStyle w:val="TableHeader"/>
      </w:pPr>
    </w:p>
    <w:tbl>
      <w:tblPr>
        <w:tblW w:w="0" w:type="auto"/>
        <w:tblBorders>
          <w:top w:val="single" w:sz="8" w:space="0" w:color="4E88C7"/>
          <w:bottom w:val="single" w:sz="8" w:space="0" w:color="4E88C7"/>
        </w:tblBorders>
        <w:tblLook w:val="04A0" w:firstRow="1" w:lastRow="0" w:firstColumn="1" w:lastColumn="0" w:noHBand="0" w:noVBand="1"/>
      </w:tblPr>
      <w:tblGrid>
        <w:gridCol w:w="3059"/>
        <w:gridCol w:w="3745"/>
        <w:gridCol w:w="2374"/>
      </w:tblGrid>
      <w:tr w:rsidR="008655F1" w14:paraId="009356AF" w14:textId="77777777" w:rsidTr="00C06116">
        <w:tc>
          <w:tcPr>
            <w:tcW w:w="9178" w:type="dxa"/>
            <w:gridSpan w:val="3"/>
            <w:tcBorders>
              <w:top w:val="nil"/>
              <w:bottom w:val="single" w:sz="8" w:space="0" w:color="4E88C7"/>
            </w:tcBorders>
            <w:shd w:val="clear" w:color="auto" w:fill="auto"/>
            <w:tcMar>
              <w:left w:w="0" w:type="dxa"/>
            </w:tcMar>
          </w:tcPr>
          <w:p w14:paraId="5E305E02" w14:textId="77777777" w:rsidR="008655F1" w:rsidRPr="00C06116" w:rsidRDefault="008655F1" w:rsidP="00D3200E">
            <w:pPr>
              <w:pStyle w:val="TableHeader"/>
            </w:pPr>
            <w:r w:rsidRPr="00C06116">
              <w:t>Authoring &amp; Approval</w:t>
            </w:r>
          </w:p>
        </w:tc>
      </w:tr>
      <w:tr w:rsidR="008655F1" w14:paraId="25538EF7" w14:textId="77777777" w:rsidTr="00C06116">
        <w:tc>
          <w:tcPr>
            <w:tcW w:w="9178" w:type="dxa"/>
            <w:gridSpan w:val="3"/>
            <w:tcBorders>
              <w:top w:val="single" w:sz="8" w:space="0" w:color="4E88C7"/>
              <w:bottom w:val="single" w:sz="8" w:space="0" w:color="4E88C7"/>
            </w:tcBorders>
            <w:shd w:val="clear" w:color="auto" w:fill="FFFFFF"/>
            <w:tcMar>
              <w:left w:w="0" w:type="dxa"/>
            </w:tcMar>
          </w:tcPr>
          <w:p w14:paraId="2F7136E4" w14:textId="77777777" w:rsidR="008655F1" w:rsidRPr="00C06116" w:rsidRDefault="008655F1" w:rsidP="008F3187">
            <w:pPr>
              <w:pStyle w:val="TableSubheader"/>
            </w:pPr>
            <w:r w:rsidRPr="00C06116">
              <w:t>Authors of the document</w:t>
            </w:r>
          </w:p>
        </w:tc>
      </w:tr>
      <w:tr w:rsidR="00C06116" w14:paraId="5DF3BE6B" w14:textId="77777777" w:rsidTr="00C06116">
        <w:tc>
          <w:tcPr>
            <w:tcW w:w="3059" w:type="dxa"/>
            <w:tcBorders>
              <w:top w:val="single" w:sz="8" w:space="0" w:color="4E88C7"/>
              <w:bottom w:val="single" w:sz="8" w:space="0" w:color="4E88C7"/>
            </w:tcBorders>
            <w:shd w:val="clear" w:color="auto" w:fill="DBE7F3"/>
            <w:tcMar>
              <w:left w:w="0" w:type="dxa"/>
            </w:tcMar>
          </w:tcPr>
          <w:p w14:paraId="11A0594F" w14:textId="77777777" w:rsidR="008655F1" w:rsidRPr="00C06116" w:rsidRDefault="007C4D0D" w:rsidP="008F3187">
            <w:pPr>
              <w:pStyle w:val="TableData"/>
              <w:rPr>
                <w:b/>
              </w:rPr>
            </w:pPr>
            <w:r w:rsidRPr="00C06116">
              <w:t>Name/</w:t>
            </w:r>
            <w:r w:rsidR="00C06116">
              <w:t>Beneficiary</w:t>
            </w:r>
          </w:p>
        </w:tc>
        <w:tc>
          <w:tcPr>
            <w:tcW w:w="3745" w:type="dxa"/>
            <w:tcBorders>
              <w:top w:val="single" w:sz="8" w:space="0" w:color="4E88C7"/>
              <w:bottom w:val="single" w:sz="8" w:space="0" w:color="4E88C7"/>
            </w:tcBorders>
            <w:shd w:val="clear" w:color="auto" w:fill="DBE7F3"/>
          </w:tcPr>
          <w:p w14:paraId="4F8EF70A" w14:textId="77777777" w:rsidR="008655F1" w:rsidRDefault="007C4D0D" w:rsidP="008F3187">
            <w:pPr>
              <w:pStyle w:val="TableData"/>
            </w:pPr>
            <w:r w:rsidRPr="007C4D0D">
              <w:t>Position</w:t>
            </w:r>
            <w:r>
              <w:t>/</w:t>
            </w:r>
            <w:r w:rsidRPr="007C4D0D">
              <w:t>Title</w:t>
            </w:r>
          </w:p>
        </w:tc>
        <w:tc>
          <w:tcPr>
            <w:tcW w:w="2374" w:type="dxa"/>
            <w:tcBorders>
              <w:top w:val="single" w:sz="8" w:space="0" w:color="4E88C7"/>
              <w:bottom w:val="single" w:sz="8" w:space="0" w:color="4E88C7"/>
            </w:tcBorders>
            <w:shd w:val="clear" w:color="auto" w:fill="DBE7F3"/>
          </w:tcPr>
          <w:p w14:paraId="3AA819D4" w14:textId="77777777" w:rsidR="008655F1" w:rsidRDefault="006940AC" w:rsidP="008F3187">
            <w:pPr>
              <w:pStyle w:val="TableData"/>
            </w:pPr>
            <w:r>
              <w:t>Date</w:t>
            </w:r>
          </w:p>
        </w:tc>
      </w:tr>
      <w:tr w:rsidR="00C06116" w14:paraId="7923A042" w14:textId="77777777" w:rsidTr="00C06116">
        <w:tc>
          <w:tcPr>
            <w:tcW w:w="3059" w:type="dxa"/>
            <w:tcBorders>
              <w:top w:val="single" w:sz="8" w:space="0" w:color="4E88C7"/>
              <w:bottom w:val="single" w:sz="8" w:space="0" w:color="4E88C7"/>
            </w:tcBorders>
            <w:shd w:val="clear" w:color="auto" w:fill="auto"/>
            <w:tcMar>
              <w:left w:w="0" w:type="dxa"/>
            </w:tcMar>
          </w:tcPr>
          <w:p w14:paraId="6ADCF7FE" w14:textId="558B807D" w:rsidR="008655F1" w:rsidRPr="00944381" w:rsidRDefault="006E0056" w:rsidP="008F3187">
            <w:pPr>
              <w:pStyle w:val="TableData"/>
            </w:pPr>
            <w:r w:rsidRPr="00944381">
              <w:t>Valeriu Vitan</w:t>
            </w:r>
            <w:r w:rsidR="008D5D69" w:rsidRPr="00944381">
              <w:t xml:space="preserve"> / EUROCONTROL</w:t>
            </w:r>
          </w:p>
        </w:tc>
        <w:tc>
          <w:tcPr>
            <w:tcW w:w="3745" w:type="dxa"/>
            <w:tcBorders>
              <w:top w:val="single" w:sz="8" w:space="0" w:color="4E88C7"/>
              <w:left w:val="nil"/>
              <w:bottom w:val="single" w:sz="8" w:space="0" w:color="4E88C7"/>
              <w:right w:val="nil"/>
            </w:tcBorders>
            <w:shd w:val="clear" w:color="auto" w:fill="auto"/>
          </w:tcPr>
          <w:p w14:paraId="3A22C568" w14:textId="0ABA94A5" w:rsidR="008655F1" w:rsidRPr="00EB452C" w:rsidRDefault="006E0056" w:rsidP="008F3187">
            <w:pPr>
              <w:pStyle w:val="TableData"/>
            </w:pPr>
            <w:r>
              <w:t>NAV Infrastructure Expert</w:t>
            </w:r>
          </w:p>
        </w:tc>
        <w:tc>
          <w:tcPr>
            <w:tcW w:w="2374" w:type="dxa"/>
            <w:tcBorders>
              <w:top w:val="single" w:sz="8" w:space="0" w:color="4E88C7"/>
              <w:bottom w:val="single" w:sz="8" w:space="0" w:color="4E88C7"/>
            </w:tcBorders>
            <w:shd w:val="clear" w:color="auto" w:fill="auto"/>
          </w:tcPr>
          <w:p w14:paraId="62FC039E" w14:textId="5DE6E69C" w:rsidR="008655F1" w:rsidRPr="00EB452C" w:rsidRDefault="005D4C59" w:rsidP="005D4C59">
            <w:pPr>
              <w:pStyle w:val="TableData"/>
            </w:pPr>
            <w:r>
              <w:t>16</w:t>
            </w:r>
            <w:r w:rsidR="006E0056">
              <w:t>/</w:t>
            </w:r>
            <w:r>
              <w:t>10</w:t>
            </w:r>
            <w:r w:rsidR="006E0056">
              <w:t>/2019</w:t>
            </w:r>
          </w:p>
        </w:tc>
      </w:tr>
    </w:tbl>
    <w:p w14:paraId="66C7F857" w14:textId="77777777" w:rsidR="00EB452C" w:rsidRPr="007C4D0D" w:rsidRDefault="00EB452C" w:rsidP="00C96622">
      <w:pPr>
        <w:pStyle w:val="NoSpacing"/>
        <w:jc w:val="left"/>
      </w:pPr>
    </w:p>
    <w:tbl>
      <w:tblPr>
        <w:tblW w:w="0" w:type="auto"/>
        <w:tblBorders>
          <w:top w:val="single" w:sz="8" w:space="0" w:color="4E88C7"/>
          <w:bottom w:val="single" w:sz="8" w:space="0" w:color="4E88C7"/>
        </w:tblBorders>
        <w:tblLook w:val="04A0" w:firstRow="1" w:lastRow="0" w:firstColumn="1" w:lastColumn="0" w:noHBand="0" w:noVBand="1"/>
      </w:tblPr>
      <w:tblGrid>
        <w:gridCol w:w="3059"/>
        <w:gridCol w:w="3745"/>
        <w:gridCol w:w="2374"/>
      </w:tblGrid>
      <w:tr w:rsidR="00EB452C" w14:paraId="28D55023" w14:textId="77777777" w:rsidTr="00C06116">
        <w:tc>
          <w:tcPr>
            <w:tcW w:w="9178" w:type="dxa"/>
            <w:gridSpan w:val="3"/>
            <w:tcBorders>
              <w:top w:val="nil"/>
              <w:bottom w:val="single" w:sz="8" w:space="0" w:color="4E88C7"/>
            </w:tcBorders>
            <w:shd w:val="clear" w:color="auto" w:fill="auto"/>
            <w:tcMar>
              <w:left w:w="0" w:type="dxa"/>
            </w:tcMar>
          </w:tcPr>
          <w:p w14:paraId="208EFEE5" w14:textId="77777777" w:rsidR="00EB452C" w:rsidRPr="00C06116" w:rsidRDefault="006940AC" w:rsidP="008F3187">
            <w:pPr>
              <w:pStyle w:val="TableSubheader"/>
            </w:pPr>
            <w:r w:rsidRPr="00C06116">
              <w:t>Reviewers internal to the project</w:t>
            </w:r>
          </w:p>
        </w:tc>
      </w:tr>
      <w:tr w:rsidR="00C06116" w14:paraId="5E3E7B3D" w14:textId="77777777" w:rsidTr="00C06116">
        <w:tc>
          <w:tcPr>
            <w:tcW w:w="3059" w:type="dxa"/>
            <w:tcBorders>
              <w:bottom w:val="single" w:sz="8" w:space="0" w:color="4E88C7"/>
            </w:tcBorders>
            <w:shd w:val="clear" w:color="auto" w:fill="DBE7F3"/>
            <w:tcMar>
              <w:left w:w="0" w:type="dxa"/>
            </w:tcMar>
          </w:tcPr>
          <w:p w14:paraId="1A702A5B" w14:textId="77777777" w:rsidR="008655F1" w:rsidRPr="00C06116" w:rsidRDefault="007C4D0D" w:rsidP="008F3187">
            <w:pPr>
              <w:pStyle w:val="TableData"/>
              <w:rPr>
                <w:b/>
              </w:rPr>
            </w:pPr>
            <w:r w:rsidRPr="00C06116">
              <w:t>Name/</w:t>
            </w:r>
            <w:r w:rsidR="00C06116">
              <w:t>Beneficiary</w:t>
            </w:r>
          </w:p>
        </w:tc>
        <w:tc>
          <w:tcPr>
            <w:tcW w:w="3745" w:type="dxa"/>
            <w:tcBorders>
              <w:left w:val="nil"/>
              <w:bottom w:val="single" w:sz="8" w:space="0" w:color="4E88C7"/>
              <w:right w:val="nil"/>
            </w:tcBorders>
            <w:shd w:val="clear" w:color="auto" w:fill="DBE7F3"/>
          </w:tcPr>
          <w:p w14:paraId="5C159E27" w14:textId="77777777" w:rsidR="008655F1" w:rsidRPr="006940AC" w:rsidRDefault="007C4D0D" w:rsidP="008F3187">
            <w:pPr>
              <w:pStyle w:val="TableData"/>
            </w:pPr>
            <w:r w:rsidRPr="007C4D0D">
              <w:t>Position</w:t>
            </w:r>
            <w:r>
              <w:t>/</w:t>
            </w:r>
            <w:r w:rsidRPr="007C4D0D">
              <w:t>Title</w:t>
            </w:r>
          </w:p>
        </w:tc>
        <w:tc>
          <w:tcPr>
            <w:tcW w:w="2374" w:type="dxa"/>
            <w:tcBorders>
              <w:bottom w:val="single" w:sz="8" w:space="0" w:color="4E88C7"/>
            </w:tcBorders>
            <w:shd w:val="clear" w:color="auto" w:fill="DBE7F3"/>
          </w:tcPr>
          <w:p w14:paraId="446127BE" w14:textId="77777777" w:rsidR="008655F1" w:rsidRPr="006940AC" w:rsidRDefault="006940AC" w:rsidP="008F3187">
            <w:pPr>
              <w:pStyle w:val="TableData"/>
            </w:pPr>
            <w:r w:rsidRPr="006940AC">
              <w:t>Date</w:t>
            </w:r>
          </w:p>
        </w:tc>
      </w:tr>
      <w:tr w:rsidR="00C06116" w14:paraId="301F8936" w14:textId="77777777" w:rsidTr="00C06116">
        <w:tc>
          <w:tcPr>
            <w:tcW w:w="3059" w:type="dxa"/>
            <w:tcBorders>
              <w:top w:val="single" w:sz="8" w:space="0" w:color="4E88C7"/>
              <w:bottom w:val="single" w:sz="8" w:space="0" w:color="4E88C7"/>
            </w:tcBorders>
            <w:shd w:val="clear" w:color="auto" w:fill="auto"/>
            <w:tcMar>
              <w:left w:w="0" w:type="dxa"/>
            </w:tcMar>
          </w:tcPr>
          <w:p w14:paraId="1E0ABD7C" w14:textId="5E302BC7" w:rsidR="008655F1" w:rsidRPr="00C06116" w:rsidRDefault="006E0056">
            <w:pPr>
              <w:pStyle w:val="TableData"/>
            </w:pPr>
            <w:r>
              <w:t>Luca Saini</w:t>
            </w:r>
            <w:r w:rsidR="008D5D69">
              <w:t xml:space="preserve"> / T</w:t>
            </w:r>
            <w:r w:rsidR="00417A60">
              <w:t>HALES</w:t>
            </w:r>
            <w:r w:rsidR="008D5D69">
              <w:t xml:space="preserve"> ATM</w:t>
            </w:r>
          </w:p>
        </w:tc>
        <w:tc>
          <w:tcPr>
            <w:tcW w:w="3745" w:type="dxa"/>
            <w:tcBorders>
              <w:top w:val="single" w:sz="8" w:space="0" w:color="4E88C7"/>
              <w:bottom w:val="single" w:sz="8" w:space="0" w:color="4E88C7"/>
            </w:tcBorders>
            <w:shd w:val="clear" w:color="auto" w:fill="auto"/>
          </w:tcPr>
          <w:p w14:paraId="1D140E39" w14:textId="7A711D06" w:rsidR="008655F1" w:rsidRPr="00C06116" w:rsidRDefault="008D5D69" w:rsidP="008F3187">
            <w:pPr>
              <w:pStyle w:val="TableData"/>
            </w:pPr>
            <w:r w:rsidRPr="008D5D69">
              <w:t>Safety Assurance Manager</w:t>
            </w:r>
            <w:r w:rsidR="00417A60">
              <w:t xml:space="preserve"> </w:t>
            </w:r>
          </w:p>
        </w:tc>
        <w:tc>
          <w:tcPr>
            <w:tcW w:w="2374" w:type="dxa"/>
            <w:tcBorders>
              <w:top w:val="single" w:sz="8" w:space="0" w:color="4E88C7"/>
              <w:bottom w:val="single" w:sz="8" w:space="0" w:color="4E88C7"/>
            </w:tcBorders>
            <w:shd w:val="clear" w:color="auto" w:fill="auto"/>
          </w:tcPr>
          <w:p w14:paraId="257261D2" w14:textId="35C62236" w:rsidR="008655F1" w:rsidRPr="00C06116" w:rsidRDefault="008D5D69" w:rsidP="008F3187">
            <w:pPr>
              <w:pStyle w:val="TableData"/>
            </w:pPr>
            <w:r>
              <w:t>01/08/2019</w:t>
            </w:r>
          </w:p>
        </w:tc>
      </w:tr>
      <w:tr w:rsidR="00C06116" w14:paraId="1DABF97E" w14:textId="77777777" w:rsidTr="00C06116">
        <w:tc>
          <w:tcPr>
            <w:tcW w:w="3059" w:type="dxa"/>
            <w:tcBorders>
              <w:top w:val="single" w:sz="8" w:space="0" w:color="4E88C7"/>
              <w:bottom w:val="single" w:sz="8" w:space="0" w:color="4E88C7"/>
            </w:tcBorders>
            <w:shd w:val="clear" w:color="auto" w:fill="auto"/>
            <w:tcMar>
              <w:left w:w="0" w:type="dxa"/>
            </w:tcMar>
          </w:tcPr>
          <w:p w14:paraId="44DFA0E0" w14:textId="36D391F4" w:rsidR="008655F1" w:rsidRPr="00C06116" w:rsidRDefault="008D5D69" w:rsidP="008F3187">
            <w:pPr>
              <w:pStyle w:val="TableData"/>
            </w:pPr>
            <w:r>
              <w:t>Victor Gordo / INECO</w:t>
            </w:r>
          </w:p>
        </w:tc>
        <w:tc>
          <w:tcPr>
            <w:tcW w:w="3745" w:type="dxa"/>
            <w:tcBorders>
              <w:top w:val="single" w:sz="8" w:space="0" w:color="4E88C7"/>
              <w:left w:val="nil"/>
              <w:bottom w:val="single" w:sz="8" w:space="0" w:color="4E88C7"/>
              <w:right w:val="nil"/>
            </w:tcBorders>
            <w:shd w:val="clear" w:color="auto" w:fill="auto"/>
          </w:tcPr>
          <w:p w14:paraId="522B9D6C" w14:textId="636CBFAF" w:rsidR="008655F1" w:rsidRPr="00C06116" w:rsidRDefault="008D5D69" w:rsidP="008F3187">
            <w:pPr>
              <w:pStyle w:val="TableData"/>
            </w:pPr>
            <w:r>
              <w:t>CNS Expert</w:t>
            </w:r>
          </w:p>
        </w:tc>
        <w:tc>
          <w:tcPr>
            <w:tcW w:w="2374" w:type="dxa"/>
            <w:tcBorders>
              <w:top w:val="single" w:sz="8" w:space="0" w:color="4E88C7"/>
              <w:bottom w:val="single" w:sz="8" w:space="0" w:color="4E88C7"/>
            </w:tcBorders>
            <w:shd w:val="clear" w:color="auto" w:fill="auto"/>
          </w:tcPr>
          <w:p w14:paraId="6E430F39" w14:textId="300D42D3" w:rsidR="008655F1" w:rsidRPr="00C06116" w:rsidRDefault="008D5D69" w:rsidP="008F3187">
            <w:pPr>
              <w:pStyle w:val="TableData"/>
            </w:pPr>
            <w:r>
              <w:t>28/08/2019</w:t>
            </w:r>
          </w:p>
        </w:tc>
      </w:tr>
      <w:tr w:rsidR="008D5D69" w:rsidRPr="008D5D69" w14:paraId="210DEB0B" w14:textId="77777777" w:rsidTr="00C06116">
        <w:tc>
          <w:tcPr>
            <w:tcW w:w="3059" w:type="dxa"/>
            <w:tcBorders>
              <w:top w:val="single" w:sz="8" w:space="0" w:color="4E88C7"/>
              <w:bottom w:val="single" w:sz="8" w:space="0" w:color="4E88C7"/>
            </w:tcBorders>
            <w:shd w:val="clear" w:color="auto" w:fill="auto"/>
            <w:tcMar>
              <w:left w:w="0" w:type="dxa"/>
            </w:tcMar>
          </w:tcPr>
          <w:p w14:paraId="4DE5F249" w14:textId="6028B1B4" w:rsidR="008D5D69" w:rsidRPr="00C6224A" w:rsidRDefault="008D5D69" w:rsidP="008D5D69">
            <w:pPr>
              <w:pStyle w:val="TableData"/>
              <w:rPr>
                <w:lang w:val="fr-FR"/>
              </w:rPr>
            </w:pPr>
            <w:r w:rsidRPr="00C6224A">
              <w:rPr>
                <w:lang w:val="fr-FR"/>
              </w:rPr>
              <w:t>Jean-Pierre A</w:t>
            </w:r>
            <w:r>
              <w:rPr>
                <w:lang w:val="fr-FR"/>
              </w:rPr>
              <w:t xml:space="preserve">rethens / </w:t>
            </w:r>
          </w:p>
          <w:p w14:paraId="71333322" w14:textId="30655D6F" w:rsidR="008D5D69" w:rsidRPr="00C6224A" w:rsidRDefault="00417A60" w:rsidP="008D5D69">
            <w:pPr>
              <w:pStyle w:val="TableData"/>
              <w:rPr>
                <w:lang w:val="fr-FR"/>
              </w:rPr>
            </w:pPr>
            <w:r>
              <w:rPr>
                <w:lang w:val="fr-FR"/>
              </w:rPr>
              <w:t>THALES AVIONICS</w:t>
            </w:r>
          </w:p>
        </w:tc>
        <w:tc>
          <w:tcPr>
            <w:tcW w:w="3745" w:type="dxa"/>
            <w:tcBorders>
              <w:top w:val="single" w:sz="8" w:space="0" w:color="4E88C7"/>
              <w:left w:val="nil"/>
              <w:bottom w:val="single" w:sz="8" w:space="0" w:color="4E88C7"/>
              <w:right w:val="nil"/>
            </w:tcBorders>
            <w:shd w:val="clear" w:color="auto" w:fill="auto"/>
          </w:tcPr>
          <w:p w14:paraId="543D8DDF" w14:textId="412161B8" w:rsidR="008D5D69" w:rsidRPr="00C6224A" w:rsidRDefault="00417A60" w:rsidP="008F3187">
            <w:pPr>
              <w:pStyle w:val="TableData"/>
              <w:rPr>
                <w:lang w:val="fr-FR"/>
              </w:rPr>
            </w:pPr>
            <w:r w:rsidRPr="008D5D69">
              <w:rPr>
                <w:lang w:val="fr-FR"/>
              </w:rPr>
              <w:t>Architecte Senior Système Avionique</w:t>
            </w:r>
          </w:p>
        </w:tc>
        <w:tc>
          <w:tcPr>
            <w:tcW w:w="2374" w:type="dxa"/>
            <w:tcBorders>
              <w:top w:val="single" w:sz="8" w:space="0" w:color="4E88C7"/>
              <w:bottom w:val="single" w:sz="8" w:space="0" w:color="4E88C7"/>
            </w:tcBorders>
            <w:shd w:val="clear" w:color="auto" w:fill="auto"/>
          </w:tcPr>
          <w:p w14:paraId="58787ADA" w14:textId="19E43DC8" w:rsidR="008D5D69" w:rsidRPr="00C6224A" w:rsidRDefault="00AD6A07" w:rsidP="008F3187">
            <w:pPr>
              <w:pStyle w:val="TableData"/>
              <w:rPr>
                <w:lang w:val="fr-FR"/>
              </w:rPr>
            </w:pPr>
            <w:r>
              <w:rPr>
                <w:lang w:val="fr-FR"/>
              </w:rPr>
              <w:t>22/02/2019</w:t>
            </w:r>
          </w:p>
        </w:tc>
      </w:tr>
    </w:tbl>
    <w:p w14:paraId="698F0CF2" w14:textId="77777777" w:rsidR="006940AC" w:rsidRPr="00C6224A" w:rsidRDefault="006940AC" w:rsidP="00C96622">
      <w:pPr>
        <w:pStyle w:val="NoSpacing"/>
        <w:jc w:val="left"/>
        <w:rPr>
          <w:lang w:val="fr-FR"/>
        </w:rPr>
      </w:pPr>
    </w:p>
    <w:tbl>
      <w:tblPr>
        <w:tblW w:w="0" w:type="auto"/>
        <w:tblBorders>
          <w:top w:val="single" w:sz="8" w:space="0" w:color="4E88C7"/>
          <w:bottom w:val="single" w:sz="8" w:space="0" w:color="4E88C7"/>
        </w:tblBorders>
        <w:tblLook w:val="04A0" w:firstRow="1" w:lastRow="0" w:firstColumn="1" w:lastColumn="0" w:noHBand="0" w:noVBand="1"/>
      </w:tblPr>
      <w:tblGrid>
        <w:gridCol w:w="3059"/>
        <w:gridCol w:w="3745"/>
        <w:gridCol w:w="2374"/>
      </w:tblGrid>
      <w:tr w:rsidR="00DC1998" w14:paraId="395BBD30" w14:textId="77777777" w:rsidTr="00C06116">
        <w:tc>
          <w:tcPr>
            <w:tcW w:w="9178" w:type="dxa"/>
            <w:gridSpan w:val="3"/>
            <w:tcBorders>
              <w:top w:val="nil"/>
              <w:bottom w:val="single" w:sz="8" w:space="0" w:color="4E88C7"/>
            </w:tcBorders>
            <w:shd w:val="clear" w:color="auto" w:fill="auto"/>
            <w:tcMar>
              <w:left w:w="0" w:type="dxa"/>
            </w:tcMar>
          </w:tcPr>
          <w:p w14:paraId="2FF08644" w14:textId="77777777" w:rsidR="00DC1998" w:rsidRPr="00C06116" w:rsidRDefault="00DC1998" w:rsidP="00CA36B7">
            <w:pPr>
              <w:pStyle w:val="TableSubheader"/>
            </w:pPr>
            <w:r w:rsidRPr="00C06116">
              <w:t xml:space="preserve">Approved for submission to the SJU By </w:t>
            </w:r>
            <w:r w:rsidR="00CA36B7">
              <w:t>-</w:t>
            </w:r>
            <w:r w:rsidR="00C06116">
              <w:t xml:space="preserve"> Representatives of beneficiaries</w:t>
            </w:r>
            <w:r w:rsidRPr="00C06116">
              <w:t xml:space="preserve"> involved in the project</w:t>
            </w:r>
          </w:p>
        </w:tc>
      </w:tr>
      <w:tr w:rsidR="00C06116" w14:paraId="554A0E0E" w14:textId="77777777" w:rsidTr="00C06116">
        <w:tc>
          <w:tcPr>
            <w:tcW w:w="3059" w:type="dxa"/>
            <w:tcBorders>
              <w:bottom w:val="single" w:sz="4" w:space="0" w:color="4E88C7"/>
            </w:tcBorders>
            <w:shd w:val="clear" w:color="auto" w:fill="DBE7F3"/>
            <w:tcMar>
              <w:left w:w="0" w:type="dxa"/>
            </w:tcMar>
          </w:tcPr>
          <w:p w14:paraId="0F75B627" w14:textId="77777777" w:rsidR="008655F1" w:rsidRPr="00C06116" w:rsidRDefault="007C4D0D" w:rsidP="008F3187">
            <w:pPr>
              <w:pStyle w:val="TableData"/>
              <w:rPr>
                <w:b/>
              </w:rPr>
            </w:pPr>
            <w:r w:rsidRPr="00C06116">
              <w:t>Name/</w:t>
            </w:r>
            <w:r w:rsidR="00C06116">
              <w:t>Beneficiary</w:t>
            </w:r>
          </w:p>
        </w:tc>
        <w:tc>
          <w:tcPr>
            <w:tcW w:w="3745" w:type="dxa"/>
            <w:tcBorders>
              <w:left w:val="nil"/>
              <w:bottom w:val="single" w:sz="4" w:space="0" w:color="4E88C7"/>
              <w:right w:val="nil"/>
            </w:tcBorders>
            <w:shd w:val="clear" w:color="auto" w:fill="DBE7F3"/>
          </w:tcPr>
          <w:p w14:paraId="31D9B63C" w14:textId="77777777" w:rsidR="008655F1" w:rsidRPr="007C4D0D" w:rsidRDefault="007C4D0D" w:rsidP="008F3187">
            <w:pPr>
              <w:pStyle w:val="TableData"/>
            </w:pPr>
            <w:r w:rsidRPr="007C4D0D">
              <w:t>Position</w:t>
            </w:r>
            <w:r>
              <w:t>/</w:t>
            </w:r>
            <w:r w:rsidRPr="007C4D0D">
              <w:t>Title</w:t>
            </w:r>
          </w:p>
        </w:tc>
        <w:tc>
          <w:tcPr>
            <w:tcW w:w="2374" w:type="dxa"/>
            <w:tcBorders>
              <w:bottom w:val="single" w:sz="4" w:space="0" w:color="4E88C7"/>
            </w:tcBorders>
            <w:shd w:val="clear" w:color="auto" w:fill="DBE7F3"/>
          </w:tcPr>
          <w:p w14:paraId="0830DAE4" w14:textId="77777777" w:rsidR="008655F1" w:rsidRPr="007C4D0D" w:rsidRDefault="007C4D0D" w:rsidP="008F3187">
            <w:pPr>
              <w:pStyle w:val="TableData"/>
            </w:pPr>
            <w:r w:rsidRPr="007C4D0D">
              <w:t>Date</w:t>
            </w:r>
          </w:p>
        </w:tc>
      </w:tr>
      <w:tr w:rsidR="005D4C59" w:rsidRPr="00944381" w14:paraId="6F12D7E5" w14:textId="77777777" w:rsidTr="00944381">
        <w:tc>
          <w:tcPr>
            <w:tcW w:w="3059" w:type="dxa"/>
            <w:tcBorders>
              <w:bottom w:val="single" w:sz="4" w:space="0" w:color="4E88C7"/>
            </w:tcBorders>
            <w:shd w:val="clear" w:color="auto" w:fill="auto"/>
            <w:tcMar>
              <w:left w:w="0" w:type="dxa"/>
            </w:tcMar>
          </w:tcPr>
          <w:p w14:paraId="38C279BE" w14:textId="7412CAA2" w:rsidR="005D4C59" w:rsidRPr="00944381" w:rsidRDefault="00944381" w:rsidP="008F3187">
            <w:pPr>
              <w:pStyle w:val="TableData"/>
            </w:pPr>
            <w:r>
              <w:t>Boubeker Bel</w:t>
            </w:r>
            <w:r w:rsidR="005D4C59" w:rsidRPr="00944381">
              <w:t>ab</w:t>
            </w:r>
            <w:r>
              <w:t>b</w:t>
            </w:r>
            <w:r w:rsidR="005D4C59" w:rsidRPr="00944381">
              <w:t>as / DLR</w:t>
            </w:r>
          </w:p>
        </w:tc>
        <w:tc>
          <w:tcPr>
            <w:tcW w:w="3745" w:type="dxa"/>
            <w:tcBorders>
              <w:left w:val="nil"/>
              <w:bottom w:val="single" w:sz="4" w:space="0" w:color="4E88C7"/>
              <w:right w:val="nil"/>
            </w:tcBorders>
            <w:shd w:val="clear" w:color="auto" w:fill="auto"/>
          </w:tcPr>
          <w:p w14:paraId="17C54F0F" w14:textId="0B5D2410" w:rsidR="005D4C59" w:rsidRPr="00944381" w:rsidRDefault="005D4C59" w:rsidP="008F3187">
            <w:pPr>
              <w:pStyle w:val="TableData"/>
            </w:pPr>
            <w:r w:rsidRPr="00944381">
              <w:t>Solution Leader</w:t>
            </w:r>
          </w:p>
        </w:tc>
        <w:tc>
          <w:tcPr>
            <w:tcW w:w="2374" w:type="dxa"/>
            <w:tcBorders>
              <w:bottom w:val="single" w:sz="4" w:space="0" w:color="4E88C7"/>
            </w:tcBorders>
            <w:shd w:val="clear" w:color="auto" w:fill="auto"/>
          </w:tcPr>
          <w:p w14:paraId="0776AE8C" w14:textId="7AAD16B5" w:rsidR="005D4C59" w:rsidRPr="007C4D0D" w:rsidRDefault="005D4C59" w:rsidP="00944381">
            <w:pPr>
              <w:pStyle w:val="TableData"/>
            </w:pPr>
            <w:r w:rsidRPr="00944381">
              <w:t>1</w:t>
            </w:r>
            <w:r w:rsidR="00944381" w:rsidRPr="00944381">
              <w:t>8</w:t>
            </w:r>
            <w:r w:rsidRPr="00944381">
              <w:t>/10/2019</w:t>
            </w:r>
          </w:p>
        </w:tc>
      </w:tr>
      <w:tr w:rsidR="00C7332F" w14:paraId="4841C34F" w14:textId="77777777" w:rsidTr="00C06116">
        <w:tc>
          <w:tcPr>
            <w:tcW w:w="3059" w:type="dxa"/>
            <w:tcBorders>
              <w:top w:val="single" w:sz="4" w:space="0" w:color="4E88C7"/>
              <w:bottom w:val="single" w:sz="4" w:space="0" w:color="4E88C7"/>
            </w:tcBorders>
            <w:shd w:val="clear" w:color="auto" w:fill="auto"/>
            <w:tcMar>
              <w:left w:w="0" w:type="dxa"/>
            </w:tcMar>
          </w:tcPr>
          <w:p w14:paraId="150A15E4" w14:textId="33EEC384" w:rsidR="00C7332F" w:rsidRPr="00C06116" w:rsidRDefault="00D135F7" w:rsidP="00C7332F">
            <w:pPr>
              <w:pStyle w:val="TableData"/>
            </w:pPr>
            <w:r>
              <w:t>Gerhard Berz / Eurocontrol</w:t>
            </w:r>
          </w:p>
        </w:tc>
        <w:tc>
          <w:tcPr>
            <w:tcW w:w="3745" w:type="dxa"/>
            <w:tcBorders>
              <w:top w:val="single" w:sz="4" w:space="0" w:color="4E88C7"/>
              <w:bottom w:val="single" w:sz="4" w:space="0" w:color="4E88C7"/>
            </w:tcBorders>
            <w:shd w:val="clear" w:color="auto" w:fill="auto"/>
          </w:tcPr>
          <w:p w14:paraId="3EF68766" w14:textId="6BCC988B" w:rsidR="00C7332F" w:rsidRPr="00C06116" w:rsidRDefault="00D135F7" w:rsidP="00C7332F">
            <w:pPr>
              <w:pStyle w:val="TableData"/>
            </w:pPr>
            <w:r>
              <w:t>Navigation Systems Expert</w:t>
            </w:r>
          </w:p>
        </w:tc>
        <w:tc>
          <w:tcPr>
            <w:tcW w:w="2374" w:type="dxa"/>
            <w:tcBorders>
              <w:top w:val="single" w:sz="4" w:space="0" w:color="4E88C7"/>
              <w:bottom w:val="single" w:sz="4" w:space="0" w:color="4E88C7"/>
            </w:tcBorders>
            <w:shd w:val="clear" w:color="auto" w:fill="auto"/>
          </w:tcPr>
          <w:p w14:paraId="12B5170B" w14:textId="3A693251" w:rsidR="00C7332F" w:rsidRPr="00C06116" w:rsidRDefault="005D4C59" w:rsidP="00944381">
            <w:pPr>
              <w:pStyle w:val="TableData"/>
            </w:pPr>
            <w:r>
              <w:t>1</w:t>
            </w:r>
            <w:r w:rsidR="00944381">
              <w:t>8</w:t>
            </w:r>
            <w:r>
              <w:t>/10/2019</w:t>
            </w:r>
          </w:p>
        </w:tc>
      </w:tr>
      <w:tr w:rsidR="00AD151C" w14:paraId="1F9B16DE" w14:textId="77777777" w:rsidTr="00C06116">
        <w:tc>
          <w:tcPr>
            <w:tcW w:w="3059" w:type="dxa"/>
            <w:tcBorders>
              <w:top w:val="single" w:sz="4" w:space="0" w:color="4E88C7"/>
              <w:bottom w:val="single" w:sz="4" w:space="0" w:color="4E88C7"/>
            </w:tcBorders>
            <w:shd w:val="clear" w:color="auto" w:fill="auto"/>
            <w:tcMar>
              <w:left w:w="0" w:type="dxa"/>
            </w:tcMar>
          </w:tcPr>
          <w:p w14:paraId="65F6EA9D" w14:textId="1BEA6DD6" w:rsidR="00AD151C" w:rsidRDefault="00AD151C" w:rsidP="00AD151C">
            <w:pPr>
              <w:pStyle w:val="TableData"/>
            </w:pPr>
            <w:r>
              <w:t>Luca Saini / THALES ATM</w:t>
            </w:r>
          </w:p>
        </w:tc>
        <w:tc>
          <w:tcPr>
            <w:tcW w:w="3745" w:type="dxa"/>
            <w:tcBorders>
              <w:top w:val="single" w:sz="4" w:space="0" w:color="4E88C7"/>
              <w:bottom w:val="single" w:sz="4" w:space="0" w:color="4E88C7"/>
            </w:tcBorders>
            <w:shd w:val="clear" w:color="auto" w:fill="auto"/>
          </w:tcPr>
          <w:p w14:paraId="4C936C64" w14:textId="0B84797F" w:rsidR="00AD151C" w:rsidRDefault="00AD151C" w:rsidP="00AD151C">
            <w:pPr>
              <w:pStyle w:val="TableData"/>
            </w:pPr>
            <w:r w:rsidRPr="008D5D69">
              <w:t>Safety Assurance Manager</w:t>
            </w:r>
            <w:r>
              <w:t xml:space="preserve"> </w:t>
            </w:r>
          </w:p>
        </w:tc>
        <w:tc>
          <w:tcPr>
            <w:tcW w:w="2374" w:type="dxa"/>
            <w:tcBorders>
              <w:top w:val="single" w:sz="4" w:space="0" w:color="4E88C7"/>
              <w:bottom w:val="single" w:sz="4" w:space="0" w:color="4E88C7"/>
            </w:tcBorders>
            <w:shd w:val="clear" w:color="auto" w:fill="auto"/>
          </w:tcPr>
          <w:p w14:paraId="4EB20C9F" w14:textId="7559CF36" w:rsidR="00AD151C" w:rsidRDefault="005D4C59" w:rsidP="00944381">
            <w:pPr>
              <w:pStyle w:val="TableData"/>
            </w:pPr>
            <w:r>
              <w:t>1</w:t>
            </w:r>
            <w:r w:rsidR="00944381">
              <w:t>8</w:t>
            </w:r>
            <w:r>
              <w:t>/10/2019</w:t>
            </w:r>
          </w:p>
        </w:tc>
      </w:tr>
      <w:tr w:rsidR="00944381" w14:paraId="137CAB29" w14:textId="77777777" w:rsidTr="00C06116">
        <w:tc>
          <w:tcPr>
            <w:tcW w:w="3059" w:type="dxa"/>
            <w:tcBorders>
              <w:top w:val="single" w:sz="4" w:space="0" w:color="4E88C7"/>
              <w:bottom w:val="single" w:sz="4" w:space="0" w:color="4E88C7"/>
            </w:tcBorders>
            <w:shd w:val="clear" w:color="auto" w:fill="auto"/>
            <w:tcMar>
              <w:left w:w="0" w:type="dxa"/>
            </w:tcMar>
          </w:tcPr>
          <w:p w14:paraId="0C887241" w14:textId="16341C22" w:rsidR="00944381" w:rsidRDefault="00944381" w:rsidP="00944381">
            <w:pPr>
              <w:pStyle w:val="TableData"/>
            </w:pPr>
            <w:r>
              <w:t>Victor Gordo / INECO</w:t>
            </w:r>
          </w:p>
        </w:tc>
        <w:tc>
          <w:tcPr>
            <w:tcW w:w="3745" w:type="dxa"/>
            <w:tcBorders>
              <w:top w:val="single" w:sz="4" w:space="0" w:color="4E88C7"/>
              <w:bottom w:val="single" w:sz="4" w:space="0" w:color="4E88C7"/>
            </w:tcBorders>
            <w:shd w:val="clear" w:color="auto" w:fill="auto"/>
          </w:tcPr>
          <w:p w14:paraId="6993E487" w14:textId="68280E9A" w:rsidR="00944381" w:rsidRDefault="00944381" w:rsidP="00944381">
            <w:pPr>
              <w:pStyle w:val="TableData"/>
            </w:pPr>
            <w:r>
              <w:t>CNS Expert</w:t>
            </w:r>
          </w:p>
        </w:tc>
        <w:tc>
          <w:tcPr>
            <w:tcW w:w="2374" w:type="dxa"/>
            <w:tcBorders>
              <w:top w:val="single" w:sz="4" w:space="0" w:color="4E88C7"/>
              <w:bottom w:val="single" w:sz="4" w:space="0" w:color="4E88C7"/>
            </w:tcBorders>
            <w:shd w:val="clear" w:color="auto" w:fill="auto"/>
          </w:tcPr>
          <w:p w14:paraId="69B302BB" w14:textId="4574E230" w:rsidR="00944381" w:rsidRDefault="00944381" w:rsidP="00944381">
            <w:pPr>
              <w:pStyle w:val="TableData"/>
            </w:pPr>
            <w:r>
              <w:t>18/10/2019</w:t>
            </w:r>
          </w:p>
        </w:tc>
      </w:tr>
      <w:tr w:rsidR="00944381" w14:paraId="00E05A78" w14:textId="77777777" w:rsidTr="00C06116">
        <w:tc>
          <w:tcPr>
            <w:tcW w:w="3059" w:type="dxa"/>
            <w:tcBorders>
              <w:top w:val="single" w:sz="4" w:space="0" w:color="4E88C7"/>
              <w:bottom w:val="single" w:sz="8" w:space="0" w:color="4E88C7"/>
            </w:tcBorders>
            <w:shd w:val="clear" w:color="auto" w:fill="auto"/>
            <w:tcMar>
              <w:left w:w="0" w:type="dxa"/>
            </w:tcMar>
          </w:tcPr>
          <w:p w14:paraId="4DC04E6B" w14:textId="77777777" w:rsidR="00944381" w:rsidRDefault="00944381" w:rsidP="00944381">
            <w:pPr>
              <w:pStyle w:val="TableData"/>
            </w:pPr>
          </w:p>
        </w:tc>
        <w:tc>
          <w:tcPr>
            <w:tcW w:w="3745" w:type="dxa"/>
            <w:tcBorders>
              <w:top w:val="single" w:sz="4" w:space="0" w:color="4E88C7"/>
              <w:left w:val="nil"/>
              <w:bottom w:val="single" w:sz="8" w:space="0" w:color="4E88C7"/>
              <w:right w:val="nil"/>
            </w:tcBorders>
            <w:shd w:val="clear" w:color="auto" w:fill="auto"/>
          </w:tcPr>
          <w:p w14:paraId="658D4333" w14:textId="77777777" w:rsidR="00944381" w:rsidRPr="008D5D69" w:rsidRDefault="00944381" w:rsidP="00944381">
            <w:pPr>
              <w:pStyle w:val="TableData"/>
            </w:pPr>
          </w:p>
        </w:tc>
        <w:tc>
          <w:tcPr>
            <w:tcW w:w="2374" w:type="dxa"/>
            <w:tcBorders>
              <w:top w:val="single" w:sz="4" w:space="0" w:color="4E88C7"/>
              <w:bottom w:val="single" w:sz="8" w:space="0" w:color="4E88C7"/>
            </w:tcBorders>
            <w:shd w:val="clear" w:color="auto" w:fill="auto"/>
          </w:tcPr>
          <w:p w14:paraId="7757DDAE" w14:textId="77777777" w:rsidR="00944381" w:rsidRDefault="00944381" w:rsidP="00944381">
            <w:pPr>
              <w:pStyle w:val="TableData"/>
            </w:pPr>
          </w:p>
        </w:tc>
      </w:tr>
    </w:tbl>
    <w:p w14:paraId="650EA47F" w14:textId="77777777" w:rsidR="007C4D0D" w:rsidRPr="007C4D0D" w:rsidRDefault="007C4D0D" w:rsidP="00C96622">
      <w:pPr>
        <w:pStyle w:val="NoSpacing"/>
        <w:jc w:val="left"/>
      </w:pPr>
    </w:p>
    <w:tbl>
      <w:tblPr>
        <w:tblW w:w="0" w:type="auto"/>
        <w:tblBorders>
          <w:top w:val="single" w:sz="8" w:space="0" w:color="4E88C7"/>
          <w:bottom w:val="single" w:sz="8" w:space="0" w:color="4E88C7"/>
        </w:tblBorders>
        <w:tblLook w:val="04A0" w:firstRow="1" w:lastRow="0" w:firstColumn="1" w:lastColumn="0" w:noHBand="0" w:noVBand="1"/>
      </w:tblPr>
      <w:tblGrid>
        <w:gridCol w:w="3059"/>
        <w:gridCol w:w="3745"/>
        <w:gridCol w:w="2374"/>
      </w:tblGrid>
      <w:tr w:rsidR="007C4D0D" w14:paraId="39A5111B" w14:textId="77777777" w:rsidTr="00C06116">
        <w:tc>
          <w:tcPr>
            <w:tcW w:w="9178" w:type="dxa"/>
            <w:gridSpan w:val="3"/>
            <w:tcBorders>
              <w:top w:val="nil"/>
              <w:bottom w:val="single" w:sz="4" w:space="0" w:color="4E88C7"/>
            </w:tcBorders>
            <w:shd w:val="clear" w:color="auto" w:fill="auto"/>
            <w:tcMar>
              <w:left w:w="0" w:type="dxa"/>
            </w:tcMar>
          </w:tcPr>
          <w:p w14:paraId="7DC996A4" w14:textId="77777777" w:rsidR="007C4D0D" w:rsidRPr="00C06116" w:rsidRDefault="007C4D0D" w:rsidP="008F3187">
            <w:pPr>
              <w:pStyle w:val="TableSubheader"/>
            </w:pPr>
            <w:r w:rsidRPr="00C06116">
              <w:t xml:space="preserve">Rejected By - Representatives of </w:t>
            </w:r>
            <w:r w:rsidR="00C06116">
              <w:t>beneficiaries</w:t>
            </w:r>
            <w:r w:rsidRPr="00C06116">
              <w:t xml:space="preserve"> involved in the project</w:t>
            </w:r>
          </w:p>
        </w:tc>
      </w:tr>
      <w:tr w:rsidR="00C06116" w14:paraId="42305910" w14:textId="77777777" w:rsidTr="00C06116">
        <w:tc>
          <w:tcPr>
            <w:tcW w:w="3059" w:type="dxa"/>
            <w:tcBorders>
              <w:top w:val="single" w:sz="4" w:space="0" w:color="4E88C7"/>
              <w:bottom w:val="single" w:sz="4" w:space="0" w:color="4E88C7"/>
            </w:tcBorders>
            <w:shd w:val="clear" w:color="auto" w:fill="DBE7F3"/>
            <w:tcMar>
              <w:left w:w="0" w:type="dxa"/>
            </w:tcMar>
          </w:tcPr>
          <w:p w14:paraId="0C8E18A5" w14:textId="77777777" w:rsidR="008655F1" w:rsidRPr="00C06116" w:rsidRDefault="007C4D0D" w:rsidP="008F3187">
            <w:pPr>
              <w:pStyle w:val="TableData"/>
              <w:rPr>
                <w:b/>
              </w:rPr>
            </w:pPr>
            <w:r w:rsidRPr="00C06116">
              <w:t>Name/</w:t>
            </w:r>
            <w:r w:rsidR="00C06116">
              <w:t>Beneficiary</w:t>
            </w:r>
          </w:p>
        </w:tc>
        <w:tc>
          <w:tcPr>
            <w:tcW w:w="3745" w:type="dxa"/>
            <w:tcBorders>
              <w:top w:val="single" w:sz="4" w:space="0" w:color="4E88C7"/>
              <w:left w:val="nil"/>
              <w:bottom w:val="single" w:sz="4" w:space="0" w:color="4E88C7"/>
              <w:right w:val="nil"/>
            </w:tcBorders>
            <w:shd w:val="clear" w:color="auto" w:fill="DBE7F3"/>
          </w:tcPr>
          <w:p w14:paraId="425431A1" w14:textId="77777777" w:rsidR="008655F1" w:rsidRPr="00C06116" w:rsidRDefault="007C4D0D" w:rsidP="008F3187">
            <w:pPr>
              <w:pStyle w:val="TableData"/>
              <w:rPr>
                <w:b/>
              </w:rPr>
            </w:pPr>
            <w:r w:rsidRPr="007C4D0D">
              <w:t>Position</w:t>
            </w:r>
            <w:r>
              <w:t>/</w:t>
            </w:r>
            <w:r w:rsidRPr="007C4D0D">
              <w:t>Title</w:t>
            </w:r>
          </w:p>
        </w:tc>
        <w:tc>
          <w:tcPr>
            <w:tcW w:w="2374" w:type="dxa"/>
            <w:tcBorders>
              <w:top w:val="single" w:sz="4" w:space="0" w:color="4E88C7"/>
              <w:bottom w:val="single" w:sz="4" w:space="0" w:color="4E88C7"/>
            </w:tcBorders>
            <w:shd w:val="clear" w:color="auto" w:fill="DBE7F3"/>
          </w:tcPr>
          <w:p w14:paraId="3300D677" w14:textId="77777777" w:rsidR="008655F1" w:rsidRPr="00C06116" w:rsidRDefault="007C4D0D" w:rsidP="008F3187">
            <w:pPr>
              <w:pStyle w:val="TableData"/>
              <w:rPr>
                <w:b/>
              </w:rPr>
            </w:pPr>
            <w:r w:rsidRPr="007C4D0D">
              <w:t>Date</w:t>
            </w:r>
          </w:p>
        </w:tc>
      </w:tr>
      <w:tr w:rsidR="00C06116" w14:paraId="1AE4E0BA" w14:textId="77777777" w:rsidTr="00C06116">
        <w:tc>
          <w:tcPr>
            <w:tcW w:w="3059" w:type="dxa"/>
            <w:tcBorders>
              <w:top w:val="single" w:sz="4" w:space="0" w:color="4E88C7"/>
              <w:bottom w:val="single" w:sz="8" w:space="0" w:color="4E88C7"/>
            </w:tcBorders>
            <w:shd w:val="clear" w:color="auto" w:fill="auto"/>
            <w:tcMar>
              <w:left w:w="0" w:type="dxa"/>
            </w:tcMar>
          </w:tcPr>
          <w:p w14:paraId="65DE5EA6" w14:textId="77777777" w:rsidR="008655F1" w:rsidRPr="00C06116" w:rsidRDefault="008655F1" w:rsidP="008F3187">
            <w:pPr>
              <w:pStyle w:val="TableData"/>
            </w:pPr>
          </w:p>
        </w:tc>
        <w:tc>
          <w:tcPr>
            <w:tcW w:w="3745" w:type="dxa"/>
            <w:tcBorders>
              <w:top w:val="single" w:sz="4" w:space="0" w:color="4E88C7"/>
              <w:left w:val="nil"/>
              <w:bottom w:val="single" w:sz="8" w:space="0" w:color="4E88C7"/>
              <w:right w:val="nil"/>
            </w:tcBorders>
            <w:shd w:val="clear" w:color="auto" w:fill="auto"/>
          </w:tcPr>
          <w:p w14:paraId="1EE1E5C4" w14:textId="77777777" w:rsidR="008655F1" w:rsidRPr="00C06116" w:rsidRDefault="008655F1" w:rsidP="008F3187">
            <w:pPr>
              <w:pStyle w:val="TableData"/>
            </w:pPr>
          </w:p>
        </w:tc>
        <w:tc>
          <w:tcPr>
            <w:tcW w:w="2374" w:type="dxa"/>
            <w:tcBorders>
              <w:top w:val="single" w:sz="4" w:space="0" w:color="4E88C7"/>
              <w:bottom w:val="single" w:sz="8" w:space="0" w:color="4E88C7"/>
            </w:tcBorders>
            <w:shd w:val="clear" w:color="auto" w:fill="auto"/>
          </w:tcPr>
          <w:p w14:paraId="5B38536A" w14:textId="77777777" w:rsidR="008655F1" w:rsidRPr="00C06116" w:rsidRDefault="008655F1" w:rsidP="008F3187">
            <w:pPr>
              <w:pStyle w:val="TableData"/>
            </w:pPr>
          </w:p>
        </w:tc>
      </w:tr>
    </w:tbl>
    <w:p w14:paraId="598E0387" w14:textId="77777777" w:rsidR="00FB0770" w:rsidRPr="00FB0770" w:rsidRDefault="00FB0770" w:rsidP="00C96622">
      <w:pPr>
        <w:pStyle w:val="NoSpacing"/>
        <w:jc w:val="left"/>
      </w:pPr>
    </w:p>
    <w:tbl>
      <w:tblPr>
        <w:tblW w:w="9214" w:type="dxa"/>
        <w:tblBorders>
          <w:top w:val="single" w:sz="8" w:space="0" w:color="4E88C7"/>
          <w:bottom w:val="single" w:sz="8" w:space="0" w:color="4E88C7"/>
        </w:tblBorders>
        <w:tblCellMar>
          <w:left w:w="0" w:type="dxa"/>
          <w:right w:w="0" w:type="dxa"/>
        </w:tblCellMar>
        <w:tblLook w:val="0480" w:firstRow="0" w:lastRow="0" w:firstColumn="1" w:lastColumn="0" w:noHBand="0" w:noVBand="1"/>
      </w:tblPr>
      <w:tblGrid>
        <w:gridCol w:w="1612"/>
        <w:gridCol w:w="1612"/>
        <w:gridCol w:w="1855"/>
        <w:gridCol w:w="1995"/>
        <w:gridCol w:w="2140"/>
      </w:tblGrid>
      <w:tr w:rsidR="00FB0770" w14:paraId="492F3D3E" w14:textId="77777777" w:rsidTr="00C06116">
        <w:tc>
          <w:tcPr>
            <w:tcW w:w="9214" w:type="dxa"/>
            <w:gridSpan w:val="5"/>
            <w:tcBorders>
              <w:top w:val="nil"/>
              <w:bottom w:val="single" w:sz="4" w:space="0" w:color="4E88C7"/>
            </w:tcBorders>
            <w:shd w:val="clear" w:color="auto" w:fill="auto"/>
            <w:tcMar>
              <w:left w:w="0" w:type="dxa"/>
            </w:tcMar>
          </w:tcPr>
          <w:p w14:paraId="382A4895" w14:textId="77777777" w:rsidR="00FB0770" w:rsidRPr="00C06116" w:rsidRDefault="00FB0770" w:rsidP="00192F6A">
            <w:pPr>
              <w:pStyle w:val="TableHeader"/>
              <w:rPr>
                <w:bCs/>
              </w:rPr>
            </w:pPr>
            <w:r w:rsidRPr="00C06116">
              <w:rPr>
                <w:bCs/>
              </w:rPr>
              <w:t>Document History</w:t>
            </w:r>
          </w:p>
        </w:tc>
      </w:tr>
      <w:tr w:rsidR="00C06116" w14:paraId="68671A5D" w14:textId="77777777" w:rsidTr="00C06116">
        <w:tc>
          <w:tcPr>
            <w:tcW w:w="1612" w:type="dxa"/>
            <w:tcBorders>
              <w:top w:val="single" w:sz="4" w:space="0" w:color="4E88C7"/>
              <w:bottom w:val="single" w:sz="4" w:space="0" w:color="4E88C7"/>
            </w:tcBorders>
            <w:shd w:val="clear" w:color="auto" w:fill="DBE7F3"/>
            <w:tcMar>
              <w:left w:w="0" w:type="dxa"/>
            </w:tcMar>
          </w:tcPr>
          <w:p w14:paraId="344D4772" w14:textId="77777777" w:rsidR="00FB0770" w:rsidRPr="00C06116" w:rsidRDefault="00192F6A" w:rsidP="008F3187">
            <w:pPr>
              <w:pStyle w:val="TableData"/>
              <w:rPr>
                <w:b/>
              </w:rPr>
            </w:pPr>
            <w:r w:rsidRPr="00C06116">
              <w:t>Edition</w:t>
            </w:r>
          </w:p>
        </w:tc>
        <w:tc>
          <w:tcPr>
            <w:tcW w:w="1612" w:type="dxa"/>
            <w:tcBorders>
              <w:top w:val="single" w:sz="4" w:space="0" w:color="4E88C7"/>
              <w:bottom w:val="single" w:sz="4" w:space="0" w:color="4E88C7"/>
            </w:tcBorders>
            <w:shd w:val="clear" w:color="auto" w:fill="DBE7F3"/>
          </w:tcPr>
          <w:p w14:paraId="13BAA4AD" w14:textId="77777777" w:rsidR="00FB0770" w:rsidRPr="00192F6A" w:rsidRDefault="00192F6A" w:rsidP="008F3187">
            <w:pPr>
              <w:pStyle w:val="TableData"/>
            </w:pPr>
            <w:r w:rsidRPr="00192F6A">
              <w:t>Date</w:t>
            </w:r>
          </w:p>
        </w:tc>
        <w:tc>
          <w:tcPr>
            <w:tcW w:w="1855" w:type="dxa"/>
            <w:tcBorders>
              <w:top w:val="single" w:sz="4" w:space="0" w:color="4E88C7"/>
              <w:bottom w:val="single" w:sz="4" w:space="0" w:color="4E88C7"/>
            </w:tcBorders>
            <w:shd w:val="clear" w:color="auto" w:fill="DBE7F3"/>
          </w:tcPr>
          <w:p w14:paraId="7A4C4687" w14:textId="77777777" w:rsidR="00FB0770" w:rsidRPr="00192F6A" w:rsidRDefault="00192F6A" w:rsidP="008F3187">
            <w:pPr>
              <w:pStyle w:val="TableData"/>
            </w:pPr>
            <w:r w:rsidRPr="00192F6A">
              <w:t>Status</w:t>
            </w:r>
          </w:p>
        </w:tc>
        <w:tc>
          <w:tcPr>
            <w:tcW w:w="1995" w:type="dxa"/>
            <w:tcBorders>
              <w:top w:val="single" w:sz="4" w:space="0" w:color="4E88C7"/>
              <w:bottom w:val="single" w:sz="4" w:space="0" w:color="4E88C7"/>
            </w:tcBorders>
            <w:shd w:val="clear" w:color="auto" w:fill="DBE7F3"/>
          </w:tcPr>
          <w:p w14:paraId="5B3AA666" w14:textId="77777777" w:rsidR="00FB0770" w:rsidRPr="00192F6A" w:rsidRDefault="00192F6A" w:rsidP="008F3187">
            <w:pPr>
              <w:pStyle w:val="TableData"/>
            </w:pPr>
            <w:r w:rsidRPr="00192F6A">
              <w:t>Author</w:t>
            </w:r>
          </w:p>
        </w:tc>
        <w:tc>
          <w:tcPr>
            <w:tcW w:w="2140" w:type="dxa"/>
            <w:tcBorders>
              <w:top w:val="single" w:sz="4" w:space="0" w:color="4E88C7"/>
              <w:bottom w:val="single" w:sz="4" w:space="0" w:color="4E88C7"/>
            </w:tcBorders>
            <w:shd w:val="clear" w:color="auto" w:fill="DBE7F3"/>
          </w:tcPr>
          <w:p w14:paraId="740E6C8C" w14:textId="77777777" w:rsidR="00FB0770" w:rsidRPr="00192F6A" w:rsidRDefault="00192F6A" w:rsidP="008F3187">
            <w:pPr>
              <w:pStyle w:val="TableData"/>
            </w:pPr>
            <w:r w:rsidRPr="00192F6A">
              <w:t>Justification</w:t>
            </w:r>
          </w:p>
        </w:tc>
      </w:tr>
      <w:tr w:rsidR="00C06116" w14:paraId="602F578A" w14:textId="77777777" w:rsidTr="00C06116">
        <w:tc>
          <w:tcPr>
            <w:tcW w:w="1612" w:type="dxa"/>
            <w:tcBorders>
              <w:top w:val="single" w:sz="4" w:space="0" w:color="4E88C7"/>
              <w:bottom w:val="single" w:sz="4" w:space="0" w:color="4E88C7"/>
            </w:tcBorders>
            <w:shd w:val="clear" w:color="auto" w:fill="auto"/>
            <w:tcMar>
              <w:left w:w="0" w:type="dxa"/>
            </w:tcMar>
          </w:tcPr>
          <w:p w14:paraId="566B4404" w14:textId="608410C2" w:rsidR="00FB0770" w:rsidRPr="00C06116" w:rsidRDefault="000204B5" w:rsidP="008F3187">
            <w:pPr>
              <w:pStyle w:val="TableData"/>
            </w:pPr>
            <w:r>
              <w:t>00.00</w:t>
            </w:r>
            <w:r w:rsidR="00B92DEC">
              <w:t>.0</w:t>
            </w:r>
            <w:r>
              <w:t>1</w:t>
            </w:r>
          </w:p>
        </w:tc>
        <w:tc>
          <w:tcPr>
            <w:tcW w:w="1612" w:type="dxa"/>
            <w:tcBorders>
              <w:top w:val="single" w:sz="4" w:space="0" w:color="4E88C7"/>
              <w:bottom w:val="single" w:sz="4" w:space="0" w:color="4E88C7"/>
            </w:tcBorders>
            <w:shd w:val="clear" w:color="auto" w:fill="auto"/>
          </w:tcPr>
          <w:p w14:paraId="6C1D2C4F" w14:textId="3083A39A" w:rsidR="00FB0770" w:rsidRPr="00C06116" w:rsidRDefault="000204B5" w:rsidP="008F3187">
            <w:pPr>
              <w:pStyle w:val="TableData"/>
            </w:pPr>
            <w:r>
              <w:t>15/06</w:t>
            </w:r>
            <w:r w:rsidR="00B92DEC">
              <w:t>/2019</w:t>
            </w:r>
          </w:p>
        </w:tc>
        <w:tc>
          <w:tcPr>
            <w:tcW w:w="1855" w:type="dxa"/>
            <w:tcBorders>
              <w:top w:val="single" w:sz="4" w:space="0" w:color="4E88C7"/>
              <w:bottom w:val="single" w:sz="4" w:space="0" w:color="4E88C7"/>
            </w:tcBorders>
            <w:shd w:val="clear" w:color="auto" w:fill="auto"/>
          </w:tcPr>
          <w:p w14:paraId="3639D141" w14:textId="01A2D537" w:rsidR="00FB0770" w:rsidRPr="00C06116" w:rsidRDefault="00B92DEC" w:rsidP="008F3187">
            <w:pPr>
              <w:pStyle w:val="TableData"/>
            </w:pPr>
            <w:r>
              <w:t>Draft</w:t>
            </w:r>
          </w:p>
        </w:tc>
        <w:tc>
          <w:tcPr>
            <w:tcW w:w="1995" w:type="dxa"/>
            <w:tcBorders>
              <w:top w:val="single" w:sz="4" w:space="0" w:color="4E88C7"/>
              <w:bottom w:val="single" w:sz="4" w:space="0" w:color="4E88C7"/>
            </w:tcBorders>
            <w:shd w:val="clear" w:color="auto" w:fill="auto"/>
          </w:tcPr>
          <w:p w14:paraId="631D7C82" w14:textId="4EFDCB15" w:rsidR="00FB0770" w:rsidRPr="00C06116" w:rsidRDefault="000204B5">
            <w:pPr>
              <w:pStyle w:val="TableData"/>
            </w:pPr>
            <w:r>
              <w:t>Valeriu Vitan</w:t>
            </w:r>
          </w:p>
        </w:tc>
        <w:tc>
          <w:tcPr>
            <w:tcW w:w="2140" w:type="dxa"/>
            <w:tcBorders>
              <w:top w:val="single" w:sz="4" w:space="0" w:color="4E88C7"/>
              <w:bottom w:val="single" w:sz="4" w:space="0" w:color="4E88C7"/>
            </w:tcBorders>
            <w:shd w:val="clear" w:color="auto" w:fill="auto"/>
          </w:tcPr>
          <w:p w14:paraId="7D3E7585" w14:textId="7AF97FF8" w:rsidR="00FB0770" w:rsidRPr="00C06116" w:rsidRDefault="000204B5" w:rsidP="008F3187">
            <w:pPr>
              <w:pStyle w:val="TableData"/>
            </w:pPr>
            <w:r>
              <w:t>Initial draft</w:t>
            </w:r>
          </w:p>
        </w:tc>
      </w:tr>
      <w:tr w:rsidR="000204B5" w14:paraId="75A00DB6" w14:textId="77777777" w:rsidTr="00C06116">
        <w:tc>
          <w:tcPr>
            <w:tcW w:w="1612" w:type="dxa"/>
            <w:tcBorders>
              <w:top w:val="single" w:sz="4" w:space="0" w:color="4E88C7"/>
              <w:bottom w:val="single" w:sz="4" w:space="0" w:color="4E88C7"/>
            </w:tcBorders>
            <w:shd w:val="clear" w:color="auto" w:fill="auto"/>
            <w:tcMar>
              <w:left w:w="0" w:type="dxa"/>
            </w:tcMar>
          </w:tcPr>
          <w:p w14:paraId="133E3C73" w14:textId="7FA41808" w:rsidR="000204B5" w:rsidRPr="00C06116" w:rsidRDefault="000204B5">
            <w:pPr>
              <w:pStyle w:val="TableData"/>
            </w:pPr>
            <w:r>
              <w:t>00.00.02</w:t>
            </w:r>
          </w:p>
        </w:tc>
        <w:tc>
          <w:tcPr>
            <w:tcW w:w="1612" w:type="dxa"/>
            <w:tcBorders>
              <w:top w:val="single" w:sz="4" w:space="0" w:color="4E88C7"/>
              <w:bottom w:val="single" w:sz="4" w:space="0" w:color="4E88C7"/>
            </w:tcBorders>
            <w:shd w:val="clear" w:color="auto" w:fill="auto"/>
          </w:tcPr>
          <w:p w14:paraId="55A1D028" w14:textId="34838DCE" w:rsidR="000204B5" w:rsidRPr="00C06116" w:rsidRDefault="000204B5" w:rsidP="000204B5">
            <w:pPr>
              <w:pStyle w:val="TableData"/>
            </w:pPr>
            <w:r>
              <w:t>11/07/2019</w:t>
            </w:r>
          </w:p>
        </w:tc>
        <w:tc>
          <w:tcPr>
            <w:tcW w:w="1855" w:type="dxa"/>
            <w:tcBorders>
              <w:top w:val="single" w:sz="4" w:space="0" w:color="4E88C7"/>
              <w:bottom w:val="single" w:sz="4" w:space="0" w:color="4E88C7"/>
            </w:tcBorders>
            <w:shd w:val="clear" w:color="auto" w:fill="auto"/>
          </w:tcPr>
          <w:p w14:paraId="3BBB7A34" w14:textId="0B04BC9D" w:rsidR="000204B5" w:rsidRPr="00C06116" w:rsidRDefault="000204B5" w:rsidP="000204B5">
            <w:pPr>
              <w:pStyle w:val="TableData"/>
            </w:pPr>
            <w:r>
              <w:t>Draft</w:t>
            </w:r>
          </w:p>
        </w:tc>
        <w:tc>
          <w:tcPr>
            <w:tcW w:w="1995" w:type="dxa"/>
            <w:tcBorders>
              <w:top w:val="single" w:sz="4" w:space="0" w:color="4E88C7"/>
              <w:bottom w:val="single" w:sz="4" w:space="0" w:color="4E88C7"/>
            </w:tcBorders>
            <w:shd w:val="clear" w:color="auto" w:fill="auto"/>
          </w:tcPr>
          <w:p w14:paraId="224BF768" w14:textId="2F9AF6A5" w:rsidR="000204B5" w:rsidRPr="00C06116" w:rsidRDefault="000204B5" w:rsidP="000204B5">
            <w:pPr>
              <w:pStyle w:val="TableData"/>
            </w:pPr>
            <w:r>
              <w:t>Valeriu Vitan</w:t>
            </w:r>
          </w:p>
        </w:tc>
        <w:tc>
          <w:tcPr>
            <w:tcW w:w="2140" w:type="dxa"/>
            <w:tcBorders>
              <w:top w:val="single" w:sz="4" w:space="0" w:color="4E88C7"/>
              <w:bottom w:val="single" w:sz="4" w:space="0" w:color="4E88C7"/>
            </w:tcBorders>
            <w:shd w:val="clear" w:color="auto" w:fill="auto"/>
          </w:tcPr>
          <w:p w14:paraId="575F1471" w14:textId="733168EC" w:rsidR="000204B5" w:rsidRPr="00C06116" w:rsidRDefault="000204B5" w:rsidP="000204B5">
            <w:pPr>
              <w:pStyle w:val="TableData"/>
            </w:pPr>
            <w:r>
              <w:t>Updated draft</w:t>
            </w:r>
          </w:p>
        </w:tc>
      </w:tr>
      <w:tr w:rsidR="000204B5" w14:paraId="24057842" w14:textId="77777777" w:rsidTr="00C06116">
        <w:tc>
          <w:tcPr>
            <w:tcW w:w="1612" w:type="dxa"/>
            <w:tcBorders>
              <w:top w:val="single" w:sz="4" w:space="0" w:color="4E88C7"/>
              <w:bottom w:val="single" w:sz="4" w:space="0" w:color="4E88C7"/>
            </w:tcBorders>
            <w:shd w:val="clear" w:color="auto" w:fill="auto"/>
            <w:tcMar>
              <w:left w:w="0" w:type="dxa"/>
            </w:tcMar>
          </w:tcPr>
          <w:p w14:paraId="5C1E492B" w14:textId="4235EF4A" w:rsidR="000204B5" w:rsidRPr="00C06116" w:rsidRDefault="000204B5" w:rsidP="000204B5">
            <w:pPr>
              <w:pStyle w:val="TableData"/>
            </w:pPr>
            <w:r>
              <w:t>00.00.03</w:t>
            </w:r>
          </w:p>
        </w:tc>
        <w:tc>
          <w:tcPr>
            <w:tcW w:w="1612" w:type="dxa"/>
            <w:tcBorders>
              <w:top w:val="single" w:sz="4" w:space="0" w:color="4E88C7"/>
              <w:bottom w:val="single" w:sz="4" w:space="0" w:color="4E88C7"/>
            </w:tcBorders>
            <w:shd w:val="clear" w:color="auto" w:fill="auto"/>
          </w:tcPr>
          <w:p w14:paraId="10E9DFC0" w14:textId="3FF4D67C" w:rsidR="000204B5" w:rsidRPr="00C06116" w:rsidRDefault="000204B5" w:rsidP="000204B5">
            <w:pPr>
              <w:pStyle w:val="TableData"/>
            </w:pPr>
            <w:r>
              <w:t>30/07/2019</w:t>
            </w:r>
          </w:p>
        </w:tc>
        <w:tc>
          <w:tcPr>
            <w:tcW w:w="1855" w:type="dxa"/>
            <w:tcBorders>
              <w:top w:val="single" w:sz="4" w:space="0" w:color="4E88C7"/>
              <w:bottom w:val="single" w:sz="4" w:space="0" w:color="4E88C7"/>
            </w:tcBorders>
            <w:shd w:val="clear" w:color="auto" w:fill="auto"/>
          </w:tcPr>
          <w:p w14:paraId="77397627" w14:textId="44A7939F" w:rsidR="000204B5" w:rsidRPr="00C06116" w:rsidRDefault="000204B5" w:rsidP="000204B5">
            <w:pPr>
              <w:pStyle w:val="TableData"/>
            </w:pPr>
            <w:r>
              <w:t>Draft</w:t>
            </w:r>
          </w:p>
        </w:tc>
        <w:tc>
          <w:tcPr>
            <w:tcW w:w="1995" w:type="dxa"/>
            <w:tcBorders>
              <w:top w:val="single" w:sz="4" w:space="0" w:color="4E88C7"/>
              <w:bottom w:val="single" w:sz="4" w:space="0" w:color="4E88C7"/>
            </w:tcBorders>
            <w:shd w:val="clear" w:color="auto" w:fill="auto"/>
          </w:tcPr>
          <w:p w14:paraId="7276B937" w14:textId="3C9AD26D" w:rsidR="000204B5" w:rsidRPr="00C06116" w:rsidRDefault="000204B5" w:rsidP="000204B5">
            <w:pPr>
              <w:pStyle w:val="TableData"/>
            </w:pPr>
            <w:r>
              <w:t>Valeriu Vitan</w:t>
            </w:r>
          </w:p>
        </w:tc>
        <w:tc>
          <w:tcPr>
            <w:tcW w:w="2140" w:type="dxa"/>
            <w:tcBorders>
              <w:top w:val="single" w:sz="4" w:space="0" w:color="4E88C7"/>
              <w:bottom w:val="single" w:sz="4" w:space="0" w:color="4E88C7"/>
            </w:tcBorders>
            <w:shd w:val="clear" w:color="auto" w:fill="auto"/>
          </w:tcPr>
          <w:p w14:paraId="4FAC6758" w14:textId="63A9D3E8" w:rsidR="000204B5" w:rsidRPr="00C06116" w:rsidRDefault="000204B5" w:rsidP="000204B5">
            <w:pPr>
              <w:pStyle w:val="TableData"/>
            </w:pPr>
            <w:r>
              <w:t>Draft for internal review</w:t>
            </w:r>
          </w:p>
        </w:tc>
      </w:tr>
      <w:tr w:rsidR="00C7332F" w14:paraId="51734F99" w14:textId="77777777" w:rsidTr="00C06116">
        <w:tc>
          <w:tcPr>
            <w:tcW w:w="1612" w:type="dxa"/>
            <w:tcBorders>
              <w:top w:val="single" w:sz="4" w:space="0" w:color="4E88C7"/>
              <w:bottom w:val="single" w:sz="4" w:space="0" w:color="4E88C7"/>
            </w:tcBorders>
            <w:shd w:val="clear" w:color="auto" w:fill="auto"/>
            <w:tcMar>
              <w:left w:w="0" w:type="dxa"/>
            </w:tcMar>
          </w:tcPr>
          <w:p w14:paraId="6A89A3E9" w14:textId="0A290AB1" w:rsidR="00C7332F" w:rsidRDefault="00C7332F" w:rsidP="000204B5">
            <w:pPr>
              <w:pStyle w:val="TableData"/>
            </w:pPr>
            <w:r>
              <w:t>00.00.04</w:t>
            </w:r>
          </w:p>
        </w:tc>
        <w:tc>
          <w:tcPr>
            <w:tcW w:w="1612" w:type="dxa"/>
            <w:tcBorders>
              <w:top w:val="single" w:sz="4" w:space="0" w:color="4E88C7"/>
              <w:bottom w:val="single" w:sz="4" w:space="0" w:color="4E88C7"/>
            </w:tcBorders>
            <w:shd w:val="clear" w:color="auto" w:fill="auto"/>
          </w:tcPr>
          <w:p w14:paraId="3D6210C3" w14:textId="5E2A0F4B" w:rsidR="00C7332F" w:rsidRDefault="00C7332F" w:rsidP="000204B5">
            <w:pPr>
              <w:pStyle w:val="TableData"/>
            </w:pPr>
            <w:r>
              <w:t>28/08/2019</w:t>
            </w:r>
          </w:p>
        </w:tc>
        <w:tc>
          <w:tcPr>
            <w:tcW w:w="1855" w:type="dxa"/>
            <w:tcBorders>
              <w:top w:val="single" w:sz="4" w:space="0" w:color="4E88C7"/>
              <w:bottom w:val="single" w:sz="4" w:space="0" w:color="4E88C7"/>
            </w:tcBorders>
            <w:shd w:val="clear" w:color="auto" w:fill="auto"/>
          </w:tcPr>
          <w:p w14:paraId="7629F0FD" w14:textId="1ACA675E" w:rsidR="00C7332F" w:rsidRDefault="00C7332F" w:rsidP="000204B5">
            <w:pPr>
              <w:pStyle w:val="TableData"/>
            </w:pPr>
            <w:r>
              <w:t>Draft</w:t>
            </w:r>
          </w:p>
        </w:tc>
        <w:tc>
          <w:tcPr>
            <w:tcW w:w="1995" w:type="dxa"/>
            <w:tcBorders>
              <w:top w:val="single" w:sz="4" w:space="0" w:color="4E88C7"/>
              <w:bottom w:val="single" w:sz="4" w:space="0" w:color="4E88C7"/>
            </w:tcBorders>
            <w:shd w:val="clear" w:color="auto" w:fill="auto"/>
          </w:tcPr>
          <w:p w14:paraId="420F062F" w14:textId="7B08F777" w:rsidR="00C7332F" w:rsidRDefault="00C7332F" w:rsidP="000204B5">
            <w:pPr>
              <w:pStyle w:val="TableData"/>
            </w:pPr>
            <w:r>
              <w:t>Valeriu Vitan</w:t>
            </w:r>
          </w:p>
        </w:tc>
        <w:tc>
          <w:tcPr>
            <w:tcW w:w="2140" w:type="dxa"/>
            <w:tcBorders>
              <w:top w:val="single" w:sz="4" w:space="0" w:color="4E88C7"/>
              <w:bottom w:val="single" w:sz="4" w:space="0" w:color="4E88C7"/>
            </w:tcBorders>
            <w:shd w:val="clear" w:color="auto" w:fill="auto"/>
          </w:tcPr>
          <w:p w14:paraId="556CFEAE" w14:textId="18C0C120" w:rsidR="00C7332F" w:rsidRDefault="00C7332F" w:rsidP="000204B5">
            <w:pPr>
              <w:pStyle w:val="TableData"/>
            </w:pPr>
            <w:r>
              <w:t>Internal comments</w:t>
            </w:r>
          </w:p>
        </w:tc>
      </w:tr>
      <w:tr w:rsidR="000204B5" w14:paraId="7FC315B7" w14:textId="77777777" w:rsidTr="005D4C59">
        <w:tc>
          <w:tcPr>
            <w:tcW w:w="1612" w:type="dxa"/>
            <w:tcBorders>
              <w:top w:val="single" w:sz="4" w:space="0" w:color="4E88C7"/>
              <w:bottom w:val="single" w:sz="4" w:space="0" w:color="4E88C7"/>
            </w:tcBorders>
            <w:shd w:val="clear" w:color="auto" w:fill="auto"/>
          </w:tcPr>
          <w:p w14:paraId="00E334ED" w14:textId="72919416" w:rsidR="000204B5" w:rsidRPr="00C06116" w:rsidRDefault="000204B5" w:rsidP="000204B5">
            <w:pPr>
              <w:pStyle w:val="TableData"/>
            </w:pPr>
            <w:r>
              <w:t>00.01.00</w:t>
            </w:r>
          </w:p>
        </w:tc>
        <w:tc>
          <w:tcPr>
            <w:tcW w:w="1612" w:type="dxa"/>
            <w:tcBorders>
              <w:top w:val="single" w:sz="4" w:space="0" w:color="4E88C7"/>
              <w:bottom w:val="single" w:sz="4" w:space="0" w:color="4E88C7"/>
            </w:tcBorders>
            <w:shd w:val="clear" w:color="auto" w:fill="auto"/>
          </w:tcPr>
          <w:p w14:paraId="27721D60" w14:textId="33AEA601" w:rsidR="000204B5" w:rsidRPr="00C06116" w:rsidRDefault="000204B5" w:rsidP="000204B5">
            <w:pPr>
              <w:pStyle w:val="TableData"/>
            </w:pPr>
            <w:r>
              <w:t>29/08/2019</w:t>
            </w:r>
          </w:p>
        </w:tc>
        <w:tc>
          <w:tcPr>
            <w:tcW w:w="1855" w:type="dxa"/>
            <w:tcBorders>
              <w:top w:val="single" w:sz="4" w:space="0" w:color="4E88C7"/>
              <w:bottom w:val="single" w:sz="4" w:space="0" w:color="4E88C7"/>
            </w:tcBorders>
            <w:shd w:val="clear" w:color="auto" w:fill="auto"/>
          </w:tcPr>
          <w:p w14:paraId="5FDDA4F8" w14:textId="31C16313" w:rsidR="000204B5" w:rsidRPr="00C06116" w:rsidRDefault="00C7332F" w:rsidP="000204B5">
            <w:pPr>
              <w:pStyle w:val="TableData"/>
            </w:pPr>
            <w:r>
              <w:t>Final Draft</w:t>
            </w:r>
          </w:p>
        </w:tc>
        <w:tc>
          <w:tcPr>
            <w:tcW w:w="1995" w:type="dxa"/>
            <w:tcBorders>
              <w:top w:val="single" w:sz="4" w:space="0" w:color="4E88C7"/>
              <w:bottom w:val="single" w:sz="4" w:space="0" w:color="4E88C7"/>
            </w:tcBorders>
            <w:shd w:val="clear" w:color="auto" w:fill="auto"/>
          </w:tcPr>
          <w:p w14:paraId="550EB32B" w14:textId="2D19B8C4" w:rsidR="000204B5" w:rsidRPr="00C06116" w:rsidRDefault="00C7332F" w:rsidP="000204B5">
            <w:pPr>
              <w:pStyle w:val="TableData"/>
            </w:pPr>
            <w:r>
              <w:t>Valeriu Vitan</w:t>
            </w:r>
          </w:p>
        </w:tc>
        <w:tc>
          <w:tcPr>
            <w:tcW w:w="2140" w:type="dxa"/>
            <w:tcBorders>
              <w:top w:val="single" w:sz="4" w:space="0" w:color="4E88C7"/>
              <w:bottom w:val="single" w:sz="4" w:space="0" w:color="4E88C7"/>
            </w:tcBorders>
            <w:shd w:val="clear" w:color="auto" w:fill="auto"/>
          </w:tcPr>
          <w:p w14:paraId="2FFC5E86" w14:textId="53002D92" w:rsidR="000204B5" w:rsidRPr="00C06116" w:rsidRDefault="00C7332F" w:rsidP="000204B5">
            <w:pPr>
              <w:pStyle w:val="TableData"/>
            </w:pPr>
            <w:r>
              <w:t>SJU submission</w:t>
            </w:r>
          </w:p>
        </w:tc>
      </w:tr>
      <w:tr w:rsidR="005D4C59" w14:paraId="4F917C3A" w14:textId="77777777" w:rsidTr="00C06116">
        <w:tc>
          <w:tcPr>
            <w:tcW w:w="1612" w:type="dxa"/>
            <w:tcBorders>
              <w:top w:val="single" w:sz="4" w:space="0" w:color="4E88C7"/>
              <w:bottom w:val="single" w:sz="8" w:space="0" w:color="4E88C7"/>
            </w:tcBorders>
            <w:shd w:val="clear" w:color="auto" w:fill="auto"/>
          </w:tcPr>
          <w:p w14:paraId="4342F50C" w14:textId="2719B41D" w:rsidR="005D4C59" w:rsidRDefault="005D4C59" w:rsidP="005D4C59">
            <w:pPr>
              <w:pStyle w:val="TableData"/>
            </w:pPr>
            <w:r>
              <w:t>00.02.00</w:t>
            </w:r>
          </w:p>
        </w:tc>
        <w:tc>
          <w:tcPr>
            <w:tcW w:w="1612" w:type="dxa"/>
            <w:tcBorders>
              <w:top w:val="single" w:sz="4" w:space="0" w:color="4E88C7"/>
              <w:bottom w:val="single" w:sz="8" w:space="0" w:color="4E88C7"/>
            </w:tcBorders>
            <w:shd w:val="clear" w:color="auto" w:fill="auto"/>
          </w:tcPr>
          <w:p w14:paraId="7ABF98F5" w14:textId="4E500AF5" w:rsidR="005D4C59" w:rsidRDefault="005D4C59" w:rsidP="000204B5">
            <w:pPr>
              <w:pStyle w:val="TableData"/>
            </w:pPr>
            <w:r>
              <w:t>16/10/2019</w:t>
            </w:r>
          </w:p>
        </w:tc>
        <w:tc>
          <w:tcPr>
            <w:tcW w:w="1855" w:type="dxa"/>
            <w:tcBorders>
              <w:top w:val="single" w:sz="4" w:space="0" w:color="4E88C7"/>
              <w:bottom w:val="single" w:sz="8" w:space="0" w:color="4E88C7"/>
            </w:tcBorders>
            <w:shd w:val="clear" w:color="auto" w:fill="auto"/>
          </w:tcPr>
          <w:p w14:paraId="235BF9C6" w14:textId="292E3EB8" w:rsidR="005D4C59" w:rsidRDefault="005D4C59" w:rsidP="000204B5">
            <w:pPr>
              <w:pStyle w:val="TableData"/>
            </w:pPr>
            <w:r>
              <w:t>Final</w:t>
            </w:r>
          </w:p>
        </w:tc>
        <w:tc>
          <w:tcPr>
            <w:tcW w:w="1995" w:type="dxa"/>
            <w:tcBorders>
              <w:top w:val="single" w:sz="4" w:space="0" w:color="4E88C7"/>
              <w:bottom w:val="single" w:sz="8" w:space="0" w:color="4E88C7"/>
            </w:tcBorders>
            <w:shd w:val="clear" w:color="auto" w:fill="auto"/>
          </w:tcPr>
          <w:p w14:paraId="1A89E3B2" w14:textId="45A022AF" w:rsidR="005D4C59" w:rsidRDefault="005D4C59" w:rsidP="000204B5">
            <w:pPr>
              <w:pStyle w:val="TableData"/>
            </w:pPr>
            <w:r>
              <w:t>Valeriu Vitan</w:t>
            </w:r>
          </w:p>
        </w:tc>
        <w:tc>
          <w:tcPr>
            <w:tcW w:w="2140" w:type="dxa"/>
            <w:tcBorders>
              <w:top w:val="single" w:sz="4" w:space="0" w:color="4E88C7"/>
              <w:bottom w:val="single" w:sz="8" w:space="0" w:color="4E88C7"/>
            </w:tcBorders>
            <w:shd w:val="clear" w:color="auto" w:fill="auto"/>
          </w:tcPr>
          <w:p w14:paraId="36F0D112" w14:textId="54E2A31A" w:rsidR="005D4C59" w:rsidRDefault="005D4C59" w:rsidP="000204B5">
            <w:pPr>
              <w:pStyle w:val="TableData"/>
            </w:pPr>
            <w:r>
              <w:t>Update following SJU review</w:t>
            </w:r>
          </w:p>
        </w:tc>
      </w:tr>
    </w:tbl>
    <w:p w14:paraId="49CBEE96" w14:textId="77777777" w:rsidR="0005250F" w:rsidRDefault="0005250F" w:rsidP="00455378">
      <w:pPr>
        <w:pStyle w:val="TableHeader"/>
        <w:rPr>
          <w:bCs/>
        </w:rPr>
      </w:pPr>
    </w:p>
    <w:p w14:paraId="7A2501EA" w14:textId="2AD50921" w:rsidR="00455378" w:rsidRDefault="00455378" w:rsidP="00455378">
      <w:pPr>
        <w:pStyle w:val="TableHeader"/>
        <w:rPr>
          <w:i/>
          <w:iCs/>
          <w:vanish/>
          <w:color w:val="333399"/>
          <w:sz w:val="18"/>
        </w:rPr>
      </w:pPr>
      <w:r>
        <w:rPr>
          <w:bCs/>
        </w:rPr>
        <w:t xml:space="preserve">Copyright Statement </w:t>
      </w:r>
    </w:p>
    <w:p w14:paraId="7D96BBE8" w14:textId="1272F582" w:rsidR="00CF3C60" w:rsidRDefault="0005250F" w:rsidP="008F3187">
      <w:r w:rsidRPr="0005250F">
        <w:t>© – 201</w:t>
      </w:r>
      <w:r w:rsidR="00800CB0">
        <w:t>9</w:t>
      </w:r>
      <w:r w:rsidRPr="0005250F">
        <w:t xml:space="preserve"> –  EUROCONTROL, ENAIRE, THALES Air Systems</w:t>
      </w:r>
      <w:r>
        <w:t>,</w:t>
      </w:r>
      <w:r w:rsidRPr="0005250F">
        <w:t xml:space="preserve"> </w:t>
      </w:r>
      <w:r>
        <w:t>THALES Avionics,</w:t>
      </w:r>
      <w:r w:rsidRPr="0005250F">
        <w:t xml:space="preserve"> DLR</w:t>
      </w:r>
      <w:r>
        <w:t>, Honeywell</w:t>
      </w:r>
      <w:r w:rsidRPr="0005250F">
        <w:t>. All rights reserved. Licensed to the SJU under conditions.</w:t>
      </w:r>
      <w:r w:rsidDel="0005250F">
        <w:rPr>
          <w:i/>
          <w:iCs/>
          <w:vanish/>
          <w:color w:val="333399"/>
          <w:sz w:val="18"/>
        </w:rPr>
        <w:t xml:space="preserve"> </w:t>
      </w:r>
      <w:r w:rsidR="00CF3C60">
        <w:br w:type="page"/>
      </w:r>
    </w:p>
    <w:p w14:paraId="1AB3B8CE" w14:textId="77777777" w:rsidR="004547F4" w:rsidRPr="002C69CC" w:rsidRDefault="0094299B" w:rsidP="00D67BE7">
      <w:pPr>
        <w:pStyle w:val="DocTitle"/>
      </w:pPr>
      <w:r>
        <w:lastRenderedPageBreak/>
        <w:fldChar w:fldCharType="begin"/>
      </w:r>
      <w:r>
        <w:instrText xml:space="preserve"> DOCPROPERTY  ProjectAcronym  \* MERGEFORMAT </w:instrText>
      </w:r>
      <w:r>
        <w:fldChar w:fldCharType="separate"/>
      </w:r>
      <w:r w:rsidR="00F10504">
        <w:t>EECNS</w:t>
      </w:r>
      <w:r>
        <w:fldChar w:fldCharType="end"/>
      </w:r>
      <w:r w:rsidR="00CF3C60" w:rsidRPr="002C69CC">
        <w:t xml:space="preserve"> </w:t>
      </w:r>
    </w:p>
    <w:p w14:paraId="7BC584AF" w14:textId="77777777" w:rsidR="00CF3C60" w:rsidRDefault="0094299B" w:rsidP="00CF3C60">
      <w:pPr>
        <w:pStyle w:val="DocSubtitle"/>
      </w:pPr>
      <w:r>
        <w:fldChar w:fldCharType="begin"/>
      </w:r>
      <w:r>
        <w:instrText xml:space="preserve"> DOCPROPERTY  Subject  \* MERGE</w:instrText>
      </w:r>
      <w:r>
        <w:instrText xml:space="preserve">FORMAT </w:instrText>
      </w:r>
      <w:r>
        <w:fldChar w:fldCharType="separate"/>
      </w:r>
      <w:r w:rsidR="00F10504" w:rsidRPr="00D6018A">
        <w:t>PJ14 EECNS - Essential and Efficient Communication Navigation and Surveillance Integrated System</w:t>
      </w:r>
      <w:r w:rsidR="00F10504">
        <w:t xml:space="preserve"> </w:t>
      </w:r>
      <w:r>
        <w:fldChar w:fldCharType="end"/>
      </w:r>
    </w:p>
    <w:p w14:paraId="63802336" w14:textId="77777777" w:rsidR="00BA1190" w:rsidRPr="009562F5" w:rsidRDefault="00BA1190" w:rsidP="00CF3C60">
      <w:pPr>
        <w:pStyle w:val="DocSubtitle"/>
      </w:pPr>
    </w:p>
    <w:p w14:paraId="45D3AF59" w14:textId="77777777" w:rsidR="00CF3C60" w:rsidRPr="001F599B" w:rsidRDefault="00F10504" w:rsidP="001F599B">
      <w:pPr>
        <w:pStyle w:val="TextforHorizon2020"/>
        <w:jc w:val="both"/>
        <w:rPr>
          <w:sz w:val="22"/>
          <w:szCs w:val="22"/>
        </w:rPr>
      </w:pPr>
      <w:r>
        <w:rPr>
          <w:sz w:val="22"/>
          <w:szCs w:val="22"/>
        </w:rPr>
        <w:t>This TS-IRS</w:t>
      </w:r>
      <w:r w:rsidR="001F599B" w:rsidRPr="001F599B">
        <w:rPr>
          <w:sz w:val="22"/>
          <w:szCs w:val="22"/>
        </w:rPr>
        <w:t xml:space="preserve"> is part of a project that has received funding from the SESAR Joint Undertaking under grant agreement No </w:t>
      </w:r>
      <w:r w:rsidR="00B26E4E" w:rsidRPr="004B56C6">
        <w:rPr>
          <w:sz w:val="22"/>
          <w:szCs w:val="22"/>
        </w:rPr>
        <w:fldChar w:fldCharType="begin"/>
      </w:r>
      <w:r w:rsidR="00B26E4E" w:rsidRPr="004B56C6">
        <w:rPr>
          <w:sz w:val="22"/>
          <w:szCs w:val="22"/>
        </w:rPr>
        <w:instrText xml:space="preserve"> DOCPROPERTY  GrantNumber  \* MERGEFORMAT </w:instrText>
      </w:r>
      <w:r w:rsidR="00B26E4E" w:rsidRPr="004B56C6">
        <w:rPr>
          <w:sz w:val="22"/>
          <w:szCs w:val="22"/>
        </w:rPr>
        <w:fldChar w:fldCharType="separate"/>
      </w:r>
      <w:r w:rsidRPr="004B56C6">
        <w:rPr>
          <w:sz w:val="22"/>
          <w:szCs w:val="22"/>
        </w:rPr>
        <w:fldChar w:fldCharType="begin"/>
      </w:r>
      <w:r w:rsidRPr="004B56C6">
        <w:rPr>
          <w:sz w:val="22"/>
          <w:szCs w:val="22"/>
        </w:rPr>
        <w:instrText xml:space="preserve"> DOCPROPERTY  GrantNumber  \* MERGEFORMAT </w:instrText>
      </w:r>
      <w:r w:rsidRPr="004B56C6">
        <w:rPr>
          <w:sz w:val="22"/>
          <w:szCs w:val="22"/>
        </w:rPr>
        <w:fldChar w:fldCharType="separate"/>
      </w:r>
      <w:r w:rsidRPr="004B56C6">
        <w:rPr>
          <w:sz w:val="22"/>
          <w:szCs w:val="22"/>
        </w:rPr>
        <w:t>734168</w:t>
      </w:r>
      <w:r w:rsidRPr="004B56C6">
        <w:rPr>
          <w:sz w:val="22"/>
          <w:szCs w:val="22"/>
        </w:rPr>
        <w:fldChar w:fldCharType="end"/>
      </w:r>
      <w:r w:rsidR="00B26E4E" w:rsidRPr="004B56C6">
        <w:rPr>
          <w:sz w:val="22"/>
          <w:szCs w:val="22"/>
        </w:rPr>
        <w:fldChar w:fldCharType="end"/>
      </w:r>
      <w:r w:rsidR="001F599B" w:rsidRPr="001F599B">
        <w:rPr>
          <w:sz w:val="22"/>
          <w:szCs w:val="22"/>
        </w:rPr>
        <w:t xml:space="preserve"> under European Union’s Horizon 2020 research and innovation programme.</w:t>
      </w:r>
    </w:p>
    <w:p w14:paraId="64FAD647" w14:textId="77777777" w:rsidR="00CF3C60" w:rsidRDefault="0071711C" w:rsidP="008F3187">
      <w:r>
        <w:rPr>
          <w:noProof/>
          <w:lang w:val="en-US"/>
        </w:rPr>
        <w:drawing>
          <wp:inline distT="0" distB="0" distL="0" distR="0" wp14:anchorId="4BF9FF84" wp14:editId="50CC514E">
            <wp:extent cx="572135" cy="381635"/>
            <wp:effectExtent l="0" t="0" r="0" b="0"/>
            <wp:docPr id="3" name="Picture 1" descr="EU logo low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 logo low res"/>
                    <pic:cNvPicPr>
                      <a:picLocks noChangeAspect="1" noChangeArrowheads="1"/>
                    </pic:cNvPicPr>
                  </pic:nvPicPr>
                  <pic:blipFill>
                    <a:blip r:embed="rId10" cstate="screen">
                      <a:extLst>
                        <a:ext uri="{28A0092B-C50C-407E-A947-70E740481C1C}">
                          <a14:useLocalDpi xmlns:a14="http://schemas.microsoft.com/office/drawing/2010/main" val="0"/>
                        </a:ext>
                      </a:extLst>
                    </a:blip>
                    <a:srcRect/>
                    <a:stretch>
                      <a:fillRect/>
                    </a:stretch>
                  </pic:blipFill>
                  <pic:spPr bwMode="auto">
                    <a:xfrm>
                      <a:off x="0" y="0"/>
                      <a:ext cx="572135" cy="381635"/>
                    </a:xfrm>
                    <a:prstGeom prst="rect">
                      <a:avLst/>
                    </a:prstGeom>
                    <a:noFill/>
                    <a:ln>
                      <a:noFill/>
                    </a:ln>
                  </pic:spPr>
                </pic:pic>
              </a:graphicData>
            </a:graphic>
          </wp:inline>
        </w:drawing>
      </w:r>
    </w:p>
    <w:p w14:paraId="05FB3FAF" w14:textId="77777777" w:rsidR="00BA1190" w:rsidRDefault="00BA1190" w:rsidP="008F3187"/>
    <w:p w14:paraId="12C6C08B" w14:textId="77777777" w:rsidR="00CF3C60" w:rsidRDefault="00CF3C60" w:rsidP="00D67BE7">
      <w:pPr>
        <w:pStyle w:val="HeadingUnderline"/>
      </w:pPr>
      <w:bookmarkStart w:id="1" w:name="_Toc444858040"/>
      <w:bookmarkStart w:id="2" w:name="_Toc22555288"/>
      <w:r>
        <w:t>Abstract</w:t>
      </w:r>
      <w:bookmarkEnd w:id="1"/>
      <w:bookmarkEnd w:id="2"/>
      <w:r w:rsidR="0009768B">
        <w:t xml:space="preserve"> </w:t>
      </w:r>
    </w:p>
    <w:p w14:paraId="7DD607F5" w14:textId="43B86BEC" w:rsidR="00667433" w:rsidRDefault="00F01A1F" w:rsidP="00C6224A">
      <w:pPr>
        <w:pStyle w:val="BodyText0"/>
      </w:pPr>
      <w:r>
        <w:t>This TS-</w:t>
      </w:r>
      <w:r w:rsidR="00667433" w:rsidRPr="0044415D">
        <w:t xml:space="preserve">IRS covers </w:t>
      </w:r>
      <w:r w:rsidR="0098111D">
        <w:t xml:space="preserve">mainly </w:t>
      </w:r>
      <w:r w:rsidR="00667433">
        <w:t xml:space="preserve">performance requirements applicable to the ground DME infrastructure, in particular to the DME Transponders, in order to provide an alternative navigation service in case GNSS becomes unusable, and permit </w:t>
      </w:r>
      <w:r w:rsidR="00667433" w:rsidRPr="009167C2">
        <w:rPr>
          <w:iCs/>
          <w:vanish/>
        </w:rPr>
        <w:t xml:space="preserve">prolonged support to </w:t>
      </w:r>
      <w:r w:rsidR="00667433">
        <w:t>RNP 1 departure and arrival operations. The scope is limited to this particular 14-03-04 sub-solution, referred to as the Short-Term A-PNT solution. The document does not cover the other two other sub-solutions (Mid-Term and Long-Tem A-PNT).</w:t>
      </w:r>
    </w:p>
    <w:p w14:paraId="74EA341D" w14:textId="6287C5CA" w:rsidR="00667433" w:rsidRDefault="00667433" w:rsidP="00C6224A">
      <w:pPr>
        <w:pStyle w:val="BodyText0"/>
      </w:pPr>
      <w:r>
        <w:t>The document is one of the key deliverables of the V3</w:t>
      </w:r>
      <w:r w:rsidR="006D09BA">
        <w:t>(TRL 6)</w:t>
      </w:r>
      <w:r>
        <w:t xml:space="preserve"> data-pack</w:t>
      </w:r>
      <w:r w:rsidR="00EF2DDD">
        <w:t xml:space="preserve"> for the “DME Enhanced” system</w:t>
      </w:r>
      <w:r>
        <w:t>.</w:t>
      </w:r>
    </w:p>
    <w:p w14:paraId="5670FEAB" w14:textId="77777777" w:rsidR="00FB758B" w:rsidRDefault="00FA0245" w:rsidP="00B7435F">
      <w:pPr>
        <w:pStyle w:val="BodyText"/>
      </w:pPr>
      <w:r>
        <w:br w:type="page"/>
      </w:r>
    </w:p>
    <w:p w14:paraId="47E6D756" w14:textId="77777777" w:rsidR="005D1154" w:rsidRDefault="005D1154" w:rsidP="008F3187">
      <w:pPr>
        <w:pStyle w:val="Header"/>
      </w:pPr>
      <w:r>
        <w:t>Table of Contents</w:t>
      </w:r>
    </w:p>
    <w:p w14:paraId="7DDFE9B0" w14:textId="77777777" w:rsidR="005D1154" w:rsidRDefault="005D1154" w:rsidP="008F3187">
      <w:pPr>
        <w:pStyle w:val="Header"/>
      </w:pPr>
    </w:p>
    <w:p w14:paraId="6D593256" w14:textId="77777777" w:rsidR="00401A52" w:rsidRDefault="000C67DC">
      <w:pPr>
        <w:pStyle w:val="TOC2"/>
        <w:rPr>
          <w:rFonts w:asciiTheme="minorHAnsi" w:eastAsiaTheme="minorEastAsia" w:hAnsiTheme="minorHAnsi" w:cstheme="minorBidi"/>
          <w:b w:val="0"/>
          <w:bCs w:val="0"/>
          <w:noProof/>
          <w:color w:val="auto"/>
          <w:lang w:eastAsia="en-GB"/>
        </w:rPr>
      </w:pPr>
      <w:r>
        <w:fldChar w:fldCharType="begin"/>
      </w:r>
      <w:r>
        <w:instrText xml:space="preserve"> TOC \o "1-</w:instrText>
      </w:r>
      <w:r w:rsidR="007E5E3E">
        <w:instrText>2</w:instrText>
      </w:r>
      <w:r>
        <w:instrText xml:space="preserve">" \h \z \t "Heading 2;2;Heading 3;3;Heading 4;4;Heading 5;5;Appendix Heading 2;2;Appendix Heading 3;3" </w:instrText>
      </w:r>
      <w:r>
        <w:fldChar w:fldCharType="separate"/>
      </w:r>
      <w:hyperlink w:anchor="_Toc22555288" w:history="1">
        <w:r w:rsidR="00401A52" w:rsidRPr="00EA5C06">
          <w:rPr>
            <w:rStyle w:val="Hyperlink"/>
            <w:noProof/>
          </w:rPr>
          <w:t>Abstract</w:t>
        </w:r>
        <w:r w:rsidR="00401A52">
          <w:rPr>
            <w:noProof/>
            <w:webHidden/>
          </w:rPr>
          <w:tab/>
        </w:r>
        <w:r w:rsidR="00401A52">
          <w:rPr>
            <w:noProof/>
            <w:webHidden/>
          </w:rPr>
          <w:fldChar w:fldCharType="begin"/>
        </w:r>
        <w:r w:rsidR="00401A52">
          <w:rPr>
            <w:noProof/>
            <w:webHidden/>
          </w:rPr>
          <w:instrText xml:space="preserve"> PAGEREF _Toc22555288 \h </w:instrText>
        </w:r>
        <w:r w:rsidR="00401A52">
          <w:rPr>
            <w:noProof/>
            <w:webHidden/>
          </w:rPr>
        </w:r>
        <w:r w:rsidR="00401A52">
          <w:rPr>
            <w:noProof/>
            <w:webHidden/>
          </w:rPr>
          <w:fldChar w:fldCharType="separate"/>
        </w:r>
        <w:r w:rsidR="00401A52">
          <w:rPr>
            <w:noProof/>
            <w:webHidden/>
          </w:rPr>
          <w:t>4</w:t>
        </w:r>
        <w:r w:rsidR="00401A52">
          <w:rPr>
            <w:noProof/>
            <w:webHidden/>
          </w:rPr>
          <w:fldChar w:fldCharType="end"/>
        </w:r>
      </w:hyperlink>
    </w:p>
    <w:p w14:paraId="11ECF758" w14:textId="06070710" w:rsidR="00401A52" w:rsidRDefault="0094299B">
      <w:pPr>
        <w:pStyle w:val="TOC1"/>
        <w:rPr>
          <w:rFonts w:asciiTheme="minorHAnsi" w:eastAsiaTheme="minorEastAsia" w:hAnsiTheme="minorHAnsi" w:cstheme="minorBidi"/>
          <w:b w:val="0"/>
          <w:bCs w:val="0"/>
          <w:i w:val="0"/>
          <w:iCs w:val="0"/>
          <w:noProof/>
          <w:color w:val="auto"/>
          <w:sz w:val="22"/>
          <w:szCs w:val="22"/>
          <w:lang w:eastAsia="en-GB"/>
        </w:rPr>
      </w:pPr>
      <w:hyperlink w:anchor="_Toc22555289" w:history="1">
        <w:r w:rsidR="00401A52" w:rsidRPr="00EA5C06">
          <w:rPr>
            <w:rStyle w:val="Hyperlink"/>
            <w:noProof/>
          </w:rPr>
          <w:t>1</w:t>
        </w:r>
        <w:r w:rsidR="00401A52">
          <w:rPr>
            <w:rFonts w:asciiTheme="minorHAnsi" w:eastAsiaTheme="minorEastAsia" w:hAnsiTheme="minorHAnsi" w:cstheme="minorBidi"/>
            <w:b w:val="0"/>
            <w:bCs w:val="0"/>
            <w:i w:val="0"/>
            <w:iCs w:val="0"/>
            <w:noProof/>
            <w:color w:val="auto"/>
            <w:sz w:val="22"/>
            <w:szCs w:val="22"/>
            <w:lang w:eastAsia="en-GB"/>
          </w:rPr>
          <w:tab/>
        </w:r>
        <w:r w:rsidR="00401A52" w:rsidRPr="00EA5C06">
          <w:rPr>
            <w:rStyle w:val="Hyperlink"/>
            <w:noProof/>
          </w:rPr>
          <w:t>Executive summary</w:t>
        </w:r>
        <w:r w:rsidR="00401A52">
          <w:rPr>
            <w:noProof/>
            <w:webHidden/>
          </w:rPr>
          <w:tab/>
        </w:r>
        <w:r w:rsidR="00401A52">
          <w:rPr>
            <w:noProof/>
            <w:webHidden/>
          </w:rPr>
          <w:fldChar w:fldCharType="begin"/>
        </w:r>
        <w:r w:rsidR="00401A52">
          <w:rPr>
            <w:noProof/>
            <w:webHidden/>
          </w:rPr>
          <w:instrText xml:space="preserve"> PAGEREF _Toc22555289 \h </w:instrText>
        </w:r>
        <w:r w:rsidR="00401A52">
          <w:rPr>
            <w:noProof/>
            <w:webHidden/>
          </w:rPr>
        </w:r>
        <w:r w:rsidR="00401A52">
          <w:rPr>
            <w:noProof/>
            <w:webHidden/>
          </w:rPr>
          <w:fldChar w:fldCharType="separate"/>
        </w:r>
        <w:r w:rsidR="00401A52">
          <w:rPr>
            <w:noProof/>
            <w:webHidden/>
          </w:rPr>
          <w:t>8</w:t>
        </w:r>
        <w:r w:rsidR="00401A52">
          <w:rPr>
            <w:noProof/>
            <w:webHidden/>
          </w:rPr>
          <w:fldChar w:fldCharType="end"/>
        </w:r>
      </w:hyperlink>
    </w:p>
    <w:p w14:paraId="4AD9A63D" w14:textId="372018C5" w:rsidR="00401A52" w:rsidRDefault="0094299B">
      <w:pPr>
        <w:pStyle w:val="TOC1"/>
        <w:rPr>
          <w:rFonts w:asciiTheme="minorHAnsi" w:eastAsiaTheme="minorEastAsia" w:hAnsiTheme="minorHAnsi" w:cstheme="minorBidi"/>
          <w:b w:val="0"/>
          <w:bCs w:val="0"/>
          <w:i w:val="0"/>
          <w:iCs w:val="0"/>
          <w:noProof/>
          <w:color w:val="auto"/>
          <w:sz w:val="22"/>
          <w:szCs w:val="22"/>
          <w:lang w:eastAsia="en-GB"/>
        </w:rPr>
      </w:pPr>
      <w:hyperlink w:anchor="_Toc22555290" w:history="1">
        <w:r w:rsidR="00401A52" w:rsidRPr="00EA5C06">
          <w:rPr>
            <w:rStyle w:val="Hyperlink"/>
            <w:noProof/>
          </w:rPr>
          <w:t>2</w:t>
        </w:r>
        <w:r w:rsidR="00401A52">
          <w:rPr>
            <w:rFonts w:asciiTheme="minorHAnsi" w:eastAsiaTheme="minorEastAsia" w:hAnsiTheme="minorHAnsi" w:cstheme="minorBidi"/>
            <w:b w:val="0"/>
            <w:bCs w:val="0"/>
            <w:i w:val="0"/>
            <w:iCs w:val="0"/>
            <w:noProof/>
            <w:color w:val="auto"/>
            <w:sz w:val="22"/>
            <w:szCs w:val="22"/>
            <w:lang w:eastAsia="en-GB"/>
          </w:rPr>
          <w:tab/>
        </w:r>
        <w:r w:rsidR="00401A52" w:rsidRPr="00EA5C06">
          <w:rPr>
            <w:rStyle w:val="Hyperlink"/>
            <w:noProof/>
          </w:rPr>
          <w:t>Introduction</w:t>
        </w:r>
        <w:r w:rsidR="00401A52">
          <w:rPr>
            <w:noProof/>
            <w:webHidden/>
          </w:rPr>
          <w:tab/>
        </w:r>
        <w:r w:rsidR="00401A52">
          <w:rPr>
            <w:noProof/>
            <w:webHidden/>
          </w:rPr>
          <w:fldChar w:fldCharType="begin"/>
        </w:r>
        <w:r w:rsidR="00401A52">
          <w:rPr>
            <w:noProof/>
            <w:webHidden/>
          </w:rPr>
          <w:instrText xml:space="preserve"> PAGEREF _Toc22555290 \h </w:instrText>
        </w:r>
        <w:r w:rsidR="00401A52">
          <w:rPr>
            <w:noProof/>
            <w:webHidden/>
          </w:rPr>
        </w:r>
        <w:r w:rsidR="00401A52">
          <w:rPr>
            <w:noProof/>
            <w:webHidden/>
          </w:rPr>
          <w:fldChar w:fldCharType="separate"/>
        </w:r>
        <w:r w:rsidR="00401A52">
          <w:rPr>
            <w:noProof/>
            <w:webHidden/>
          </w:rPr>
          <w:t>9</w:t>
        </w:r>
        <w:r w:rsidR="00401A52">
          <w:rPr>
            <w:noProof/>
            <w:webHidden/>
          </w:rPr>
          <w:fldChar w:fldCharType="end"/>
        </w:r>
      </w:hyperlink>
    </w:p>
    <w:p w14:paraId="1ACB3FA3" w14:textId="731F571D" w:rsidR="00401A52" w:rsidRDefault="0094299B">
      <w:pPr>
        <w:pStyle w:val="TOC2"/>
        <w:rPr>
          <w:rFonts w:asciiTheme="minorHAnsi" w:eastAsiaTheme="minorEastAsia" w:hAnsiTheme="minorHAnsi" w:cstheme="minorBidi"/>
          <w:b w:val="0"/>
          <w:bCs w:val="0"/>
          <w:noProof/>
          <w:color w:val="auto"/>
          <w:lang w:eastAsia="en-GB"/>
        </w:rPr>
      </w:pPr>
      <w:hyperlink w:anchor="_Toc22555291" w:history="1">
        <w:r w:rsidR="00401A52" w:rsidRPr="00EA5C06">
          <w:rPr>
            <w:rStyle w:val="Hyperlink"/>
            <w:noProof/>
          </w:rPr>
          <w:t>2.1</w:t>
        </w:r>
        <w:r w:rsidR="00401A52">
          <w:rPr>
            <w:rFonts w:asciiTheme="minorHAnsi" w:eastAsiaTheme="minorEastAsia" w:hAnsiTheme="minorHAnsi" w:cstheme="minorBidi"/>
            <w:b w:val="0"/>
            <w:bCs w:val="0"/>
            <w:noProof/>
            <w:color w:val="auto"/>
            <w:lang w:eastAsia="en-GB"/>
          </w:rPr>
          <w:tab/>
        </w:r>
        <w:r w:rsidR="00401A52" w:rsidRPr="00EA5C06">
          <w:rPr>
            <w:rStyle w:val="Hyperlink"/>
            <w:noProof/>
          </w:rPr>
          <w:t>Purpose of the document</w:t>
        </w:r>
        <w:r w:rsidR="00401A52">
          <w:rPr>
            <w:noProof/>
            <w:webHidden/>
          </w:rPr>
          <w:tab/>
        </w:r>
        <w:r w:rsidR="00401A52">
          <w:rPr>
            <w:noProof/>
            <w:webHidden/>
          </w:rPr>
          <w:fldChar w:fldCharType="begin"/>
        </w:r>
        <w:r w:rsidR="00401A52">
          <w:rPr>
            <w:noProof/>
            <w:webHidden/>
          </w:rPr>
          <w:instrText xml:space="preserve"> PAGEREF _Toc22555291 \h </w:instrText>
        </w:r>
        <w:r w:rsidR="00401A52">
          <w:rPr>
            <w:noProof/>
            <w:webHidden/>
          </w:rPr>
        </w:r>
        <w:r w:rsidR="00401A52">
          <w:rPr>
            <w:noProof/>
            <w:webHidden/>
          </w:rPr>
          <w:fldChar w:fldCharType="separate"/>
        </w:r>
        <w:r w:rsidR="00401A52">
          <w:rPr>
            <w:noProof/>
            <w:webHidden/>
          </w:rPr>
          <w:t>9</w:t>
        </w:r>
        <w:r w:rsidR="00401A52">
          <w:rPr>
            <w:noProof/>
            <w:webHidden/>
          </w:rPr>
          <w:fldChar w:fldCharType="end"/>
        </w:r>
      </w:hyperlink>
    </w:p>
    <w:p w14:paraId="02552304" w14:textId="6380E83F" w:rsidR="00401A52" w:rsidRDefault="0094299B">
      <w:pPr>
        <w:pStyle w:val="TOC2"/>
        <w:rPr>
          <w:rFonts w:asciiTheme="minorHAnsi" w:eastAsiaTheme="minorEastAsia" w:hAnsiTheme="minorHAnsi" w:cstheme="minorBidi"/>
          <w:b w:val="0"/>
          <w:bCs w:val="0"/>
          <w:noProof/>
          <w:color w:val="auto"/>
          <w:lang w:eastAsia="en-GB"/>
        </w:rPr>
      </w:pPr>
      <w:hyperlink w:anchor="_Toc22555292" w:history="1">
        <w:r w:rsidR="00401A52" w:rsidRPr="00EA5C06">
          <w:rPr>
            <w:rStyle w:val="Hyperlink"/>
            <w:noProof/>
          </w:rPr>
          <w:t>2.2</w:t>
        </w:r>
        <w:r w:rsidR="00401A52">
          <w:rPr>
            <w:rFonts w:asciiTheme="minorHAnsi" w:eastAsiaTheme="minorEastAsia" w:hAnsiTheme="minorHAnsi" w:cstheme="minorBidi"/>
            <w:b w:val="0"/>
            <w:bCs w:val="0"/>
            <w:noProof/>
            <w:color w:val="auto"/>
            <w:lang w:eastAsia="en-GB"/>
          </w:rPr>
          <w:tab/>
        </w:r>
        <w:r w:rsidR="00401A52" w:rsidRPr="00EA5C06">
          <w:rPr>
            <w:rStyle w:val="Hyperlink"/>
            <w:noProof/>
          </w:rPr>
          <w:t>Scope</w:t>
        </w:r>
        <w:r w:rsidR="00401A52">
          <w:rPr>
            <w:noProof/>
            <w:webHidden/>
          </w:rPr>
          <w:tab/>
        </w:r>
        <w:r w:rsidR="00401A52">
          <w:rPr>
            <w:noProof/>
            <w:webHidden/>
          </w:rPr>
          <w:fldChar w:fldCharType="begin"/>
        </w:r>
        <w:r w:rsidR="00401A52">
          <w:rPr>
            <w:noProof/>
            <w:webHidden/>
          </w:rPr>
          <w:instrText xml:space="preserve"> PAGEREF _Toc22555292 \h </w:instrText>
        </w:r>
        <w:r w:rsidR="00401A52">
          <w:rPr>
            <w:noProof/>
            <w:webHidden/>
          </w:rPr>
        </w:r>
        <w:r w:rsidR="00401A52">
          <w:rPr>
            <w:noProof/>
            <w:webHidden/>
          </w:rPr>
          <w:fldChar w:fldCharType="separate"/>
        </w:r>
        <w:r w:rsidR="00401A52">
          <w:rPr>
            <w:noProof/>
            <w:webHidden/>
          </w:rPr>
          <w:t>9</w:t>
        </w:r>
        <w:r w:rsidR="00401A52">
          <w:rPr>
            <w:noProof/>
            <w:webHidden/>
          </w:rPr>
          <w:fldChar w:fldCharType="end"/>
        </w:r>
      </w:hyperlink>
    </w:p>
    <w:p w14:paraId="172CF8EB" w14:textId="1B2B593B" w:rsidR="00401A52" w:rsidRDefault="0094299B">
      <w:pPr>
        <w:pStyle w:val="TOC2"/>
        <w:rPr>
          <w:rFonts w:asciiTheme="minorHAnsi" w:eastAsiaTheme="minorEastAsia" w:hAnsiTheme="minorHAnsi" w:cstheme="minorBidi"/>
          <w:b w:val="0"/>
          <w:bCs w:val="0"/>
          <w:noProof/>
          <w:color w:val="auto"/>
          <w:lang w:eastAsia="en-GB"/>
        </w:rPr>
      </w:pPr>
      <w:hyperlink w:anchor="_Toc22555293" w:history="1">
        <w:r w:rsidR="00401A52" w:rsidRPr="00EA5C06">
          <w:rPr>
            <w:rStyle w:val="Hyperlink"/>
            <w:noProof/>
          </w:rPr>
          <w:t>2.3</w:t>
        </w:r>
        <w:r w:rsidR="00401A52">
          <w:rPr>
            <w:rFonts w:asciiTheme="minorHAnsi" w:eastAsiaTheme="minorEastAsia" w:hAnsiTheme="minorHAnsi" w:cstheme="minorBidi"/>
            <w:b w:val="0"/>
            <w:bCs w:val="0"/>
            <w:noProof/>
            <w:color w:val="auto"/>
            <w:lang w:eastAsia="en-GB"/>
          </w:rPr>
          <w:tab/>
        </w:r>
        <w:r w:rsidR="00401A52" w:rsidRPr="00EA5C06">
          <w:rPr>
            <w:rStyle w:val="Hyperlink"/>
            <w:noProof/>
          </w:rPr>
          <w:t>Intended readership</w:t>
        </w:r>
        <w:r w:rsidR="00401A52">
          <w:rPr>
            <w:noProof/>
            <w:webHidden/>
          </w:rPr>
          <w:tab/>
        </w:r>
        <w:r w:rsidR="00401A52">
          <w:rPr>
            <w:noProof/>
            <w:webHidden/>
          </w:rPr>
          <w:fldChar w:fldCharType="begin"/>
        </w:r>
        <w:r w:rsidR="00401A52">
          <w:rPr>
            <w:noProof/>
            <w:webHidden/>
          </w:rPr>
          <w:instrText xml:space="preserve"> PAGEREF _Toc22555293 \h </w:instrText>
        </w:r>
        <w:r w:rsidR="00401A52">
          <w:rPr>
            <w:noProof/>
            <w:webHidden/>
          </w:rPr>
        </w:r>
        <w:r w:rsidR="00401A52">
          <w:rPr>
            <w:noProof/>
            <w:webHidden/>
          </w:rPr>
          <w:fldChar w:fldCharType="separate"/>
        </w:r>
        <w:r w:rsidR="00401A52">
          <w:rPr>
            <w:noProof/>
            <w:webHidden/>
          </w:rPr>
          <w:t>10</w:t>
        </w:r>
        <w:r w:rsidR="00401A52">
          <w:rPr>
            <w:noProof/>
            <w:webHidden/>
          </w:rPr>
          <w:fldChar w:fldCharType="end"/>
        </w:r>
      </w:hyperlink>
    </w:p>
    <w:p w14:paraId="33560626" w14:textId="6EE7AE20" w:rsidR="00401A52" w:rsidRDefault="0094299B">
      <w:pPr>
        <w:pStyle w:val="TOC2"/>
        <w:rPr>
          <w:rFonts w:asciiTheme="minorHAnsi" w:eastAsiaTheme="minorEastAsia" w:hAnsiTheme="minorHAnsi" w:cstheme="minorBidi"/>
          <w:b w:val="0"/>
          <w:bCs w:val="0"/>
          <w:noProof/>
          <w:color w:val="auto"/>
          <w:lang w:eastAsia="en-GB"/>
        </w:rPr>
      </w:pPr>
      <w:hyperlink w:anchor="_Toc22555294" w:history="1">
        <w:r w:rsidR="00401A52" w:rsidRPr="00EA5C06">
          <w:rPr>
            <w:rStyle w:val="Hyperlink"/>
            <w:noProof/>
          </w:rPr>
          <w:t>2.4</w:t>
        </w:r>
        <w:r w:rsidR="00401A52">
          <w:rPr>
            <w:rFonts w:asciiTheme="minorHAnsi" w:eastAsiaTheme="minorEastAsia" w:hAnsiTheme="minorHAnsi" w:cstheme="minorBidi"/>
            <w:b w:val="0"/>
            <w:bCs w:val="0"/>
            <w:noProof/>
            <w:color w:val="auto"/>
            <w:lang w:eastAsia="en-GB"/>
          </w:rPr>
          <w:tab/>
        </w:r>
        <w:r w:rsidR="00401A52" w:rsidRPr="00EA5C06">
          <w:rPr>
            <w:rStyle w:val="Hyperlink"/>
            <w:noProof/>
          </w:rPr>
          <w:t>Background</w:t>
        </w:r>
        <w:r w:rsidR="00401A52">
          <w:rPr>
            <w:noProof/>
            <w:webHidden/>
          </w:rPr>
          <w:tab/>
        </w:r>
        <w:r w:rsidR="00401A52">
          <w:rPr>
            <w:noProof/>
            <w:webHidden/>
          </w:rPr>
          <w:fldChar w:fldCharType="begin"/>
        </w:r>
        <w:r w:rsidR="00401A52">
          <w:rPr>
            <w:noProof/>
            <w:webHidden/>
          </w:rPr>
          <w:instrText xml:space="preserve"> PAGEREF _Toc22555294 \h </w:instrText>
        </w:r>
        <w:r w:rsidR="00401A52">
          <w:rPr>
            <w:noProof/>
            <w:webHidden/>
          </w:rPr>
        </w:r>
        <w:r w:rsidR="00401A52">
          <w:rPr>
            <w:noProof/>
            <w:webHidden/>
          </w:rPr>
          <w:fldChar w:fldCharType="separate"/>
        </w:r>
        <w:r w:rsidR="00401A52">
          <w:rPr>
            <w:noProof/>
            <w:webHidden/>
          </w:rPr>
          <w:t>10</w:t>
        </w:r>
        <w:r w:rsidR="00401A52">
          <w:rPr>
            <w:noProof/>
            <w:webHidden/>
          </w:rPr>
          <w:fldChar w:fldCharType="end"/>
        </w:r>
      </w:hyperlink>
    </w:p>
    <w:p w14:paraId="0636A1D2" w14:textId="1E9DEBEA" w:rsidR="00401A52" w:rsidRDefault="0094299B">
      <w:pPr>
        <w:pStyle w:val="TOC2"/>
        <w:rPr>
          <w:rFonts w:asciiTheme="minorHAnsi" w:eastAsiaTheme="minorEastAsia" w:hAnsiTheme="minorHAnsi" w:cstheme="minorBidi"/>
          <w:b w:val="0"/>
          <w:bCs w:val="0"/>
          <w:noProof/>
          <w:color w:val="auto"/>
          <w:lang w:eastAsia="en-GB"/>
        </w:rPr>
      </w:pPr>
      <w:hyperlink w:anchor="_Toc22555295" w:history="1">
        <w:r w:rsidR="00401A52" w:rsidRPr="00EA5C06">
          <w:rPr>
            <w:rStyle w:val="Hyperlink"/>
            <w:noProof/>
          </w:rPr>
          <w:t>2.5</w:t>
        </w:r>
        <w:r w:rsidR="00401A52">
          <w:rPr>
            <w:rFonts w:asciiTheme="minorHAnsi" w:eastAsiaTheme="minorEastAsia" w:hAnsiTheme="minorHAnsi" w:cstheme="minorBidi"/>
            <w:b w:val="0"/>
            <w:bCs w:val="0"/>
            <w:noProof/>
            <w:color w:val="auto"/>
            <w:lang w:eastAsia="en-GB"/>
          </w:rPr>
          <w:tab/>
        </w:r>
        <w:r w:rsidR="00401A52" w:rsidRPr="00EA5C06">
          <w:rPr>
            <w:rStyle w:val="Hyperlink"/>
            <w:noProof/>
          </w:rPr>
          <w:t>Structure of the document</w:t>
        </w:r>
        <w:r w:rsidR="00401A52">
          <w:rPr>
            <w:noProof/>
            <w:webHidden/>
          </w:rPr>
          <w:tab/>
        </w:r>
        <w:r w:rsidR="00401A52">
          <w:rPr>
            <w:noProof/>
            <w:webHidden/>
          </w:rPr>
          <w:fldChar w:fldCharType="begin"/>
        </w:r>
        <w:r w:rsidR="00401A52">
          <w:rPr>
            <w:noProof/>
            <w:webHidden/>
          </w:rPr>
          <w:instrText xml:space="preserve"> PAGEREF _Toc22555295 \h </w:instrText>
        </w:r>
        <w:r w:rsidR="00401A52">
          <w:rPr>
            <w:noProof/>
            <w:webHidden/>
          </w:rPr>
        </w:r>
        <w:r w:rsidR="00401A52">
          <w:rPr>
            <w:noProof/>
            <w:webHidden/>
          </w:rPr>
          <w:fldChar w:fldCharType="separate"/>
        </w:r>
        <w:r w:rsidR="00401A52">
          <w:rPr>
            <w:noProof/>
            <w:webHidden/>
          </w:rPr>
          <w:t>11</w:t>
        </w:r>
        <w:r w:rsidR="00401A52">
          <w:rPr>
            <w:noProof/>
            <w:webHidden/>
          </w:rPr>
          <w:fldChar w:fldCharType="end"/>
        </w:r>
      </w:hyperlink>
    </w:p>
    <w:p w14:paraId="78EAA9BC" w14:textId="338EDE0F" w:rsidR="00401A52" w:rsidRDefault="0094299B">
      <w:pPr>
        <w:pStyle w:val="TOC2"/>
        <w:rPr>
          <w:rFonts w:asciiTheme="minorHAnsi" w:eastAsiaTheme="minorEastAsia" w:hAnsiTheme="minorHAnsi" w:cstheme="minorBidi"/>
          <w:b w:val="0"/>
          <w:bCs w:val="0"/>
          <w:noProof/>
          <w:color w:val="auto"/>
          <w:lang w:eastAsia="en-GB"/>
        </w:rPr>
      </w:pPr>
      <w:hyperlink w:anchor="_Toc22555296" w:history="1">
        <w:r w:rsidR="00401A52" w:rsidRPr="00EA5C06">
          <w:rPr>
            <w:rStyle w:val="Hyperlink"/>
            <w:noProof/>
          </w:rPr>
          <w:t>2.6</w:t>
        </w:r>
        <w:r w:rsidR="00401A52">
          <w:rPr>
            <w:rFonts w:asciiTheme="minorHAnsi" w:eastAsiaTheme="minorEastAsia" w:hAnsiTheme="minorHAnsi" w:cstheme="minorBidi"/>
            <w:b w:val="0"/>
            <w:bCs w:val="0"/>
            <w:noProof/>
            <w:color w:val="auto"/>
            <w:lang w:eastAsia="en-GB"/>
          </w:rPr>
          <w:tab/>
        </w:r>
        <w:r w:rsidR="00401A52" w:rsidRPr="00EA5C06">
          <w:rPr>
            <w:rStyle w:val="Hyperlink"/>
            <w:noProof/>
          </w:rPr>
          <w:t>Glossary of terms</w:t>
        </w:r>
        <w:r w:rsidR="00401A52">
          <w:rPr>
            <w:noProof/>
            <w:webHidden/>
          </w:rPr>
          <w:tab/>
        </w:r>
        <w:r w:rsidR="00401A52">
          <w:rPr>
            <w:noProof/>
            <w:webHidden/>
          </w:rPr>
          <w:fldChar w:fldCharType="begin"/>
        </w:r>
        <w:r w:rsidR="00401A52">
          <w:rPr>
            <w:noProof/>
            <w:webHidden/>
          </w:rPr>
          <w:instrText xml:space="preserve"> PAGEREF _Toc22555296 \h </w:instrText>
        </w:r>
        <w:r w:rsidR="00401A52">
          <w:rPr>
            <w:noProof/>
            <w:webHidden/>
          </w:rPr>
        </w:r>
        <w:r w:rsidR="00401A52">
          <w:rPr>
            <w:noProof/>
            <w:webHidden/>
          </w:rPr>
          <w:fldChar w:fldCharType="separate"/>
        </w:r>
        <w:r w:rsidR="00401A52">
          <w:rPr>
            <w:noProof/>
            <w:webHidden/>
          </w:rPr>
          <w:t>11</w:t>
        </w:r>
        <w:r w:rsidR="00401A52">
          <w:rPr>
            <w:noProof/>
            <w:webHidden/>
          </w:rPr>
          <w:fldChar w:fldCharType="end"/>
        </w:r>
      </w:hyperlink>
    </w:p>
    <w:p w14:paraId="5D7E9731" w14:textId="41316346" w:rsidR="00401A52" w:rsidRDefault="0094299B">
      <w:pPr>
        <w:pStyle w:val="TOC2"/>
        <w:rPr>
          <w:rFonts w:asciiTheme="minorHAnsi" w:eastAsiaTheme="minorEastAsia" w:hAnsiTheme="minorHAnsi" w:cstheme="minorBidi"/>
          <w:b w:val="0"/>
          <w:bCs w:val="0"/>
          <w:noProof/>
          <w:color w:val="auto"/>
          <w:lang w:eastAsia="en-GB"/>
        </w:rPr>
      </w:pPr>
      <w:hyperlink w:anchor="_Toc22555297" w:history="1">
        <w:r w:rsidR="00401A52" w:rsidRPr="00EA5C06">
          <w:rPr>
            <w:rStyle w:val="Hyperlink"/>
            <w:noProof/>
          </w:rPr>
          <w:t>2.7</w:t>
        </w:r>
        <w:r w:rsidR="00401A52">
          <w:rPr>
            <w:rFonts w:asciiTheme="minorHAnsi" w:eastAsiaTheme="minorEastAsia" w:hAnsiTheme="minorHAnsi" w:cstheme="minorBidi"/>
            <w:b w:val="0"/>
            <w:bCs w:val="0"/>
            <w:noProof/>
            <w:color w:val="auto"/>
            <w:lang w:eastAsia="en-GB"/>
          </w:rPr>
          <w:tab/>
        </w:r>
        <w:r w:rsidR="00401A52" w:rsidRPr="00EA5C06">
          <w:rPr>
            <w:rStyle w:val="Hyperlink"/>
            <w:noProof/>
          </w:rPr>
          <w:t>Acronyms and Terminology</w:t>
        </w:r>
        <w:r w:rsidR="00401A52">
          <w:rPr>
            <w:noProof/>
            <w:webHidden/>
          </w:rPr>
          <w:tab/>
        </w:r>
        <w:r w:rsidR="00401A52">
          <w:rPr>
            <w:noProof/>
            <w:webHidden/>
          </w:rPr>
          <w:fldChar w:fldCharType="begin"/>
        </w:r>
        <w:r w:rsidR="00401A52">
          <w:rPr>
            <w:noProof/>
            <w:webHidden/>
          </w:rPr>
          <w:instrText xml:space="preserve"> PAGEREF _Toc22555297 \h </w:instrText>
        </w:r>
        <w:r w:rsidR="00401A52">
          <w:rPr>
            <w:noProof/>
            <w:webHidden/>
          </w:rPr>
        </w:r>
        <w:r w:rsidR="00401A52">
          <w:rPr>
            <w:noProof/>
            <w:webHidden/>
          </w:rPr>
          <w:fldChar w:fldCharType="separate"/>
        </w:r>
        <w:r w:rsidR="00401A52">
          <w:rPr>
            <w:noProof/>
            <w:webHidden/>
          </w:rPr>
          <w:t>13</w:t>
        </w:r>
        <w:r w:rsidR="00401A52">
          <w:rPr>
            <w:noProof/>
            <w:webHidden/>
          </w:rPr>
          <w:fldChar w:fldCharType="end"/>
        </w:r>
      </w:hyperlink>
    </w:p>
    <w:p w14:paraId="5C7B236B" w14:textId="086B20AA" w:rsidR="00401A52" w:rsidRDefault="0094299B">
      <w:pPr>
        <w:pStyle w:val="TOC1"/>
        <w:rPr>
          <w:rFonts w:asciiTheme="minorHAnsi" w:eastAsiaTheme="minorEastAsia" w:hAnsiTheme="minorHAnsi" w:cstheme="minorBidi"/>
          <w:b w:val="0"/>
          <w:bCs w:val="0"/>
          <w:i w:val="0"/>
          <w:iCs w:val="0"/>
          <w:noProof/>
          <w:color w:val="auto"/>
          <w:sz w:val="22"/>
          <w:szCs w:val="22"/>
          <w:lang w:eastAsia="en-GB"/>
        </w:rPr>
      </w:pPr>
      <w:hyperlink w:anchor="_Toc22555298" w:history="1">
        <w:r w:rsidR="00401A52" w:rsidRPr="00EA5C06">
          <w:rPr>
            <w:rStyle w:val="Hyperlink"/>
            <w:noProof/>
          </w:rPr>
          <w:t>3</w:t>
        </w:r>
        <w:r w:rsidR="00401A52">
          <w:rPr>
            <w:rFonts w:asciiTheme="minorHAnsi" w:eastAsiaTheme="minorEastAsia" w:hAnsiTheme="minorHAnsi" w:cstheme="minorBidi"/>
            <w:b w:val="0"/>
            <w:bCs w:val="0"/>
            <w:i w:val="0"/>
            <w:iCs w:val="0"/>
            <w:noProof/>
            <w:color w:val="auto"/>
            <w:sz w:val="22"/>
            <w:szCs w:val="22"/>
            <w:lang w:eastAsia="en-GB"/>
          </w:rPr>
          <w:tab/>
        </w:r>
        <w:r w:rsidR="00401A52" w:rsidRPr="00EA5C06">
          <w:rPr>
            <w:rStyle w:val="Hyperlink"/>
            <w:noProof/>
          </w:rPr>
          <w:t>SESAR Solution Impacts on Architecture</w:t>
        </w:r>
        <w:r w:rsidR="00401A52">
          <w:rPr>
            <w:noProof/>
            <w:webHidden/>
          </w:rPr>
          <w:tab/>
        </w:r>
        <w:r w:rsidR="00401A52">
          <w:rPr>
            <w:noProof/>
            <w:webHidden/>
          </w:rPr>
          <w:fldChar w:fldCharType="begin"/>
        </w:r>
        <w:r w:rsidR="00401A52">
          <w:rPr>
            <w:noProof/>
            <w:webHidden/>
          </w:rPr>
          <w:instrText xml:space="preserve"> PAGEREF _Toc22555298 \h </w:instrText>
        </w:r>
        <w:r w:rsidR="00401A52">
          <w:rPr>
            <w:noProof/>
            <w:webHidden/>
          </w:rPr>
        </w:r>
        <w:r w:rsidR="00401A52">
          <w:rPr>
            <w:noProof/>
            <w:webHidden/>
          </w:rPr>
          <w:fldChar w:fldCharType="separate"/>
        </w:r>
        <w:r w:rsidR="00401A52">
          <w:rPr>
            <w:noProof/>
            <w:webHidden/>
          </w:rPr>
          <w:t>16</w:t>
        </w:r>
        <w:r w:rsidR="00401A52">
          <w:rPr>
            <w:noProof/>
            <w:webHidden/>
          </w:rPr>
          <w:fldChar w:fldCharType="end"/>
        </w:r>
      </w:hyperlink>
    </w:p>
    <w:p w14:paraId="7B0A99EE" w14:textId="176AB7E5" w:rsidR="00401A52" w:rsidRDefault="0094299B">
      <w:pPr>
        <w:pStyle w:val="TOC2"/>
        <w:rPr>
          <w:rFonts w:asciiTheme="minorHAnsi" w:eastAsiaTheme="minorEastAsia" w:hAnsiTheme="minorHAnsi" w:cstheme="minorBidi"/>
          <w:b w:val="0"/>
          <w:bCs w:val="0"/>
          <w:noProof/>
          <w:color w:val="auto"/>
          <w:lang w:eastAsia="en-GB"/>
        </w:rPr>
      </w:pPr>
      <w:hyperlink w:anchor="_Toc22555299" w:history="1">
        <w:r w:rsidR="00401A52" w:rsidRPr="00EA5C06">
          <w:rPr>
            <w:rStyle w:val="Hyperlink"/>
            <w:noProof/>
          </w:rPr>
          <w:t>3.1</w:t>
        </w:r>
        <w:r w:rsidR="00401A52">
          <w:rPr>
            <w:rFonts w:asciiTheme="minorHAnsi" w:eastAsiaTheme="minorEastAsia" w:hAnsiTheme="minorHAnsi" w:cstheme="minorBidi"/>
            <w:b w:val="0"/>
            <w:bCs w:val="0"/>
            <w:noProof/>
            <w:color w:val="auto"/>
            <w:lang w:eastAsia="en-GB"/>
          </w:rPr>
          <w:tab/>
        </w:r>
        <w:r w:rsidR="00401A52" w:rsidRPr="00EA5C06">
          <w:rPr>
            <w:rStyle w:val="Hyperlink"/>
            <w:noProof/>
          </w:rPr>
          <w:t>Target Solution Architecture</w:t>
        </w:r>
        <w:r w:rsidR="00401A52">
          <w:rPr>
            <w:noProof/>
            <w:webHidden/>
          </w:rPr>
          <w:tab/>
        </w:r>
        <w:r w:rsidR="00401A52">
          <w:rPr>
            <w:noProof/>
            <w:webHidden/>
          </w:rPr>
          <w:fldChar w:fldCharType="begin"/>
        </w:r>
        <w:r w:rsidR="00401A52">
          <w:rPr>
            <w:noProof/>
            <w:webHidden/>
          </w:rPr>
          <w:instrText xml:space="preserve"> PAGEREF _Toc22555299 \h </w:instrText>
        </w:r>
        <w:r w:rsidR="00401A52">
          <w:rPr>
            <w:noProof/>
            <w:webHidden/>
          </w:rPr>
        </w:r>
        <w:r w:rsidR="00401A52">
          <w:rPr>
            <w:noProof/>
            <w:webHidden/>
          </w:rPr>
          <w:fldChar w:fldCharType="separate"/>
        </w:r>
        <w:r w:rsidR="00401A52">
          <w:rPr>
            <w:noProof/>
            <w:webHidden/>
          </w:rPr>
          <w:t>16</w:t>
        </w:r>
        <w:r w:rsidR="00401A52">
          <w:rPr>
            <w:noProof/>
            <w:webHidden/>
          </w:rPr>
          <w:fldChar w:fldCharType="end"/>
        </w:r>
      </w:hyperlink>
    </w:p>
    <w:p w14:paraId="60C04C66" w14:textId="1A68E522" w:rsidR="00401A52" w:rsidRDefault="0094299B">
      <w:pPr>
        <w:pStyle w:val="TOC3"/>
        <w:tabs>
          <w:tab w:val="left" w:pos="1100"/>
          <w:tab w:val="right" w:leader="dot" w:pos="9250"/>
        </w:tabs>
        <w:rPr>
          <w:rFonts w:asciiTheme="minorHAnsi" w:eastAsiaTheme="minorEastAsia" w:hAnsiTheme="minorHAnsi" w:cstheme="minorBidi"/>
          <w:noProof/>
          <w:color w:val="auto"/>
          <w:sz w:val="22"/>
          <w:szCs w:val="22"/>
          <w:lang w:eastAsia="en-GB"/>
        </w:rPr>
      </w:pPr>
      <w:hyperlink w:anchor="_Toc22555300" w:history="1">
        <w:r w:rsidR="00401A52" w:rsidRPr="00EA5C06">
          <w:rPr>
            <w:rStyle w:val="Hyperlink"/>
            <w:noProof/>
          </w:rPr>
          <w:t>3.1.1</w:t>
        </w:r>
        <w:r w:rsidR="00401A52">
          <w:rPr>
            <w:rFonts w:asciiTheme="minorHAnsi" w:eastAsiaTheme="minorEastAsia" w:hAnsiTheme="minorHAnsi" w:cstheme="minorBidi"/>
            <w:noProof/>
            <w:color w:val="auto"/>
            <w:sz w:val="22"/>
            <w:szCs w:val="22"/>
            <w:lang w:eastAsia="en-GB"/>
          </w:rPr>
          <w:tab/>
        </w:r>
        <w:r w:rsidR="00401A52" w:rsidRPr="00EA5C06">
          <w:rPr>
            <w:rStyle w:val="Hyperlink"/>
            <w:noProof/>
          </w:rPr>
          <w:t>SESAR Solution(s) Overview</w:t>
        </w:r>
        <w:r w:rsidR="00401A52">
          <w:rPr>
            <w:noProof/>
            <w:webHidden/>
          </w:rPr>
          <w:tab/>
        </w:r>
        <w:r w:rsidR="00401A52">
          <w:rPr>
            <w:noProof/>
            <w:webHidden/>
          </w:rPr>
          <w:fldChar w:fldCharType="begin"/>
        </w:r>
        <w:r w:rsidR="00401A52">
          <w:rPr>
            <w:noProof/>
            <w:webHidden/>
          </w:rPr>
          <w:instrText xml:space="preserve"> PAGEREF _Toc22555300 \h </w:instrText>
        </w:r>
        <w:r w:rsidR="00401A52">
          <w:rPr>
            <w:noProof/>
            <w:webHidden/>
          </w:rPr>
        </w:r>
        <w:r w:rsidR="00401A52">
          <w:rPr>
            <w:noProof/>
            <w:webHidden/>
          </w:rPr>
          <w:fldChar w:fldCharType="separate"/>
        </w:r>
        <w:r w:rsidR="00401A52">
          <w:rPr>
            <w:noProof/>
            <w:webHidden/>
          </w:rPr>
          <w:t>16</w:t>
        </w:r>
        <w:r w:rsidR="00401A52">
          <w:rPr>
            <w:noProof/>
            <w:webHidden/>
          </w:rPr>
          <w:fldChar w:fldCharType="end"/>
        </w:r>
      </w:hyperlink>
    </w:p>
    <w:p w14:paraId="4C3FD885" w14:textId="46253463" w:rsidR="00401A52" w:rsidRDefault="0094299B">
      <w:pPr>
        <w:pStyle w:val="TOC4"/>
        <w:tabs>
          <w:tab w:val="left" w:pos="1540"/>
          <w:tab w:val="right" w:leader="dot" w:pos="9250"/>
        </w:tabs>
        <w:rPr>
          <w:rFonts w:asciiTheme="minorHAnsi" w:eastAsiaTheme="minorEastAsia" w:hAnsiTheme="minorHAnsi" w:cstheme="minorBidi"/>
          <w:noProof/>
          <w:color w:val="auto"/>
          <w:sz w:val="22"/>
          <w:szCs w:val="22"/>
          <w:lang w:eastAsia="en-GB"/>
        </w:rPr>
      </w:pPr>
      <w:hyperlink w:anchor="_Toc22555301" w:history="1">
        <w:r w:rsidR="00401A52" w:rsidRPr="00EA5C06">
          <w:rPr>
            <w:rStyle w:val="Hyperlink"/>
            <w:noProof/>
          </w:rPr>
          <w:t>3.1.1.1</w:t>
        </w:r>
        <w:r w:rsidR="00401A52">
          <w:rPr>
            <w:rFonts w:asciiTheme="minorHAnsi" w:eastAsiaTheme="minorEastAsia" w:hAnsiTheme="minorHAnsi" w:cstheme="minorBidi"/>
            <w:noProof/>
            <w:color w:val="auto"/>
            <w:sz w:val="22"/>
            <w:szCs w:val="22"/>
            <w:lang w:eastAsia="en-GB"/>
          </w:rPr>
          <w:tab/>
        </w:r>
        <w:r w:rsidR="00401A52" w:rsidRPr="00EA5C06">
          <w:rPr>
            <w:rStyle w:val="Hyperlink"/>
            <w:noProof/>
          </w:rPr>
          <w:t>Deviations with respect to the SESAR Solution(s) definition</w:t>
        </w:r>
        <w:r w:rsidR="00401A52">
          <w:rPr>
            <w:noProof/>
            <w:webHidden/>
          </w:rPr>
          <w:tab/>
        </w:r>
        <w:r w:rsidR="00401A52">
          <w:rPr>
            <w:noProof/>
            <w:webHidden/>
          </w:rPr>
          <w:fldChar w:fldCharType="begin"/>
        </w:r>
        <w:r w:rsidR="00401A52">
          <w:rPr>
            <w:noProof/>
            <w:webHidden/>
          </w:rPr>
          <w:instrText xml:space="preserve"> PAGEREF _Toc22555301 \h </w:instrText>
        </w:r>
        <w:r w:rsidR="00401A52">
          <w:rPr>
            <w:noProof/>
            <w:webHidden/>
          </w:rPr>
        </w:r>
        <w:r w:rsidR="00401A52">
          <w:rPr>
            <w:noProof/>
            <w:webHidden/>
          </w:rPr>
          <w:fldChar w:fldCharType="separate"/>
        </w:r>
        <w:r w:rsidR="00401A52">
          <w:rPr>
            <w:noProof/>
            <w:webHidden/>
          </w:rPr>
          <w:t>18</w:t>
        </w:r>
        <w:r w:rsidR="00401A52">
          <w:rPr>
            <w:noProof/>
            <w:webHidden/>
          </w:rPr>
          <w:fldChar w:fldCharType="end"/>
        </w:r>
      </w:hyperlink>
    </w:p>
    <w:p w14:paraId="48623CA2" w14:textId="33D981A7" w:rsidR="00401A52" w:rsidRDefault="0094299B">
      <w:pPr>
        <w:pStyle w:val="TOC4"/>
        <w:tabs>
          <w:tab w:val="left" w:pos="1540"/>
          <w:tab w:val="right" w:leader="dot" w:pos="9250"/>
        </w:tabs>
        <w:rPr>
          <w:rFonts w:asciiTheme="minorHAnsi" w:eastAsiaTheme="minorEastAsia" w:hAnsiTheme="minorHAnsi" w:cstheme="minorBidi"/>
          <w:noProof/>
          <w:color w:val="auto"/>
          <w:sz w:val="22"/>
          <w:szCs w:val="22"/>
          <w:lang w:eastAsia="en-GB"/>
        </w:rPr>
      </w:pPr>
      <w:hyperlink w:anchor="_Toc22555302" w:history="1">
        <w:r w:rsidR="00401A52" w:rsidRPr="00EA5C06">
          <w:rPr>
            <w:rStyle w:val="Hyperlink"/>
            <w:noProof/>
          </w:rPr>
          <w:t>3.1.1.2</w:t>
        </w:r>
        <w:r w:rsidR="00401A52">
          <w:rPr>
            <w:rFonts w:asciiTheme="minorHAnsi" w:eastAsiaTheme="minorEastAsia" w:hAnsiTheme="minorHAnsi" w:cstheme="minorBidi"/>
            <w:noProof/>
            <w:color w:val="auto"/>
            <w:sz w:val="22"/>
            <w:szCs w:val="22"/>
            <w:lang w:eastAsia="en-GB"/>
          </w:rPr>
          <w:tab/>
        </w:r>
        <w:r w:rsidR="00401A52" w:rsidRPr="00EA5C06">
          <w:rPr>
            <w:rStyle w:val="Hyperlink"/>
            <w:noProof/>
          </w:rPr>
          <w:t>Relevant Use Cases</w:t>
        </w:r>
        <w:r w:rsidR="00401A52">
          <w:rPr>
            <w:noProof/>
            <w:webHidden/>
          </w:rPr>
          <w:tab/>
        </w:r>
        <w:r w:rsidR="00401A52">
          <w:rPr>
            <w:noProof/>
            <w:webHidden/>
          </w:rPr>
          <w:fldChar w:fldCharType="begin"/>
        </w:r>
        <w:r w:rsidR="00401A52">
          <w:rPr>
            <w:noProof/>
            <w:webHidden/>
          </w:rPr>
          <w:instrText xml:space="preserve"> PAGEREF _Toc22555302 \h </w:instrText>
        </w:r>
        <w:r w:rsidR="00401A52">
          <w:rPr>
            <w:noProof/>
            <w:webHidden/>
          </w:rPr>
        </w:r>
        <w:r w:rsidR="00401A52">
          <w:rPr>
            <w:noProof/>
            <w:webHidden/>
          </w:rPr>
          <w:fldChar w:fldCharType="separate"/>
        </w:r>
        <w:r w:rsidR="00401A52">
          <w:rPr>
            <w:noProof/>
            <w:webHidden/>
          </w:rPr>
          <w:t>18</w:t>
        </w:r>
        <w:r w:rsidR="00401A52">
          <w:rPr>
            <w:noProof/>
            <w:webHidden/>
          </w:rPr>
          <w:fldChar w:fldCharType="end"/>
        </w:r>
      </w:hyperlink>
    </w:p>
    <w:p w14:paraId="7BBCF647" w14:textId="64F87B8C" w:rsidR="00401A52" w:rsidRDefault="0094299B">
      <w:pPr>
        <w:pStyle w:val="TOC5"/>
        <w:tabs>
          <w:tab w:val="left" w:pos="1809"/>
          <w:tab w:val="right" w:leader="dot" w:pos="9250"/>
        </w:tabs>
        <w:rPr>
          <w:rFonts w:asciiTheme="minorHAnsi" w:eastAsiaTheme="minorEastAsia" w:hAnsiTheme="minorHAnsi" w:cstheme="minorBidi"/>
          <w:noProof/>
          <w:color w:val="auto"/>
          <w:sz w:val="22"/>
          <w:szCs w:val="22"/>
          <w:lang w:eastAsia="en-GB"/>
        </w:rPr>
      </w:pPr>
      <w:hyperlink w:anchor="_Toc22555303" w:history="1">
        <w:r w:rsidR="00401A52" w:rsidRPr="00EA5C06">
          <w:rPr>
            <w:rStyle w:val="Hyperlink"/>
            <w:noProof/>
          </w:rPr>
          <w:t>3.1.1.2.1</w:t>
        </w:r>
        <w:r w:rsidR="00401A52">
          <w:rPr>
            <w:rFonts w:asciiTheme="minorHAnsi" w:eastAsiaTheme="minorEastAsia" w:hAnsiTheme="minorHAnsi" w:cstheme="minorBidi"/>
            <w:noProof/>
            <w:color w:val="auto"/>
            <w:sz w:val="22"/>
            <w:szCs w:val="22"/>
            <w:lang w:eastAsia="en-GB"/>
          </w:rPr>
          <w:tab/>
        </w:r>
        <w:r w:rsidR="00401A52" w:rsidRPr="00EA5C06">
          <w:rPr>
            <w:rStyle w:val="Hyperlink"/>
            <w:noProof/>
          </w:rPr>
          <w:t>Regulatory context</w:t>
        </w:r>
        <w:r w:rsidR="00401A52">
          <w:rPr>
            <w:noProof/>
            <w:webHidden/>
          </w:rPr>
          <w:tab/>
        </w:r>
        <w:r w:rsidR="00401A52">
          <w:rPr>
            <w:noProof/>
            <w:webHidden/>
          </w:rPr>
          <w:fldChar w:fldCharType="begin"/>
        </w:r>
        <w:r w:rsidR="00401A52">
          <w:rPr>
            <w:noProof/>
            <w:webHidden/>
          </w:rPr>
          <w:instrText xml:space="preserve"> PAGEREF _Toc22555303 \h </w:instrText>
        </w:r>
        <w:r w:rsidR="00401A52">
          <w:rPr>
            <w:noProof/>
            <w:webHidden/>
          </w:rPr>
        </w:r>
        <w:r w:rsidR="00401A52">
          <w:rPr>
            <w:noProof/>
            <w:webHidden/>
          </w:rPr>
          <w:fldChar w:fldCharType="separate"/>
        </w:r>
        <w:r w:rsidR="00401A52">
          <w:rPr>
            <w:noProof/>
            <w:webHidden/>
          </w:rPr>
          <w:t>18</w:t>
        </w:r>
        <w:r w:rsidR="00401A52">
          <w:rPr>
            <w:noProof/>
            <w:webHidden/>
          </w:rPr>
          <w:fldChar w:fldCharType="end"/>
        </w:r>
      </w:hyperlink>
    </w:p>
    <w:p w14:paraId="1B41036C" w14:textId="0FD63BC9" w:rsidR="00401A52" w:rsidRDefault="0094299B">
      <w:pPr>
        <w:pStyle w:val="TOC5"/>
        <w:tabs>
          <w:tab w:val="left" w:pos="1809"/>
          <w:tab w:val="right" w:leader="dot" w:pos="9250"/>
        </w:tabs>
        <w:rPr>
          <w:rFonts w:asciiTheme="minorHAnsi" w:eastAsiaTheme="minorEastAsia" w:hAnsiTheme="minorHAnsi" w:cstheme="minorBidi"/>
          <w:noProof/>
          <w:color w:val="auto"/>
          <w:sz w:val="22"/>
          <w:szCs w:val="22"/>
          <w:lang w:eastAsia="en-GB"/>
        </w:rPr>
      </w:pPr>
      <w:hyperlink w:anchor="_Toc22555304" w:history="1">
        <w:r w:rsidR="00401A52" w:rsidRPr="00EA5C06">
          <w:rPr>
            <w:rStyle w:val="Hyperlink"/>
            <w:noProof/>
          </w:rPr>
          <w:t>3.1.1.2.2</w:t>
        </w:r>
        <w:r w:rsidR="00401A52">
          <w:rPr>
            <w:rFonts w:asciiTheme="minorHAnsi" w:eastAsiaTheme="minorEastAsia" w:hAnsiTheme="minorHAnsi" w:cstheme="minorBidi"/>
            <w:noProof/>
            <w:color w:val="auto"/>
            <w:sz w:val="22"/>
            <w:szCs w:val="22"/>
            <w:lang w:eastAsia="en-GB"/>
          </w:rPr>
          <w:tab/>
        </w:r>
        <w:r w:rsidR="00401A52" w:rsidRPr="00EA5C06">
          <w:rPr>
            <w:rStyle w:val="Hyperlink"/>
            <w:noProof/>
          </w:rPr>
          <w:t>Operational Context</w:t>
        </w:r>
        <w:r w:rsidR="00401A52">
          <w:rPr>
            <w:noProof/>
            <w:webHidden/>
          </w:rPr>
          <w:tab/>
        </w:r>
        <w:r w:rsidR="00401A52">
          <w:rPr>
            <w:noProof/>
            <w:webHidden/>
          </w:rPr>
          <w:fldChar w:fldCharType="begin"/>
        </w:r>
        <w:r w:rsidR="00401A52">
          <w:rPr>
            <w:noProof/>
            <w:webHidden/>
          </w:rPr>
          <w:instrText xml:space="preserve"> PAGEREF _Toc22555304 \h </w:instrText>
        </w:r>
        <w:r w:rsidR="00401A52">
          <w:rPr>
            <w:noProof/>
            <w:webHidden/>
          </w:rPr>
        </w:r>
        <w:r w:rsidR="00401A52">
          <w:rPr>
            <w:noProof/>
            <w:webHidden/>
          </w:rPr>
          <w:fldChar w:fldCharType="separate"/>
        </w:r>
        <w:r w:rsidR="00401A52">
          <w:rPr>
            <w:noProof/>
            <w:webHidden/>
          </w:rPr>
          <w:t>19</w:t>
        </w:r>
        <w:r w:rsidR="00401A52">
          <w:rPr>
            <w:noProof/>
            <w:webHidden/>
          </w:rPr>
          <w:fldChar w:fldCharType="end"/>
        </w:r>
      </w:hyperlink>
    </w:p>
    <w:p w14:paraId="282D0301" w14:textId="3D796A43" w:rsidR="00401A52" w:rsidRDefault="0094299B">
      <w:pPr>
        <w:pStyle w:val="TOC5"/>
        <w:tabs>
          <w:tab w:val="left" w:pos="1809"/>
          <w:tab w:val="right" w:leader="dot" w:pos="9250"/>
        </w:tabs>
        <w:rPr>
          <w:rFonts w:asciiTheme="minorHAnsi" w:eastAsiaTheme="minorEastAsia" w:hAnsiTheme="minorHAnsi" w:cstheme="minorBidi"/>
          <w:noProof/>
          <w:color w:val="auto"/>
          <w:sz w:val="22"/>
          <w:szCs w:val="22"/>
          <w:lang w:eastAsia="en-GB"/>
        </w:rPr>
      </w:pPr>
      <w:hyperlink w:anchor="_Toc22555305" w:history="1">
        <w:r w:rsidR="00401A52" w:rsidRPr="00EA5C06">
          <w:rPr>
            <w:rStyle w:val="Hyperlink"/>
            <w:noProof/>
          </w:rPr>
          <w:t>3.1.1.2.3</w:t>
        </w:r>
        <w:r w:rsidR="00401A52">
          <w:rPr>
            <w:rFonts w:asciiTheme="minorHAnsi" w:eastAsiaTheme="minorEastAsia" w:hAnsiTheme="minorHAnsi" w:cstheme="minorBidi"/>
            <w:noProof/>
            <w:color w:val="auto"/>
            <w:sz w:val="22"/>
            <w:szCs w:val="22"/>
            <w:lang w:eastAsia="en-GB"/>
          </w:rPr>
          <w:tab/>
        </w:r>
        <w:r w:rsidR="00401A52" w:rsidRPr="00EA5C06">
          <w:rPr>
            <w:rStyle w:val="Hyperlink"/>
            <w:noProof/>
          </w:rPr>
          <w:t>Technical implementation</w:t>
        </w:r>
        <w:r w:rsidR="00401A52">
          <w:rPr>
            <w:noProof/>
            <w:webHidden/>
          </w:rPr>
          <w:tab/>
        </w:r>
        <w:r w:rsidR="00401A52">
          <w:rPr>
            <w:noProof/>
            <w:webHidden/>
          </w:rPr>
          <w:fldChar w:fldCharType="begin"/>
        </w:r>
        <w:r w:rsidR="00401A52">
          <w:rPr>
            <w:noProof/>
            <w:webHidden/>
          </w:rPr>
          <w:instrText xml:space="preserve"> PAGEREF _Toc22555305 \h </w:instrText>
        </w:r>
        <w:r w:rsidR="00401A52">
          <w:rPr>
            <w:noProof/>
            <w:webHidden/>
          </w:rPr>
        </w:r>
        <w:r w:rsidR="00401A52">
          <w:rPr>
            <w:noProof/>
            <w:webHidden/>
          </w:rPr>
          <w:fldChar w:fldCharType="separate"/>
        </w:r>
        <w:r w:rsidR="00401A52">
          <w:rPr>
            <w:noProof/>
            <w:webHidden/>
          </w:rPr>
          <w:t>19</w:t>
        </w:r>
        <w:r w:rsidR="00401A52">
          <w:rPr>
            <w:noProof/>
            <w:webHidden/>
          </w:rPr>
          <w:fldChar w:fldCharType="end"/>
        </w:r>
      </w:hyperlink>
    </w:p>
    <w:p w14:paraId="61D8FCC0" w14:textId="40FA1BC1" w:rsidR="00401A52" w:rsidRDefault="0094299B">
      <w:pPr>
        <w:pStyle w:val="TOC2"/>
        <w:rPr>
          <w:rFonts w:asciiTheme="minorHAnsi" w:eastAsiaTheme="minorEastAsia" w:hAnsiTheme="minorHAnsi" w:cstheme="minorBidi"/>
          <w:b w:val="0"/>
          <w:bCs w:val="0"/>
          <w:noProof/>
          <w:color w:val="auto"/>
          <w:lang w:eastAsia="en-GB"/>
        </w:rPr>
      </w:pPr>
      <w:hyperlink w:anchor="_Toc22555306" w:history="1">
        <w:r w:rsidR="00401A52" w:rsidRPr="00EA5C06">
          <w:rPr>
            <w:rStyle w:val="Hyperlink"/>
            <w:noProof/>
          </w:rPr>
          <w:t>Technical Systems and Functional Blocks description</w:t>
        </w:r>
        <w:r w:rsidR="00401A52">
          <w:rPr>
            <w:noProof/>
            <w:webHidden/>
          </w:rPr>
          <w:tab/>
        </w:r>
        <w:r w:rsidR="00401A52">
          <w:rPr>
            <w:noProof/>
            <w:webHidden/>
          </w:rPr>
          <w:fldChar w:fldCharType="begin"/>
        </w:r>
        <w:r w:rsidR="00401A52">
          <w:rPr>
            <w:noProof/>
            <w:webHidden/>
          </w:rPr>
          <w:instrText xml:space="preserve"> PAGEREF _Toc22555306 \h </w:instrText>
        </w:r>
        <w:r w:rsidR="00401A52">
          <w:rPr>
            <w:noProof/>
            <w:webHidden/>
          </w:rPr>
        </w:r>
        <w:r w:rsidR="00401A52">
          <w:rPr>
            <w:noProof/>
            <w:webHidden/>
          </w:rPr>
          <w:fldChar w:fldCharType="separate"/>
        </w:r>
        <w:r w:rsidR="00401A52">
          <w:rPr>
            <w:noProof/>
            <w:webHidden/>
          </w:rPr>
          <w:t>19</w:t>
        </w:r>
        <w:r w:rsidR="00401A52">
          <w:rPr>
            <w:noProof/>
            <w:webHidden/>
          </w:rPr>
          <w:fldChar w:fldCharType="end"/>
        </w:r>
      </w:hyperlink>
    </w:p>
    <w:p w14:paraId="5C654537" w14:textId="5BC8C9C0" w:rsidR="00401A52" w:rsidRDefault="0094299B">
      <w:pPr>
        <w:pStyle w:val="TOC4"/>
        <w:tabs>
          <w:tab w:val="left" w:pos="1540"/>
          <w:tab w:val="right" w:leader="dot" w:pos="9250"/>
        </w:tabs>
        <w:rPr>
          <w:rFonts w:asciiTheme="minorHAnsi" w:eastAsiaTheme="minorEastAsia" w:hAnsiTheme="minorHAnsi" w:cstheme="minorBidi"/>
          <w:noProof/>
          <w:color w:val="auto"/>
          <w:sz w:val="22"/>
          <w:szCs w:val="22"/>
          <w:lang w:eastAsia="en-GB"/>
        </w:rPr>
      </w:pPr>
      <w:hyperlink w:anchor="_Toc22555307" w:history="1">
        <w:r w:rsidR="00401A52" w:rsidRPr="00EA5C06">
          <w:rPr>
            <w:rStyle w:val="Hyperlink"/>
            <w:noProof/>
          </w:rPr>
          <w:t>3.1.1.3</w:t>
        </w:r>
        <w:r w:rsidR="00401A52">
          <w:rPr>
            <w:rFonts w:asciiTheme="minorHAnsi" w:eastAsiaTheme="minorEastAsia" w:hAnsiTheme="minorHAnsi" w:cstheme="minorBidi"/>
            <w:noProof/>
            <w:color w:val="auto"/>
            <w:sz w:val="22"/>
            <w:szCs w:val="22"/>
            <w:lang w:eastAsia="en-GB"/>
          </w:rPr>
          <w:tab/>
        </w:r>
        <w:r w:rsidR="00401A52" w:rsidRPr="00EA5C06">
          <w:rPr>
            <w:rStyle w:val="Hyperlink"/>
            <w:noProof/>
          </w:rPr>
          <w:t>Applicable standards and regulations</w:t>
        </w:r>
        <w:r w:rsidR="00401A52">
          <w:rPr>
            <w:noProof/>
            <w:webHidden/>
          </w:rPr>
          <w:tab/>
        </w:r>
        <w:r w:rsidR="00401A52">
          <w:rPr>
            <w:noProof/>
            <w:webHidden/>
          </w:rPr>
          <w:fldChar w:fldCharType="begin"/>
        </w:r>
        <w:r w:rsidR="00401A52">
          <w:rPr>
            <w:noProof/>
            <w:webHidden/>
          </w:rPr>
          <w:instrText xml:space="preserve"> PAGEREF _Toc22555307 \h </w:instrText>
        </w:r>
        <w:r w:rsidR="00401A52">
          <w:rPr>
            <w:noProof/>
            <w:webHidden/>
          </w:rPr>
        </w:r>
        <w:r w:rsidR="00401A52">
          <w:rPr>
            <w:noProof/>
            <w:webHidden/>
          </w:rPr>
          <w:fldChar w:fldCharType="separate"/>
        </w:r>
        <w:r w:rsidR="00401A52">
          <w:rPr>
            <w:noProof/>
            <w:webHidden/>
          </w:rPr>
          <w:t>21</w:t>
        </w:r>
        <w:r w:rsidR="00401A52">
          <w:rPr>
            <w:noProof/>
            <w:webHidden/>
          </w:rPr>
          <w:fldChar w:fldCharType="end"/>
        </w:r>
      </w:hyperlink>
    </w:p>
    <w:p w14:paraId="341D254D" w14:textId="5C3F3A21" w:rsidR="00401A52" w:rsidRDefault="0094299B">
      <w:pPr>
        <w:pStyle w:val="TOC3"/>
        <w:tabs>
          <w:tab w:val="left" w:pos="1100"/>
          <w:tab w:val="right" w:leader="dot" w:pos="9250"/>
        </w:tabs>
        <w:rPr>
          <w:rFonts w:asciiTheme="minorHAnsi" w:eastAsiaTheme="minorEastAsia" w:hAnsiTheme="minorHAnsi" w:cstheme="minorBidi"/>
          <w:noProof/>
          <w:color w:val="auto"/>
          <w:sz w:val="22"/>
          <w:szCs w:val="22"/>
          <w:lang w:eastAsia="en-GB"/>
        </w:rPr>
      </w:pPr>
      <w:hyperlink w:anchor="_Toc22555308" w:history="1">
        <w:r w:rsidR="00401A52" w:rsidRPr="00EA5C06">
          <w:rPr>
            <w:rStyle w:val="Hyperlink"/>
            <w:noProof/>
          </w:rPr>
          <w:t>3.1.2</w:t>
        </w:r>
        <w:r w:rsidR="00401A52">
          <w:rPr>
            <w:rFonts w:asciiTheme="minorHAnsi" w:eastAsiaTheme="minorEastAsia" w:hAnsiTheme="minorHAnsi" w:cstheme="minorBidi"/>
            <w:noProof/>
            <w:color w:val="auto"/>
            <w:sz w:val="22"/>
            <w:szCs w:val="22"/>
            <w:lang w:eastAsia="en-GB"/>
          </w:rPr>
          <w:tab/>
        </w:r>
        <w:r w:rsidR="00401A52" w:rsidRPr="00EA5C06">
          <w:rPr>
            <w:rStyle w:val="Hyperlink"/>
            <w:noProof/>
          </w:rPr>
          <w:t>Capability Configurations required for the SESAR Solution</w:t>
        </w:r>
        <w:r w:rsidR="00401A52">
          <w:rPr>
            <w:noProof/>
            <w:webHidden/>
          </w:rPr>
          <w:tab/>
        </w:r>
        <w:r w:rsidR="00401A52">
          <w:rPr>
            <w:noProof/>
            <w:webHidden/>
          </w:rPr>
          <w:fldChar w:fldCharType="begin"/>
        </w:r>
        <w:r w:rsidR="00401A52">
          <w:rPr>
            <w:noProof/>
            <w:webHidden/>
          </w:rPr>
          <w:instrText xml:space="preserve"> PAGEREF _Toc22555308 \h </w:instrText>
        </w:r>
        <w:r w:rsidR="00401A52">
          <w:rPr>
            <w:noProof/>
            <w:webHidden/>
          </w:rPr>
        </w:r>
        <w:r w:rsidR="00401A52">
          <w:rPr>
            <w:noProof/>
            <w:webHidden/>
          </w:rPr>
          <w:fldChar w:fldCharType="separate"/>
        </w:r>
        <w:r w:rsidR="00401A52">
          <w:rPr>
            <w:noProof/>
            <w:webHidden/>
          </w:rPr>
          <w:t>22</w:t>
        </w:r>
        <w:r w:rsidR="00401A52">
          <w:rPr>
            <w:noProof/>
            <w:webHidden/>
          </w:rPr>
          <w:fldChar w:fldCharType="end"/>
        </w:r>
      </w:hyperlink>
    </w:p>
    <w:p w14:paraId="5D2CB80A" w14:textId="3687E80F" w:rsidR="00401A52" w:rsidRDefault="0094299B">
      <w:pPr>
        <w:pStyle w:val="TOC2"/>
        <w:rPr>
          <w:rFonts w:asciiTheme="minorHAnsi" w:eastAsiaTheme="minorEastAsia" w:hAnsiTheme="minorHAnsi" w:cstheme="minorBidi"/>
          <w:b w:val="0"/>
          <w:bCs w:val="0"/>
          <w:noProof/>
          <w:color w:val="auto"/>
          <w:lang w:eastAsia="en-GB"/>
        </w:rPr>
      </w:pPr>
      <w:hyperlink w:anchor="_Toc22555309" w:history="1">
        <w:r w:rsidR="00401A52" w:rsidRPr="00EA5C06">
          <w:rPr>
            <w:rStyle w:val="Hyperlink"/>
            <w:noProof/>
          </w:rPr>
          <w:t>3.2</w:t>
        </w:r>
        <w:r w:rsidR="00401A52">
          <w:rPr>
            <w:rFonts w:asciiTheme="minorHAnsi" w:eastAsiaTheme="minorEastAsia" w:hAnsiTheme="minorHAnsi" w:cstheme="minorBidi"/>
            <w:b w:val="0"/>
            <w:bCs w:val="0"/>
            <w:noProof/>
            <w:color w:val="auto"/>
            <w:lang w:eastAsia="en-GB"/>
          </w:rPr>
          <w:tab/>
        </w:r>
        <w:r w:rsidR="00401A52" w:rsidRPr="00EA5C06">
          <w:rPr>
            <w:rStyle w:val="Hyperlink"/>
            <w:noProof/>
          </w:rPr>
          <w:t>Changes imposed by the SESAR Solution on the baseline Architecture</w:t>
        </w:r>
        <w:r w:rsidR="00401A52">
          <w:rPr>
            <w:noProof/>
            <w:webHidden/>
          </w:rPr>
          <w:tab/>
        </w:r>
        <w:r w:rsidR="00401A52">
          <w:rPr>
            <w:noProof/>
            <w:webHidden/>
          </w:rPr>
          <w:fldChar w:fldCharType="begin"/>
        </w:r>
        <w:r w:rsidR="00401A52">
          <w:rPr>
            <w:noProof/>
            <w:webHidden/>
          </w:rPr>
          <w:instrText xml:space="preserve"> PAGEREF _Toc22555309 \h </w:instrText>
        </w:r>
        <w:r w:rsidR="00401A52">
          <w:rPr>
            <w:noProof/>
            <w:webHidden/>
          </w:rPr>
        </w:r>
        <w:r w:rsidR="00401A52">
          <w:rPr>
            <w:noProof/>
            <w:webHidden/>
          </w:rPr>
          <w:fldChar w:fldCharType="separate"/>
        </w:r>
        <w:r w:rsidR="00401A52">
          <w:rPr>
            <w:noProof/>
            <w:webHidden/>
          </w:rPr>
          <w:t>24</w:t>
        </w:r>
        <w:r w:rsidR="00401A52">
          <w:rPr>
            <w:noProof/>
            <w:webHidden/>
          </w:rPr>
          <w:fldChar w:fldCharType="end"/>
        </w:r>
      </w:hyperlink>
    </w:p>
    <w:p w14:paraId="179D32E6" w14:textId="247076B3" w:rsidR="00401A52" w:rsidRDefault="0094299B">
      <w:pPr>
        <w:pStyle w:val="TOC1"/>
        <w:rPr>
          <w:rFonts w:asciiTheme="minorHAnsi" w:eastAsiaTheme="minorEastAsia" w:hAnsiTheme="minorHAnsi" w:cstheme="minorBidi"/>
          <w:b w:val="0"/>
          <w:bCs w:val="0"/>
          <w:i w:val="0"/>
          <w:iCs w:val="0"/>
          <w:noProof/>
          <w:color w:val="auto"/>
          <w:sz w:val="22"/>
          <w:szCs w:val="22"/>
          <w:lang w:eastAsia="en-GB"/>
        </w:rPr>
      </w:pPr>
      <w:hyperlink w:anchor="_Toc22555310" w:history="1">
        <w:r w:rsidR="00401A52" w:rsidRPr="00EA5C06">
          <w:rPr>
            <w:rStyle w:val="Hyperlink"/>
            <w:noProof/>
          </w:rPr>
          <w:t>4</w:t>
        </w:r>
        <w:r w:rsidR="00401A52">
          <w:rPr>
            <w:rFonts w:asciiTheme="minorHAnsi" w:eastAsiaTheme="minorEastAsia" w:hAnsiTheme="minorHAnsi" w:cstheme="minorBidi"/>
            <w:b w:val="0"/>
            <w:bCs w:val="0"/>
            <w:i w:val="0"/>
            <w:iCs w:val="0"/>
            <w:noProof/>
            <w:color w:val="auto"/>
            <w:sz w:val="22"/>
            <w:szCs w:val="22"/>
            <w:lang w:eastAsia="en-GB"/>
          </w:rPr>
          <w:tab/>
        </w:r>
        <w:r w:rsidR="00401A52" w:rsidRPr="00EA5C06">
          <w:rPr>
            <w:rStyle w:val="Hyperlink"/>
            <w:noProof/>
          </w:rPr>
          <w:t>Technical Specifications</w:t>
        </w:r>
        <w:r w:rsidR="00401A52">
          <w:rPr>
            <w:noProof/>
            <w:webHidden/>
          </w:rPr>
          <w:tab/>
        </w:r>
        <w:r w:rsidR="00401A52">
          <w:rPr>
            <w:noProof/>
            <w:webHidden/>
          </w:rPr>
          <w:fldChar w:fldCharType="begin"/>
        </w:r>
        <w:r w:rsidR="00401A52">
          <w:rPr>
            <w:noProof/>
            <w:webHidden/>
          </w:rPr>
          <w:instrText xml:space="preserve"> PAGEREF _Toc22555310 \h </w:instrText>
        </w:r>
        <w:r w:rsidR="00401A52">
          <w:rPr>
            <w:noProof/>
            <w:webHidden/>
          </w:rPr>
        </w:r>
        <w:r w:rsidR="00401A52">
          <w:rPr>
            <w:noProof/>
            <w:webHidden/>
          </w:rPr>
          <w:fldChar w:fldCharType="separate"/>
        </w:r>
        <w:r w:rsidR="00401A52">
          <w:rPr>
            <w:noProof/>
            <w:webHidden/>
          </w:rPr>
          <w:t>26</w:t>
        </w:r>
        <w:r w:rsidR="00401A52">
          <w:rPr>
            <w:noProof/>
            <w:webHidden/>
          </w:rPr>
          <w:fldChar w:fldCharType="end"/>
        </w:r>
      </w:hyperlink>
    </w:p>
    <w:p w14:paraId="04B65E2D" w14:textId="2B9A447F" w:rsidR="00401A52" w:rsidRDefault="0094299B">
      <w:pPr>
        <w:pStyle w:val="TOC2"/>
        <w:rPr>
          <w:rFonts w:asciiTheme="minorHAnsi" w:eastAsiaTheme="minorEastAsia" w:hAnsiTheme="minorHAnsi" w:cstheme="minorBidi"/>
          <w:b w:val="0"/>
          <w:bCs w:val="0"/>
          <w:noProof/>
          <w:color w:val="auto"/>
          <w:lang w:eastAsia="en-GB"/>
        </w:rPr>
      </w:pPr>
      <w:hyperlink w:anchor="_Toc22555311" w:history="1">
        <w:r w:rsidR="00401A52" w:rsidRPr="00EA5C06">
          <w:rPr>
            <w:rStyle w:val="Hyperlink"/>
            <w:noProof/>
          </w:rPr>
          <w:t>4.1</w:t>
        </w:r>
        <w:r w:rsidR="00401A52">
          <w:rPr>
            <w:rFonts w:asciiTheme="minorHAnsi" w:eastAsiaTheme="minorEastAsia" w:hAnsiTheme="minorHAnsi" w:cstheme="minorBidi"/>
            <w:b w:val="0"/>
            <w:bCs w:val="0"/>
            <w:noProof/>
            <w:color w:val="auto"/>
            <w:lang w:eastAsia="en-GB"/>
          </w:rPr>
          <w:tab/>
        </w:r>
        <w:r w:rsidR="00401A52" w:rsidRPr="00EA5C06">
          <w:rPr>
            <w:rStyle w:val="Hyperlink"/>
            <w:noProof/>
          </w:rPr>
          <w:t>Functional architecture overview</w:t>
        </w:r>
        <w:r w:rsidR="00401A52">
          <w:rPr>
            <w:noProof/>
            <w:webHidden/>
          </w:rPr>
          <w:tab/>
        </w:r>
        <w:r w:rsidR="00401A52">
          <w:rPr>
            <w:noProof/>
            <w:webHidden/>
          </w:rPr>
          <w:fldChar w:fldCharType="begin"/>
        </w:r>
        <w:r w:rsidR="00401A52">
          <w:rPr>
            <w:noProof/>
            <w:webHidden/>
          </w:rPr>
          <w:instrText xml:space="preserve"> PAGEREF _Toc22555311 \h </w:instrText>
        </w:r>
        <w:r w:rsidR="00401A52">
          <w:rPr>
            <w:noProof/>
            <w:webHidden/>
          </w:rPr>
        </w:r>
        <w:r w:rsidR="00401A52">
          <w:rPr>
            <w:noProof/>
            <w:webHidden/>
          </w:rPr>
          <w:fldChar w:fldCharType="separate"/>
        </w:r>
        <w:r w:rsidR="00401A52">
          <w:rPr>
            <w:noProof/>
            <w:webHidden/>
          </w:rPr>
          <w:t>26</w:t>
        </w:r>
        <w:r w:rsidR="00401A52">
          <w:rPr>
            <w:noProof/>
            <w:webHidden/>
          </w:rPr>
          <w:fldChar w:fldCharType="end"/>
        </w:r>
      </w:hyperlink>
    </w:p>
    <w:p w14:paraId="634795CC" w14:textId="7E40EB5E" w:rsidR="00401A52" w:rsidRDefault="0094299B">
      <w:pPr>
        <w:pStyle w:val="TOC3"/>
        <w:tabs>
          <w:tab w:val="left" w:pos="1100"/>
          <w:tab w:val="right" w:leader="dot" w:pos="9250"/>
        </w:tabs>
        <w:rPr>
          <w:rFonts w:asciiTheme="minorHAnsi" w:eastAsiaTheme="minorEastAsia" w:hAnsiTheme="minorHAnsi" w:cstheme="minorBidi"/>
          <w:noProof/>
          <w:color w:val="auto"/>
          <w:sz w:val="22"/>
          <w:szCs w:val="22"/>
          <w:lang w:eastAsia="en-GB"/>
        </w:rPr>
      </w:pPr>
      <w:hyperlink w:anchor="_Toc22555312" w:history="1">
        <w:r w:rsidR="00401A52" w:rsidRPr="00EA5C06">
          <w:rPr>
            <w:rStyle w:val="Hyperlink"/>
            <w:noProof/>
          </w:rPr>
          <w:t>4.1.1</w:t>
        </w:r>
        <w:r w:rsidR="00401A52">
          <w:rPr>
            <w:rFonts w:asciiTheme="minorHAnsi" w:eastAsiaTheme="minorEastAsia" w:hAnsiTheme="minorHAnsi" w:cstheme="minorBidi"/>
            <w:noProof/>
            <w:color w:val="auto"/>
            <w:sz w:val="22"/>
            <w:szCs w:val="22"/>
            <w:lang w:eastAsia="en-GB"/>
          </w:rPr>
          <w:tab/>
        </w:r>
        <w:r w:rsidR="00401A52" w:rsidRPr="00EA5C06">
          <w:rPr>
            <w:rStyle w:val="Hyperlink"/>
            <w:noProof/>
          </w:rPr>
          <w:t>Resource Connectivity Model</w:t>
        </w:r>
        <w:r w:rsidR="00401A52">
          <w:rPr>
            <w:noProof/>
            <w:webHidden/>
          </w:rPr>
          <w:tab/>
        </w:r>
        <w:r w:rsidR="00401A52">
          <w:rPr>
            <w:noProof/>
            <w:webHidden/>
          </w:rPr>
          <w:fldChar w:fldCharType="begin"/>
        </w:r>
        <w:r w:rsidR="00401A52">
          <w:rPr>
            <w:noProof/>
            <w:webHidden/>
          </w:rPr>
          <w:instrText xml:space="preserve"> PAGEREF _Toc22555312 \h </w:instrText>
        </w:r>
        <w:r w:rsidR="00401A52">
          <w:rPr>
            <w:noProof/>
            <w:webHidden/>
          </w:rPr>
        </w:r>
        <w:r w:rsidR="00401A52">
          <w:rPr>
            <w:noProof/>
            <w:webHidden/>
          </w:rPr>
          <w:fldChar w:fldCharType="separate"/>
        </w:r>
        <w:r w:rsidR="00401A52">
          <w:rPr>
            <w:noProof/>
            <w:webHidden/>
          </w:rPr>
          <w:t>26</w:t>
        </w:r>
        <w:r w:rsidR="00401A52">
          <w:rPr>
            <w:noProof/>
            <w:webHidden/>
          </w:rPr>
          <w:fldChar w:fldCharType="end"/>
        </w:r>
      </w:hyperlink>
    </w:p>
    <w:p w14:paraId="4C4AAED1" w14:textId="0A5C5D59" w:rsidR="00401A52" w:rsidRDefault="0094299B">
      <w:pPr>
        <w:pStyle w:val="TOC3"/>
        <w:tabs>
          <w:tab w:val="left" w:pos="1100"/>
          <w:tab w:val="right" w:leader="dot" w:pos="9250"/>
        </w:tabs>
        <w:rPr>
          <w:rFonts w:asciiTheme="minorHAnsi" w:eastAsiaTheme="minorEastAsia" w:hAnsiTheme="minorHAnsi" w:cstheme="minorBidi"/>
          <w:noProof/>
          <w:color w:val="auto"/>
          <w:sz w:val="22"/>
          <w:szCs w:val="22"/>
          <w:lang w:eastAsia="en-GB"/>
        </w:rPr>
      </w:pPr>
      <w:hyperlink w:anchor="_Toc22555313" w:history="1">
        <w:r w:rsidR="00401A52" w:rsidRPr="00EA5C06">
          <w:rPr>
            <w:rStyle w:val="Hyperlink"/>
            <w:noProof/>
          </w:rPr>
          <w:t>4.1.2</w:t>
        </w:r>
        <w:r w:rsidR="00401A52">
          <w:rPr>
            <w:rFonts w:asciiTheme="minorHAnsi" w:eastAsiaTheme="minorEastAsia" w:hAnsiTheme="minorHAnsi" w:cstheme="minorBidi"/>
            <w:noProof/>
            <w:color w:val="auto"/>
            <w:sz w:val="22"/>
            <w:szCs w:val="22"/>
            <w:lang w:eastAsia="en-GB"/>
          </w:rPr>
          <w:tab/>
        </w:r>
        <w:r w:rsidR="00401A52" w:rsidRPr="00EA5C06">
          <w:rPr>
            <w:rStyle w:val="Hyperlink"/>
            <w:noProof/>
          </w:rPr>
          <w:t>Resource Orchestration view</w:t>
        </w:r>
        <w:r w:rsidR="00401A52">
          <w:rPr>
            <w:noProof/>
            <w:webHidden/>
          </w:rPr>
          <w:tab/>
        </w:r>
        <w:r w:rsidR="00401A52">
          <w:rPr>
            <w:noProof/>
            <w:webHidden/>
          </w:rPr>
          <w:fldChar w:fldCharType="begin"/>
        </w:r>
        <w:r w:rsidR="00401A52">
          <w:rPr>
            <w:noProof/>
            <w:webHidden/>
          </w:rPr>
          <w:instrText xml:space="preserve"> PAGEREF _Toc22555313 \h </w:instrText>
        </w:r>
        <w:r w:rsidR="00401A52">
          <w:rPr>
            <w:noProof/>
            <w:webHidden/>
          </w:rPr>
        </w:r>
        <w:r w:rsidR="00401A52">
          <w:rPr>
            <w:noProof/>
            <w:webHidden/>
          </w:rPr>
          <w:fldChar w:fldCharType="separate"/>
        </w:r>
        <w:r w:rsidR="00401A52">
          <w:rPr>
            <w:noProof/>
            <w:webHidden/>
          </w:rPr>
          <w:t>30</w:t>
        </w:r>
        <w:r w:rsidR="00401A52">
          <w:rPr>
            <w:noProof/>
            <w:webHidden/>
          </w:rPr>
          <w:fldChar w:fldCharType="end"/>
        </w:r>
      </w:hyperlink>
    </w:p>
    <w:p w14:paraId="68215D7E" w14:textId="1D8B136C" w:rsidR="00401A52" w:rsidRDefault="0094299B">
      <w:pPr>
        <w:pStyle w:val="TOC4"/>
        <w:tabs>
          <w:tab w:val="left" w:pos="1540"/>
          <w:tab w:val="right" w:leader="dot" w:pos="9250"/>
        </w:tabs>
        <w:rPr>
          <w:rFonts w:asciiTheme="minorHAnsi" w:eastAsiaTheme="minorEastAsia" w:hAnsiTheme="minorHAnsi" w:cstheme="minorBidi"/>
          <w:noProof/>
          <w:color w:val="auto"/>
          <w:sz w:val="22"/>
          <w:szCs w:val="22"/>
          <w:lang w:eastAsia="en-GB"/>
        </w:rPr>
      </w:pPr>
      <w:hyperlink w:anchor="_Toc22555314" w:history="1">
        <w:r w:rsidR="00401A52" w:rsidRPr="00EA5C06">
          <w:rPr>
            <w:rStyle w:val="Hyperlink"/>
            <w:noProof/>
          </w:rPr>
          <w:t>4.1.2.1</w:t>
        </w:r>
        <w:r w:rsidR="00401A52">
          <w:rPr>
            <w:rFonts w:asciiTheme="minorHAnsi" w:eastAsiaTheme="minorEastAsia" w:hAnsiTheme="minorHAnsi" w:cstheme="minorBidi"/>
            <w:noProof/>
            <w:color w:val="auto"/>
            <w:sz w:val="22"/>
            <w:szCs w:val="22"/>
            <w:lang w:eastAsia="en-GB"/>
          </w:rPr>
          <w:tab/>
        </w:r>
        <w:r w:rsidR="00401A52" w:rsidRPr="00EA5C06">
          <w:rPr>
            <w:rStyle w:val="Hyperlink"/>
            <w:noProof/>
          </w:rPr>
          <w:t>[NSV-4] GNSS Reversion</w:t>
        </w:r>
        <w:r w:rsidR="00401A52">
          <w:rPr>
            <w:noProof/>
            <w:webHidden/>
          </w:rPr>
          <w:tab/>
        </w:r>
        <w:r w:rsidR="00401A52">
          <w:rPr>
            <w:noProof/>
            <w:webHidden/>
          </w:rPr>
          <w:fldChar w:fldCharType="begin"/>
        </w:r>
        <w:r w:rsidR="00401A52">
          <w:rPr>
            <w:noProof/>
            <w:webHidden/>
          </w:rPr>
          <w:instrText xml:space="preserve"> PAGEREF _Toc22555314 \h </w:instrText>
        </w:r>
        <w:r w:rsidR="00401A52">
          <w:rPr>
            <w:noProof/>
            <w:webHidden/>
          </w:rPr>
        </w:r>
        <w:r w:rsidR="00401A52">
          <w:rPr>
            <w:noProof/>
            <w:webHidden/>
          </w:rPr>
          <w:fldChar w:fldCharType="separate"/>
        </w:r>
        <w:r w:rsidR="00401A52">
          <w:rPr>
            <w:noProof/>
            <w:webHidden/>
          </w:rPr>
          <w:t>30</w:t>
        </w:r>
        <w:r w:rsidR="00401A52">
          <w:rPr>
            <w:noProof/>
            <w:webHidden/>
          </w:rPr>
          <w:fldChar w:fldCharType="end"/>
        </w:r>
      </w:hyperlink>
    </w:p>
    <w:p w14:paraId="630C953F" w14:textId="3D15A4A8" w:rsidR="00401A52" w:rsidRDefault="0094299B">
      <w:pPr>
        <w:pStyle w:val="TOC3"/>
        <w:tabs>
          <w:tab w:val="left" w:pos="1100"/>
          <w:tab w:val="right" w:leader="dot" w:pos="9250"/>
        </w:tabs>
        <w:rPr>
          <w:rFonts w:asciiTheme="minorHAnsi" w:eastAsiaTheme="minorEastAsia" w:hAnsiTheme="minorHAnsi" w:cstheme="minorBidi"/>
          <w:noProof/>
          <w:color w:val="auto"/>
          <w:sz w:val="22"/>
          <w:szCs w:val="22"/>
          <w:lang w:eastAsia="en-GB"/>
        </w:rPr>
      </w:pPr>
      <w:hyperlink w:anchor="_Toc22555315" w:history="1">
        <w:r w:rsidR="00401A52" w:rsidRPr="00EA5C06">
          <w:rPr>
            <w:rStyle w:val="Hyperlink"/>
            <w:noProof/>
          </w:rPr>
          <w:t>4.1.3</w:t>
        </w:r>
        <w:r w:rsidR="00401A52">
          <w:rPr>
            <w:rFonts w:asciiTheme="minorHAnsi" w:eastAsiaTheme="minorEastAsia" w:hAnsiTheme="minorHAnsi" w:cstheme="minorBidi"/>
            <w:noProof/>
            <w:color w:val="auto"/>
            <w:sz w:val="22"/>
            <w:szCs w:val="22"/>
            <w:lang w:eastAsia="en-GB"/>
          </w:rPr>
          <w:tab/>
        </w:r>
        <w:r w:rsidR="00401A52" w:rsidRPr="00EA5C06">
          <w:rPr>
            <w:rStyle w:val="Hyperlink"/>
            <w:noProof/>
          </w:rPr>
          <w:t>Infrastructure connectivity model</w:t>
        </w:r>
        <w:r w:rsidR="00401A52">
          <w:rPr>
            <w:noProof/>
            <w:webHidden/>
          </w:rPr>
          <w:tab/>
        </w:r>
        <w:r w:rsidR="00401A52">
          <w:rPr>
            <w:noProof/>
            <w:webHidden/>
          </w:rPr>
          <w:fldChar w:fldCharType="begin"/>
        </w:r>
        <w:r w:rsidR="00401A52">
          <w:rPr>
            <w:noProof/>
            <w:webHidden/>
          </w:rPr>
          <w:instrText xml:space="preserve"> PAGEREF _Toc22555315 \h </w:instrText>
        </w:r>
        <w:r w:rsidR="00401A52">
          <w:rPr>
            <w:noProof/>
            <w:webHidden/>
          </w:rPr>
        </w:r>
        <w:r w:rsidR="00401A52">
          <w:rPr>
            <w:noProof/>
            <w:webHidden/>
          </w:rPr>
          <w:fldChar w:fldCharType="separate"/>
        </w:r>
        <w:r w:rsidR="00401A52">
          <w:rPr>
            <w:noProof/>
            <w:webHidden/>
          </w:rPr>
          <w:t>32</w:t>
        </w:r>
        <w:r w:rsidR="00401A52">
          <w:rPr>
            <w:noProof/>
            <w:webHidden/>
          </w:rPr>
          <w:fldChar w:fldCharType="end"/>
        </w:r>
      </w:hyperlink>
    </w:p>
    <w:p w14:paraId="74C66FFE" w14:textId="129B7EA3" w:rsidR="00401A52" w:rsidRDefault="0094299B">
      <w:pPr>
        <w:pStyle w:val="TOC3"/>
        <w:tabs>
          <w:tab w:val="left" w:pos="1100"/>
          <w:tab w:val="right" w:leader="dot" w:pos="9250"/>
        </w:tabs>
        <w:rPr>
          <w:rFonts w:asciiTheme="minorHAnsi" w:eastAsiaTheme="minorEastAsia" w:hAnsiTheme="minorHAnsi" w:cstheme="minorBidi"/>
          <w:noProof/>
          <w:color w:val="auto"/>
          <w:sz w:val="22"/>
          <w:szCs w:val="22"/>
          <w:lang w:eastAsia="en-GB"/>
        </w:rPr>
      </w:pPr>
      <w:hyperlink w:anchor="_Toc22555316" w:history="1">
        <w:r w:rsidR="00401A52" w:rsidRPr="00EA5C06">
          <w:rPr>
            <w:rStyle w:val="Hyperlink"/>
            <w:noProof/>
          </w:rPr>
          <w:t>4.1.4</w:t>
        </w:r>
        <w:r w:rsidR="00401A52">
          <w:rPr>
            <w:rFonts w:asciiTheme="minorHAnsi" w:eastAsiaTheme="minorEastAsia" w:hAnsiTheme="minorHAnsi" w:cstheme="minorBidi"/>
            <w:noProof/>
            <w:color w:val="auto"/>
            <w:sz w:val="22"/>
            <w:szCs w:val="22"/>
            <w:lang w:eastAsia="en-GB"/>
          </w:rPr>
          <w:tab/>
        </w:r>
        <w:r w:rsidR="00401A52" w:rsidRPr="00EA5C06">
          <w:rPr>
            <w:rStyle w:val="Hyperlink"/>
            <w:noProof/>
          </w:rPr>
          <w:t>Service view</w:t>
        </w:r>
        <w:r w:rsidR="00401A52">
          <w:rPr>
            <w:noProof/>
            <w:webHidden/>
          </w:rPr>
          <w:tab/>
        </w:r>
        <w:r w:rsidR="00401A52">
          <w:rPr>
            <w:noProof/>
            <w:webHidden/>
          </w:rPr>
          <w:fldChar w:fldCharType="begin"/>
        </w:r>
        <w:r w:rsidR="00401A52">
          <w:rPr>
            <w:noProof/>
            <w:webHidden/>
          </w:rPr>
          <w:instrText xml:space="preserve"> PAGEREF _Toc22555316 \h </w:instrText>
        </w:r>
        <w:r w:rsidR="00401A52">
          <w:rPr>
            <w:noProof/>
            <w:webHidden/>
          </w:rPr>
        </w:r>
        <w:r w:rsidR="00401A52">
          <w:rPr>
            <w:noProof/>
            <w:webHidden/>
          </w:rPr>
          <w:fldChar w:fldCharType="separate"/>
        </w:r>
        <w:r w:rsidR="00401A52">
          <w:rPr>
            <w:noProof/>
            <w:webHidden/>
          </w:rPr>
          <w:t>33</w:t>
        </w:r>
        <w:r w:rsidR="00401A52">
          <w:rPr>
            <w:noProof/>
            <w:webHidden/>
          </w:rPr>
          <w:fldChar w:fldCharType="end"/>
        </w:r>
      </w:hyperlink>
    </w:p>
    <w:p w14:paraId="7BC368DE" w14:textId="75CA519C" w:rsidR="00401A52" w:rsidRDefault="0094299B">
      <w:pPr>
        <w:pStyle w:val="TOC4"/>
        <w:tabs>
          <w:tab w:val="left" w:pos="1540"/>
          <w:tab w:val="right" w:leader="dot" w:pos="9250"/>
        </w:tabs>
        <w:rPr>
          <w:rFonts w:asciiTheme="minorHAnsi" w:eastAsiaTheme="minorEastAsia" w:hAnsiTheme="minorHAnsi" w:cstheme="minorBidi"/>
          <w:noProof/>
          <w:color w:val="auto"/>
          <w:sz w:val="22"/>
          <w:szCs w:val="22"/>
          <w:lang w:eastAsia="en-GB"/>
        </w:rPr>
      </w:pPr>
      <w:hyperlink w:anchor="_Toc22555317" w:history="1">
        <w:r w:rsidR="00401A52" w:rsidRPr="00EA5C06">
          <w:rPr>
            <w:rStyle w:val="Hyperlink"/>
            <w:noProof/>
          </w:rPr>
          <w:t>4.1.4.1</w:t>
        </w:r>
        <w:r w:rsidR="00401A52">
          <w:rPr>
            <w:rFonts w:asciiTheme="minorHAnsi" w:eastAsiaTheme="minorEastAsia" w:hAnsiTheme="minorHAnsi" w:cstheme="minorBidi"/>
            <w:noProof/>
            <w:color w:val="auto"/>
            <w:sz w:val="22"/>
            <w:szCs w:val="22"/>
            <w:lang w:eastAsia="en-GB"/>
          </w:rPr>
          <w:tab/>
        </w:r>
        <w:r w:rsidR="00401A52" w:rsidRPr="00EA5C06">
          <w:rPr>
            <w:rStyle w:val="Hyperlink"/>
            <w:noProof/>
          </w:rPr>
          <w:t>Service description</w:t>
        </w:r>
        <w:r w:rsidR="00401A52">
          <w:rPr>
            <w:noProof/>
            <w:webHidden/>
          </w:rPr>
          <w:tab/>
        </w:r>
        <w:r w:rsidR="00401A52">
          <w:rPr>
            <w:noProof/>
            <w:webHidden/>
          </w:rPr>
          <w:fldChar w:fldCharType="begin"/>
        </w:r>
        <w:r w:rsidR="00401A52">
          <w:rPr>
            <w:noProof/>
            <w:webHidden/>
          </w:rPr>
          <w:instrText xml:space="preserve"> PAGEREF _Toc22555317 \h </w:instrText>
        </w:r>
        <w:r w:rsidR="00401A52">
          <w:rPr>
            <w:noProof/>
            <w:webHidden/>
          </w:rPr>
        </w:r>
        <w:r w:rsidR="00401A52">
          <w:rPr>
            <w:noProof/>
            <w:webHidden/>
          </w:rPr>
          <w:fldChar w:fldCharType="separate"/>
        </w:r>
        <w:r w:rsidR="00401A52">
          <w:rPr>
            <w:noProof/>
            <w:webHidden/>
          </w:rPr>
          <w:t>33</w:t>
        </w:r>
        <w:r w:rsidR="00401A52">
          <w:rPr>
            <w:noProof/>
            <w:webHidden/>
          </w:rPr>
          <w:fldChar w:fldCharType="end"/>
        </w:r>
      </w:hyperlink>
    </w:p>
    <w:p w14:paraId="129B07C2" w14:textId="60389EB2" w:rsidR="00401A52" w:rsidRDefault="0094299B">
      <w:pPr>
        <w:pStyle w:val="TOC4"/>
        <w:tabs>
          <w:tab w:val="left" w:pos="1540"/>
          <w:tab w:val="right" w:leader="dot" w:pos="9250"/>
        </w:tabs>
        <w:rPr>
          <w:rFonts w:asciiTheme="minorHAnsi" w:eastAsiaTheme="minorEastAsia" w:hAnsiTheme="minorHAnsi" w:cstheme="minorBidi"/>
          <w:noProof/>
          <w:color w:val="auto"/>
          <w:sz w:val="22"/>
          <w:szCs w:val="22"/>
          <w:lang w:eastAsia="en-GB"/>
        </w:rPr>
      </w:pPr>
      <w:hyperlink w:anchor="_Toc22555318" w:history="1">
        <w:r w:rsidR="00401A52" w:rsidRPr="00EA5C06">
          <w:rPr>
            <w:rStyle w:val="Hyperlink"/>
            <w:noProof/>
          </w:rPr>
          <w:t>4.1.4.2</w:t>
        </w:r>
        <w:r w:rsidR="00401A52">
          <w:rPr>
            <w:rFonts w:asciiTheme="minorHAnsi" w:eastAsiaTheme="minorEastAsia" w:hAnsiTheme="minorHAnsi" w:cstheme="minorBidi"/>
            <w:noProof/>
            <w:color w:val="auto"/>
            <w:sz w:val="22"/>
            <w:szCs w:val="22"/>
            <w:lang w:eastAsia="en-GB"/>
          </w:rPr>
          <w:tab/>
        </w:r>
        <w:r w:rsidR="00401A52" w:rsidRPr="00EA5C06">
          <w:rPr>
            <w:rStyle w:val="Hyperlink"/>
            <w:noProof/>
          </w:rPr>
          <w:t>Service Provisioning</w:t>
        </w:r>
        <w:r w:rsidR="00401A52">
          <w:rPr>
            <w:noProof/>
            <w:webHidden/>
          </w:rPr>
          <w:tab/>
        </w:r>
        <w:r w:rsidR="00401A52">
          <w:rPr>
            <w:noProof/>
            <w:webHidden/>
          </w:rPr>
          <w:fldChar w:fldCharType="begin"/>
        </w:r>
        <w:r w:rsidR="00401A52">
          <w:rPr>
            <w:noProof/>
            <w:webHidden/>
          </w:rPr>
          <w:instrText xml:space="preserve"> PAGEREF _Toc22555318 \h </w:instrText>
        </w:r>
        <w:r w:rsidR="00401A52">
          <w:rPr>
            <w:noProof/>
            <w:webHidden/>
          </w:rPr>
        </w:r>
        <w:r w:rsidR="00401A52">
          <w:rPr>
            <w:noProof/>
            <w:webHidden/>
          </w:rPr>
          <w:fldChar w:fldCharType="separate"/>
        </w:r>
        <w:r w:rsidR="00401A52">
          <w:rPr>
            <w:noProof/>
            <w:webHidden/>
          </w:rPr>
          <w:t>34</w:t>
        </w:r>
        <w:r w:rsidR="00401A52">
          <w:rPr>
            <w:noProof/>
            <w:webHidden/>
          </w:rPr>
          <w:fldChar w:fldCharType="end"/>
        </w:r>
      </w:hyperlink>
    </w:p>
    <w:p w14:paraId="608561BC" w14:textId="76CE275B" w:rsidR="00401A52" w:rsidRDefault="0094299B">
      <w:pPr>
        <w:pStyle w:val="TOC4"/>
        <w:tabs>
          <w:tab w:val="left" w:pos="1540"/>
          <w:tab w:val="right" w:leader="dot" w:pos="9250"/>
        </w:tabs>
        <w:rPr>
          <w:rFonts w:asciiTheme="minorHAnsi" w:eastAsiaTheme="minorEastAsia" w:hAnsiTheme="minorHAnsi" w:cstheme="minorBidi"/>
          <w:noProof/>
          <w:color w:val="auto"/>
          <w:sz w:val="22"/>
          <w:szCs w:val="22"/>
          <w:lang w:eastAsia="en-GB"/>
        </w:rPr>
      </w:pPr>
      <w:hyperlink w:anchor="_Toc22555319" w:history="1">
        <w:r w:rsidR="00401A52" w:rsidRPr="00EA5C06">
          <w:rPr>
            <w:rStyle w:val="Hyperlink"/>
            <w:noProof/>
          </w:rPr>
          <w:t>4.1.4.3</w:t>
        </w:r>
        <w:r w:rsidR="00401A52">
          <w:rPr>
            <w:rFonts w:asciiTheme="minorHAnsi" w:eastAsiaTheme="minorEastAsia" w:hAnsiTheme="minorHAnsi" w:cstheme="minorBidi"/>
            <w:noProof/>
            <w:color w:val="auto"/>
            <w:sz w:val="22"/>
            <w:szCs w:val="22"/>
            <w:lang w:eastAsia="en-GB"/>
          </w:rPr>
          <w:tab/>
        </w:r>
        <w:r w:rsidR="00401A52" w:rsidRPr="00EA5C06">
          <w:rPr>
            <w:rStyle w:val="Hyperlink"/>
            <w:noProof/>
          </w:rPr>
          <w:t>Service Realization</w:t>
        </w:r>
        <w:r w:rsidR="00401A52">
          <w:rPr>
            <w:noProof/>
            <w:webHidden/>
          </w:rPr>
          <w:tab/>
        </w:r>
        <w:r w:rsidR="00401A52">
          <w:rPr>
            <w:noProof/>
            <w:webHidden/>
          </w:rPr>
          <w:fldChar w:fldCharType="begin"/>
        </w:r>
        <w:r w:rsidR="00401A52">
          <w:rPr>
            <w:noProof/>
            <w:webHidden/>
          </w:rPr>
          <w:instrText xml:space="preserve"> PAGEREF _Toc22555319 \h </w:instrText>
        </w:r>
        <w:r w:rsidR="00401A52">
          <w:rPr>
            <w:noProof/>
            <w:webHidden/>
          </w:rPr>
        </w:r>
        <w:r w:rsidR="00401A52">
          <w:rPr>
            <w:noProof/>
            <w:webHidden/>
          </w:rPr>
          <w:fldChar w:fldCharType="separate"/>
        </w:r>
        <w:r w:rsidR="00401A52">
          <w:rPr>
            <w:noProof/>
            <w:webHidden/>
          </w:rPr>
          <w:t>35</w:t>
        </w:r>
        <w:r w:rsidR="00401A52">
          <w:rPr>
            <w:noProof/>
            <w:webHidden/>
          </w:rPr>
          <w:fldChar w:fldCharType="end"/>
        </w:r>
      </w:hyperlink>
    </w:p>
    <w:p w14:paraId="78035557" w14:textId="15B40EA8" w:rsidR="00401A52" w:rsidRDefault="0094299B">
      <w:pPr>
        <w:pStyle w:val="TOC5"/>
        <w:tabs>
          <w:tab w:val="left" w:pos="1809"/>
          <w:tab w:val="right" w:leader="dot" w:pos="9250"/>
        </w:tabs>
        <w:rPr>
          <w:rFonts w:asciiTheme="minorHAnsi" w:eastAsiaTheme="minorEastAsia" w:hAnsiTheme="minorHAnsi" w:cstheme="minorBidi"/>
          <w:noProof/>
          <w:color w:val="auto"/>
          <w:sz w:val="22"/>
          <w:szCs w:val="22"/>
          <w:lang w:eastAsia="en-GB"/>
        </w:rPr>
      </w:pPr>
      <w:hyperlink w:anchor="_Toc22555320" w:history="1">
        <w:r w:rsidR="00401A52" w:rsidRPr="00EA5C06">
          <w:rPr>
            <w:rStyle w:val="Hyperlink"/>
            <w:noProof/>
          </w:rPr>
          <w:t>4.1.4.3.1</w:t>
        </w:r>
        <w:r w:rsidR="00401A52">
          <w:rPr>
            <w:rFonts w:asciiTheme="minorHAnsi" w:eastAsiaTheme="minorEastAsia" w:hAnsiTheme="minorHAnsi" w:cstheme="minorBidi"/>
            <w:noProof/>
            <w:color w:val="auto"/>
            <w:sz w:val="22"/>
            <w:szCs w:val="22"/>
            <w:lang w:eastAsia="en-GB"/>
          </w:rPr>
          <w:tab/>
        </w:r>
        <w:r w:rsidR="00401A52" w:rsidRPr="00EA5C06">
          <w:rPr>
            <w:rStyle w:val="Hyperlink"/>
            <w:noProof/>
          </w:rPr>
          <w:t>Interaction  Navigation Infrastructure status.APP ACC_CC and Navigation Infrastructure Ground Based_CC</w:t>
        </w:r>
        <w:r w:rsidR="00401A52">
          <w:rPr>
            <w:noProof/>
            <w:webHidden/>
          </w:rPr>
          <w:tab/>
        </w:r>
        <w:r w:rsidR="00401A52">
          <w:rPr>
            <w:noProof/>
            <w:webHidden/>
          </w:rPr>
          <w:fldChar w:fldCharType="begin"/>
        </w:r>
        <w:r w:rsidR="00401A52">
          <w:rPr>
            <w:noProof/>
            <w:webHidden/>
          </w:rPr>
          <w:instrText xml:space="preserve"> PAGEREF _Toc22555320 \h </w:instrText>
        </w:r>
        <w:r w:rsidR="00401A52">
          <w:rPr>
            <w:noProof/>
            <w:webHidden/>
          </w:rPr>
        </w:r>
        <w:r w:rsidR="00401A52">
          <w:rPr>
            <w:noProof/>
            <w:webHidden/>
          </w:rPr>
          <w:fldChar w:fldCharType="separate"/>
        </w:r>
        <w:r w:rsidR="00401A52">
          <w:rPr>
            <w:noProof/>
            <w:webHidden/>
          </w:rPr>
          <w:t>35</w:t>
        </w:r>
        <w:r w:rsidR="00401A52">
          <w:rPr>
            <w:noProof/>
            <w:webHidden/>
          </w:rPr>
          <w:fldChar w:fldCharType="end"/>
        </w:r>
      </w:hyperlink>
    </w:p>
    <w:p w14:paraId="32EDE7F6" w14:textId="6B2E0044" w:rsidR="00401A52" w:rsidRDefault="0094299B">
      <w:pPr>
        <w:pStyle w:val="TOC5"/>
        <w:tabs>
          <w:tab w:val="left" w:pos="1809"/>
          <w:tab w:val="right" w:leader="dot" w:pos="9250"/>
        </w:tabs>
        <w:rPr>
          <w:rFonts w:asciiTheme="minorHAnsi" w:eastAsiaTheme="minorEastAsia" w:hAnsiTheme="minorHAnsi" w:cstheme="minorBidi"/>
          <w:noProof/>
          <w:color w:val="auto"/>
          <w:sz w:val="22"/>
          <w:szCs w:val="22"/>
          <w:lang w:eastAsia="en-GB"/>
        </w:rPr>
      </w:pPr>
      <w:hyperlink w:anchor="_Toc22555321" w:history="1">
        <w:r w:rsidR="00401A52" w:rsidRPr="00EA5C06">
          <w:rPr>
            <w:rStyle w:val="Hyperlink"/>
            <w:noProof/>
          </w:rPr>
          <w:t>4.1.4.3.2</w:t>
        </w:r>
        <w:r w:rsidR="00401A52">
          <w:rPr>
            <w:rFonts w:asciiTheme="minorHAnsi" w:eastAsiaTheme="minorEastAsia" w:hAnsiTheme="minorHAnsi" w:cstheme="minorBidi"/>
            <w:noProof/>
            <w:color w:val="auto"/>
            <w:sz w:val="22"/>
            <w:szCs w:val="22"/>
            <w:lang w:eastAsia="en-GB"/>
          </w:rPr>
          <w:tab/>
        </w:r>
        <w:r w:rsidR="00401A52" w:rsidRPr="00EA5C06">
          <w:rPr>
            <w:rStyle w:val="Hyperlink"/>
            <w:noProof/>
          </w:rPr>
          <w:t>Interaction  Navigation Infrastructure status.ER ACC_CC and Navigation Infrastructure Ground Based_CC</w:t>
        </w:r>
        <w:r w:rsidR="00401A52">
          <w:rPr>
            <w:noProof/>
            <w:webHidden/>
          </w:rPr>
          <w:tab/>
        </w:r>
        <w:r w:rsidR="00401A52">
          <w:rPr>
            <w:noProof/>
            <w:webHidden/>
          </w:rPr>
          <w:fldChar w:fldCharType="begin"/>
        </w:r>
        <w:r w:rsidR="00401A52">
          <w:rPr>
            <w:noProof/>
            <w:webHidden/>
          </w:rPr>
          <w:instrText xml:space="preserve"> PAGEREF _Toc22555321 \h </w:instrText>
        </w:r>
        <w:r w:rsidR="00401A52">
          <w:rPr>
            <w:noProof/>
            <w:webHidden/>
          </w:rPr>
        </w:r>
        <w:r w:rsidR="00401A52">
          <w:rPr>
            <w:noProof/>
            <w:webHidden/>
          </w:rPr>
          <w:fldChar w:fldCharType="separate"/>
        </w:r>
        <w:r w:rsidR="00401A52">
          <w:rPr>
            <w:noProof/>
            <w:webHidden/>
          </w:rPr>
          <w:t>35</w:t>
        </w:r>
        <w:r w:rsidR="00401A52">
          <w:rPr>
            <w:noProof/>
            <w:webHidden/>
          </w:rPr>
          <w:fldChar w:fldCharType="end"/>
        </w:r>
      </w:hyperlink>
    </w:p>
    <w:p w14:paraId="6BE89DDC" w14:textId="393A1A32" w:rsidR="00401A52" w:rsidRDefault="0094299B">
      <w:pPr>
        <w:pStyle w:val="TOC5"/>
        <w:tabs>
          <w:tab w:val="left" w:pos="1809"/>
          <w:tab w:val="right" w:leader="dot" w:pos="9250"/>
        </w:tabs>
        <w:rPr>
          <w:rFonts w:asciiTheme="minorHAnsi" w:eastAsiaTheme="minorEastAsia" w:hAnsiTheme="minorHAnsi" w:cstheme="minorBidi"/>
          <w:noProof/>
          <w:color w:val="auto"/>
          <w:sz w:val="22"/>
          <w:szCs w:val="22"/>
          <w:lang w:eastAsia="en-GB"/>
        </w:rPr>
      </w:pPr>
      <w:hyperlink w:anchor="_Toc22555322" w:history="1">
        <w:r w:rsidR="00401A52" w:rsidRPr="00EA5C06">
          <w:rPr>
            <w:rStyle w:val="Hyperlink"/>
            <w:noProof/>
          </w:rPr>
          <w:t>4.1.4.3.3</w:t>
        </w:r>
        <w:r w:rsidR="00401A52">
          <w:rPr>
            <w:rFonts w:asciiTheme="minorHAnsi" w:eastAsiaTheme="minorEastAsia" w:hAnsiTheme="minorHAnsi" w:cstheme="minorBidi"/>
            <w:noProof/>
            <w:color w:val="auto"/>
            <w:sz w:val="22"/>
            <w:szCs w:val="22"/>
            <w:lang w:eastAsia="en-GB"/>
          </w:rPr>
          <w:tab/>
        </w:r>
        <w:r w:rsidR="00401A52" w:rsidRPr="00EA5C06">
          <w:rPr>
            <w:rStyle w:val="Hyperlink"/>
            <w:noProof/>
          </w:rPr>
          <w:t>Interaction  Range.Civil Aircraft (Step 2)_CC and Navigation Infrastructure Ground Based_CC</w:t>
        </w:r>
        <w:r w:rsidR="00401A52">
          <w:rPr>
            <w:noProof/>
            <w:webHidden/>
          </w:rPr>
          <w:tab/>
        </w:r>
        <w:r w:rsidR="00401A52">
          <w:rPr>
            <w:noProof/>
            <w:webHidden/>
          </w:rPr>
          <w:fldChar w:fldCharType="begin"/>
        </w:r>
        <w:r w:rsidR="00401A52">
          <w:rPr>
            <w:noProof/>
            <w:webHidden/>
          </w:rPr>
          <w:instrText xml:space="preserve"> PAGEREF _Toc22555322 \h </w:instrText>
        </w:r>
        <w:r w:rsidR="00401A52">
          <w:rPr>
            <w:noProof/>
            <w:webHidden/>
          </w:rPr>
        </w:r>
        <w:r w:rsidR="00401A52">
          <w:rPr>
            <w:noProof/>
            <w:webHidden/>
          </w:rPr>
          <w:fldChar w:fldCharType="separate"/>
        </w:r>
        <w:r w:rsidR="00401A52">
          <w:rPr>
            <w:noProof/>
            <w:webHidden/>
          </w:rPr>
          <w:t>36</w:t>
        </w:r>
        <w:r w:rsidR="00401A52">
          <w:rPr>
            <w:noProof/>
            <w:webHidden/>
          </w:rPr>
          <w:fldChar w:fldCharType="end"/>
        </w:r>
      </w:hyperlink>
    </w:p>
    <w:p w14:paraId="55FCE46D" w14:textId="51BA9889" w:rsidR="00401A52" w:rsidRDefault="0094299B">
      <w:pPr>
        <w:pStyle w:val="TOC2"/>
        <w:rPr>
          <w:rFonts w:asciiTheme="minorHAnsi" w:eastAsiaTheme="minorEastAsia" w:hAnsiTheme="minorHAnsi" w:cstheme="minorBidi"/>
          <w:b w:val="0"/>
          <w:bCs w:val="0"/>
          <w:noProof/>
          <w:color w:val="auto"/>
          <w:lang w:eastAsia="en-GB"/>
        </w:rPr>
      </w:pPr>
      <w:hyperlink w:anchor="_Toc22555323" w:history="1">
        <w:r w:rsidR="00401A52" w:rsidRPr="00EA5C06">
          <w:rPr>
            <w:rStyle w:val="Hyperlink"/>
            <w:noProof/>
          </w:rPr>
          <w:t>4.2</w:t>
        </w:r>
        <w:r w:rsidR="00401A52">
          <w:rPr>
            <w:rFonts w:asciiTheme="minorHAnsi" w:eastAsiaTheme="minorEastAsia" w:hAnsiTheme="minorHAnsi" w:cstheme="minorBidi"/>
            <w:b w:val="0"/>
            <w:bCs w:val="0"/>
            <w:noProof/>
            <w:color w:val="auto"/>
            <w:lang w:eastAsia="en-GB"/>
          </w:rPr>
          <w:tab/>
        </w:r>
        <w:r w:rsidR="00401A52" w:rsidRPr="00EA5C06">
          <w:rPr>
            <w:rStyle w:val="Hyperlink"/>
            <w:noProof/>
          </w:rPr>
          <w:t>Functional and non-Functional Requirements</w:t>
        </w:r>
        <w:r w:rsidR="00401A52">
          <w:rPr>
            <w:noProof/>
            <w:webHidden/>
          </w:rPr>
          <w:tab/>
        </w:r>
        <w:r w:rsidR="00401A52">
          <w:rPr>
            <w:noProof/>
            <w:webHidden/>
          </w:rPr>
          <w:fldChar w:fldCharType="begin"/>
        </w:r>
        <w:r w:rsidR="00401A52">
          <w:rPr>
            <w:noProof/>
            <w:webHidden/>
          </w:rPr>
          <w:instrText xml:space="preserve"> PAGEREF _Toc22555323 \h </w:instrText>
        </w:r>
        <w:r w:rsidR="00401A52">
          <w:rPr>
            <w:noProof/>
            <w:webHidden/>
          </w:rPr>
        </w:r>
        <w:r w:rsidR="00401A52">
          <w:rPr>
            <w:noProof/>
            <w:webHidden/>
          </w:rPr>
          <w:fldChar w:fldCharType="separate"/>
        </w:r>
        <w:r w:rsidR="00401A52">
          <w:rPr>
            <w:noProof/>
            <w:webHidden/>
          </w:rPr>
          <w:t>36</w:t>
        </w:r>
        <w:r w:rsidR="00401A52">
          <w:rPr>
            <w:noProof/>
            <w:webHidden/>
          </w:rPr>
          <w:fldChar w:fldCharType="end"/>
        </w:r>
      </w:hyperlink>
    </w:p>
    <w:p w14:paraId="61D40BD4" w14:textId="4D82531F" w:rsidR="00401A52" w:rsidRDefault="0094299B">
      <w:pPr>
        <w:pStyle w:val="TOC3"/>
        <w:tabs>
          <w:tab w:val="left" w:pos="1100"/>
          <w:tab w:val="right" w:leader="dot" w:pos="9250"/>
        </w:tabs>
        <w:rPr>
          <w:rFonts w:asciiTheme="minorHAnsi" w:eastAsiaTheme="minorEastAsia" w:hAnsiTheme="minorHAnsi" w:cstheme="minorBidi"/>
          <w:noProof/>
          <w:color w:val="auto"/>
          <w:sz w:val="22"/>
          <w:szCs w:val="22"/>
          <w:lang w:eastAsia="en-GB"/>
        </w:rPr>
      </w:pPr>
      <w:hyperlink w:anchor="_Toc22555342" w:history="1">
        <w:r w:rsidR="00401A52" w:rsidRPr="00EA5C06">
          <w:rPr>
            <w:rStyle w:val="Hyperlink"/>
            <w:noProof/>
          </w:rPr>
          <w:t>4.2.1</w:t>
        </w:r>
        <w:r w:rsidR="00401A52">
          <w:rPr>
            <w:rFonts w:asciiTheme="minorHAnsi" w:eastAsiaTheme="minorEastAsia" w:hAnsiTheme="minorHAnsi" w:cstheme="minorBidi"/>
            <w:noProof/>
            <w:color w:val="auto"/>
            <w:sz w:val="22"/>
            <w:szCs w:val="22"/>
            <w:lang w:eastAsia="en-GB"/>
          </w:rPr>
          <w:tab/>
        </w:r>
        <w:r w:rsidR="00401A52" w:rsidRPr="00EA5C06">
          <w:rPr>
            <w:rStyle w:val="Hyperlink"/>
            <w:noProof/>
          </w:rPr>
          <w:t>Functional and non-Functional for Enhanced DME Transponder Requirements</w:t>
        </w:r>
        <w:r w:rsidR="00401A52">
          <w:rPr>
            <w:noProof/>
            <w:webHidden/>
          </w:rPr>
          <w:tab/>
        </w:r>
        <w:r w:rsidR="00401A52">
          <w:rPr>
            <w:noProof/>
            <w:webHidden/>
          </w:rPr>
          <w:fldChar w:fldCharType="begin"/>
        </w:r>
        <w:r w:rsidR="00401A52">
          <w:rPr>
            <w:noProof/>
            <w:webHidden/>
          </w:rPr>
          <w:instrText xml:space="preserve"> PAGEREF _Toc22555342 \h </w:instrText>
        </w:r>
        <w:r w:rsidR="00401A52">
          <w:rPr>
            <w:noProof/>
            <w:webHidden/>
          </w:rPr>
        </w:r>
        <w:r w:rsidR="00401A52">
          <w:rPr>
            <w:noProof/>
            <w:webHidden/>
          </w:rPr>
          <w:fldChar w:fldCharType="separate"/>
        </w:r>
        <w:r w:rsidR="00401A52">
          <w:rPr>
            <w:noProof/>
            <w:webHidden/>
          </w:rPr>
          <w:t>37</w:t>
        </w:r>
        <w:r w:rsidR="00401A52">
          <w:rPr>
            <w:noProof/>
            <w:webHidden/>
          </w:rPr>
          <w:fldChar w:fldCharType="end"/>
        </w:r>
      </w:hyperlink>
    </w:p>
    <w:p w14:paraId="1ED6A2E1" w14:textId="74681677" w:rsidR="00401A52" w:rsidRDefault="0094299B">
      <w:pPr>
        <w:pStyle w:val="TOC1"/>
        <w:rPr>
          <w:rFonts w:asciiTheme="minorHAnsi" w:eastAsiaTheme="minorEastAsia" w:hAnsiTheme="minorHAnsi" w:cstheme="minorBidi"/>
          <w:b w:val="0"/>
          <w:bCs w:val="0"/>
          <w:i w:val="0"/>
          <w:iCs w:val="0"/>
          <w:noProof/>
          <w:color w:val="auto"/>
          <w:sz w:val="22"/>
          <w:szCs w:val="22"/>
          <w:lang w:eastAsia="en-GB"/>
        </w:rPr>
      </w:pPr>
      <w:hyperlink w:anchor="_Toc22555343" w:history="1">
        <w:r w:rsidR="00401A52" w:rsidRPr="00EA5C06">
          <w:rPr>
            <w:rStyle w:val="Hyperlink"/>
            <w:noProof/>
          </w:rPr>
          <w:t>5</w:t>
        </w:r>
        <w:r w:rsidR="00401A52">
          <w:rPr>
            <w:rFonts w:asciiTheme="minorHAnsi" w:eastAsiaTheme="minorEastAsia" w:hAnsiTheme="minorHAnsi" w:cstheme="minorBidi"/>
            <w:b w:val="0"/>
            <w:bCs w:val="0"/>
            <w:i w:val="0"/>
            <w:iCs w:val="0"/>
            <w:noProof/>
            <w:color w:val="auto"/>
            <w:sz w:val="22"/>
            <w:szCs w:val="22"/>
            <w:lang w:eastAsia="en-GB"/>
          </w:rPr>
          <w:tab/>
        </w:r>
        <w:r w:rsidR="00401A52" w:rsidRPr="00EA5C06">
          <w:rPr>
            <w:rStyle w:val="Hyperlink"/>
            <w:noProof/>
          </w:rPr>
          <w:t>References and Applicable Documents</w:t>
        </w:r>
        <w:r w:rsidR="00401A52">
          <w:rPr>
            <w:noProof/>
            <w:webHidden/>
          </w:rPr>
          <w:tab/>
        </w:r>
        <w:r w:rsidR="00401A52">
          <w:rPr>
            <w:noProof/>
            <w:webHidden/>
          </w:rPr>
          <w:fldChar w:fldCharType="begin"/>
        </w:r>
        <w:r w:rsidR="00401A52">
          <w:rPr>
            <w:noProof/>
            <w:webHidden/>
          </w:rPr>
          <w:instrText xml:space="preserve"> PAGEREF _Toc22555343 \h </w:instrText>
        </w:r>
        <w:r w:rsidR="00401A52">
          <w:rPr>
            <w:noProof/>
            <w:webHidden/>
          </w:rPr>
        </w:r>
        <w:r w:rsidR="00401A52">
          <w:rPr>
            <w:noProof/>
            <w:webHidden/>
          </w:rPr>
          <w:fldChar w:fldCharType="separate"/>
        </w:r>
        <w:r w:rsidR="00401A52">
          <w:rPr>
            <w:noProof/>
            <w:webHidden/>
          </w:rPr>
          <w:t>40</w:t>
        </w:r>
        <w:r w:rsidR="00401A52">
          <w:rPr>
            <w:noProof/>
            <w:webHidden/>
          </w:rPr>
          <w:fldChar w:fldCharType="end"/>
        </w:r>
      </w:hyperlink>
    </w:p>
    <w:p w14:paraId="2B334391" w14:textId="0E620F37" w:rsidR="00401A52" w:rsidRDefault="0094299B">
      <w:pPr>
        <w:pStyle w:val="TOC2"/>
        <w:rPr>
          <w:rFonts w:asciiTheme="minorHAnsi" w:eastAsiaTheme="minorEastAsia" w:hAnsiTheme="minorHAnsi" w:cstheme="minorBidi"/>
          <w:b w:val="0"/>
          <w:bCs w:val="0"/>
          <w:noProof/>
          <w:color w:val="auto"/>
          <w:lang w:eastAsia="en-GB"/>
        </w:rPr>
      </w:pPr>
      <w:hyperlink w:anchor="_Toc22555344" w:history="1">
        <w:r w:rsidR="00401A52" w:rsidRPr="00EA5C06">
          <w:rPr>
            <w:rStyle w:val="Hyperlink"/>
            <w:noProof/>
          </w:rPr>
          <w:t>5.1</w:t>
        </w:r>
        <w:r w:rsidR="00401A52">
          <w:rPr>
            <w:rFonts w:asciiTheme="minorHAnsi" w:eastAsiaTheme="minorEastAsia" w:hAnsiTheme="minorHAnsi" w:cstheme="minorBidi"/>
            <w:b w:val="0"/>
            <w:bCs w:val="0"/>
            <w:noProof/>
            <w:color w:val="auto"/>
            <w:lang w:eastAsia="en-GB"/>
          </w:rPr>
          <w:tab/>
        </w:r>
        <w:r w:rsidR="00401A52" w:rsidRPr="00EA5C06">
          <w:rPr>
            <w:rStyle w:val="Hyperlink"/>
            <w:noProof/>
          </w:rPr>
          <w:t>Applicable Documents</w:t>
        </w:r>
        <w:r w:rsidR="00401A52">
          <w:rPr>
            <w:noProof/>
            <w:webHidden/>
          </w:rPr>
          <w:tab/>
        </w:r>
        <w:r w:rsidR="00401A52">
          <w:rPr>
            <w:noProof/>
            <w:webHidden/>
          </w:rPr>
          <w:fldChar w:fldCharType="begin"/>
        </w:r>
        <w:r w:rsidR="00401A52">
          <w:rPr>
            <w:noProof/>
            <w:webHidden/>
          </w:rPr>
          <w:instrText xml:space="preserve"> PAGEREF _Toc22555344 \h </w:instrText>
        </w:r>
        <w:r w:rsidR="00401A52">
          <w:rPr>
            <w:noProof/>
            <w:webHidden/>
          </w:rPr>
        </w:r>
        <w:r w:rsidR="00401A52">
          <w:rPr>
            <w:noProof/>
            <w:webHidden/>
          </w:rPr>
          <w:fldChar w:fldCharType="separate"/>
        </w:r>
        <w:r w:rsidR="00401A52">
          <w:rPr>
            <w:noProof/>
            <w:webHidden/>
          </w:rPr>
          <w:t>40</w:t>
        </w:r>
        <w:r w:rsidR="00401A52">
          <w:rPr>
            <w:noProof/>
            <w:webHidden/>
          </w:rPr>
          <w:fldChar w:fldCharType="end"/>
        </w:r>
      </w:hyperlink>
    </w:p>
    <w:p w14:paraId="68B3E37F" w14:textId="60EDF451" w:rsidR="00401A52" w:rsidRDefault="0094299B">
      <w:pPr>
        <w:pStyle w:val="TOC2"/>
        <w:rPr>
          <w:rFonts w:asciiTheme="minorHAnsi" w:eastAsiaTheme="minorEastAsia" w:hAnsiTheme="minorHAnsi" w:cstheme="minorBidi"/>
          <w:b w:val="0"/>
          <w:bCs w:val="0"/>
          <w:noProof/>
          <w:color w:val="auto"/>
          <w:lang w:eastAsia="en-GB"/>
        </w:rPr>
      </w:pPr>
      <w:hyperlink w:anchor="_Toc22555345" w:history="1">
        <w:r w:rsidR="00401A52" w:rsidRPr="00EA5C06">
          <w:rPr>
            <w:rStyle w:val="Hyperlink"/>
            <w:noProof/>
          </w:rPr>
          <w:t>5.2</w:t>
        </w:r>
        <w:r w:rsidR="00401A52">
          <w:rPr>
            <w:rFonts w:asciiTheme="minorHAnsi" w:eastAsiaTheme="minorEastAsia" w:hAnsiTheme="minorHAnsi" w:cstheme="minorBidi"/>
            <w:b w:val="0"/>
            <w:bCs w:val="0"/>
            <w:noProof/>
            <w:color w:val="auto"/>
            <w:lang w:eastAsia="en-GB"/>
          </w:rPr>
          <w:tab/>
        </w:r>
        <w:r w:rsidR="00401A52" w:rsidRPr="00EA5C06">
          <w:rPr>
            <w:rStyle w:val="Hyperlink"/>
            <w:noProof/>
          </w:rPr>
          <w:t>Reference Documents</w:t>
        </w:r>
        <w:r w:rsidR="00401A52">
          <w:rPr>
            <w:noProof/>
            <w:webHidden/>
          </w:rPr>
          <w:tab/>
        </w:r>
        <w:r w:rsidR="00401A52">
          <w:rPr>
            <w:noProof/>
            <w:webHidden/>
          </w:rPr>
          <w:fldChar w:fldCharType="begin"/>
        </w:r>
        <w:r w:rsidR="00401A52">
          <w:rPr>
            <w:noProof/>
            <w:webHidden/>
          </w:rPr>
          <w:instrText xml:space="preserve"> PAGEREF _Toc22555345 \h </w:instrText>
        </w:r>
        <w:r w:rsidR="00401A52">
          <w:rPr>
            <w:noProof/>
            <w:webHidden/>
          </w:rPr>
        </w:r>
        <w:r w:rsidR="00401A52">
          <w:rPr>
            <w:noProof/>
            <w:webHidden/>
          </w:rPr>
          <w:fldChar w:fldCharType="separate"/>
        </w:r>
        <w:r w:rsidR="00401A52">
          <w:rPr>
            <w:noProof/>
            <w:webHidden/>
          </w:rPr>
          <w:t>40</w:t>
        </w:r>
        <w:r w:rsidR="00401A52">
          <w:rPr>
            <w:noProof/>
            <w:webHidden/>
          </w:rPr>
          <w:fldChar w:fldCharType="end"/>
        </w:r>
      </w:hyperlink>
    </w:p>
    <w:p w14:paraId="582B6676" w14:textId="26ECE251" w:rsidR="00401A52" w:rsidRDefault="0094299B">
      <w:pPr>
        <w:pStyle w:val="TOC1"/>
        <w:tabs>
          <w:tab w:val="left" w:pos="1540"/>
        </w:tabs>
        <w:rPr>
          <w:rFonts w:asciiTheme="minorHAnsi" w:eastAsiaTheme="minorEastAsia" w:hAnsiTheme="minorHAnsi" w:cstheme="minorBidi"/>
          <w:b w:val="0"/>
          <w:bCs w:val="0"/>
          <w:i w:val="0"/>
          <w:iCs w:val="0"/>
          <w:noProof/>
          <w:color w:val="auto"/>
          <w:sz w:val="22"/>
          <w:szCs w:val="22"/>
          <w:lang w:eastAsia="en-GB"/>
        </w:rPr>
      </w:pPr>
      <w:hyperlink w:anchor="_Toc22555346" w:history="1">
        <w:r w:rsidR="00401A52" w:rsidRPr="00EA5C06">
          <w:rPr>
            <w:rStyle w:val="Hyperlink"/>
            <w:noProof/>
          </w:rPr>
          <w:t>Appendix A</w:t>
        </w:r>
        <w:r w:rsidR="00401A52">
          <w:rPr>
            <w:rFonts w:asciiTheme="minorHAnsi" w:eastAsiaTheme="minorEastAsia" w:hAnsiTheme="minorHAnsi" w:cstheme="minorBidi"/>
            <w:b w:val="0"/>
            <w:bCs w:val="0"/>
            <w:i w:val="0"/>
            <w:iCs w:val="0"/>
            <w:noProof/>
            <w:color w:val="auto"/>
            <w:sz w:val="22"/>
            <w:szCs w:val="22"/>
            <w:lang w:eastAsia="en-GB"/>
          </w:rPr>
          <w:tab/>
        </w:r>
        <w:r w:rsidR="00401A52" w:rsidRPr="00EA5C06">
          <w:rPr>
            <w:rStyle w:val="Hyperlink"/>
            <w:noProof/>
          </w:rPr>
          <w:t>Safety Considerations</w:t>
        </w:r>
        <w:r w:rsidR="00401A52">
          <w:rPr>
            <w:noProof/>
            <w:webHidden/>
          </w:rPr>
          <w:tab/>
        </w:r>
        <w:r w:rsidR="00401A52">
          <w:rPr>
            <w:noProof/>
            <w:webHidden/>
          </w:rPr>
          <w:fldChar w:fldCharType="begin"/>
        </w:r>
        <w:r w:rsidR="00401A52">
          <w:rPr>
            <w:noProof/>
            <w:webHidden/>
          </w:rPr>
          <w:instrText xml:space="preserve"> PAGEREF _Toc22555346 \h </w:instrText>
        </w:r>
        <w:r w:rsidR="00401A52">
          <w:rPr>
            <w:noProof/>
            <w:webHidden/>
          </w:rPr>
        </w:r>
        <w:r w:rsidR="00401A52">
          <w:rPr>
            <w:noProof/>
            <w:webHidden/>
          </w:rPr>
          <w:fldChar w:fldCharType="separate"/>
        </w:r>
        <w:r w:rsidR="00401A52">
          <w:rPr>
            <w:noProof/>
            <w:webHidden/>
          </w:rPr>
          <w:t>42</w:t>
        </w:r>
        <w:r w:rsidR="00401A52">
          <w:rPr>
            <w:noProof/>
            <w:webHidden/>
          </w:rPr>
          <w:fldChar w:fldCharType="end"/>
        </w:r>
      </w:hyperlink>
    </w:p>
    <w:p w14:paraId="1406A937" w14:textId="2CE47ADE" w:rsidR="00401A52" w:rsidRDefault="0094299B">
      <w:pPr>
        <w:pStyle w:val="TOC2"/>
        <w:rPr>
          <w:rFonts w:asciiTheme="minorHAnsi" w:eastAsiaTheme="minorEastAsia" w:hAnsiTheme="minorHAnsi" w:cstheme="minorBidi"/>
          <w:b w:val="0"/>
          <w:bCs w:val="0"/>
          <w:noProof/>
          <w:color w:val="auto"/>
          <w:lang w:eastAsia="en-GB"/>
        </w:rPr>
      </w:pPr>
      <w:hyperlink w:anchor="_Toc22555347" w:history="1">
        <w:r w:rsidR="00401A52" w:rsidRPr="00EA5C06">
          <w:rPr>
            <w:rStyle w:val="Hyperlink"/>
            <w:noProof/>
            <w:lang w:eastAsia="en-GB"/>
          </w:rPr>
          <w:t>Safety Desk Study on A-RNP reversion in case of GPS loss (NAV-SAFREP-2013-0101-IR)</w:t>
        </w:r>
        <w:r w:rsidR="00401A52">
          <w:rPr>
            <w:noProof/>
            <w:webHidden/>
          </w:rPr>
          <w:tab/>
        </w:r>
        <w:r w:rsidR="00401A52">
          <w:rPr>
            <w:noProof/>
            <w:webHidden/>
          </w:rPr>
          <w:fldChar w:fldCharType="begin"/>
        </w:r>
        <w:r w:rsidR="00401A52">
          <w:rPr>
            <w:noProof/>
            <w:webHidden/>
          </w:rPr>
          <w:instrText xml:space="preserve"> PAGEREF _Toc22555347 \h </w:instrText>
        </w:r>
        <w:r w:rsidR="00401A52">
          <w:rPr>
            <w:noProof/>
            <w:webHidden/>
          </w:rPr>
        </w:r>
        <w:r w:rsidR="00401A52">
          <w:rPr>
            <w:noProof/>
            <w:webHidden/>
          </w:rPr>
          <w:fldChar w:fldCharType="separate"/>
        </w:r>
        <w:r w:rsidR="00401A52">
          <w:rPr>
            <w:noProof/>
            <w:webHidden/>
          </w:rPr>
          <w:t>42</w:t>
        </w:r>
        <w:r w:rsidR="00401A52">
          <w:rPr>
            <w:noProof/>
            <w:webHidden/>
          </w:rPr>
          <w:fldChar w:fldCharType="end"/>
        </w:r>
      </w:hyperlink>
    </w:p>
    <w:p w14:paraId="5E966F7B" w14:textId="41D5CCBB" w:rsidR="00401A52" w:rsidRDefault="0094299B">
      <w:pPr>
        <w:pStyle w:val="TOC2"/>
        <w:rPr>
          <w:rFonts w:asciiTheme="minorHAnsi" w:eastAsiaTheme="minorEastAsia" w:hAnsiTheme="minorHAnsi" w:cstheme="minorBidi"/>
          <w:b w:val="0"/>
          <w:bCs w:val="0"/>
          <w:noProof/>
          <w:color w:val="auto"/>
          <w:lang w:eastAsia="en-GB"/>
        </w:rPr>
      </w:pPr>
      <w:hyperlink w:anchor="_Toc22555348" w:history="1">
        <w:r w:rsidR="00401A52" w:rsidRPr="00EA5C06">
          <w:rPr>
            <w:rStyle w:val="Hyperlink"/>
            <w:noProof/>
            <w:lang w:eastAsia="en-GB"/>
          </w:rPr>
          <w:t>15.3.1 D12 – Report on RTS (Real Time Simulations) on RNP reversion</w:t>
        </w:r>
        <w:r w:rsidR="00401A52">
          <w:rPr>
            <w:noProof/>
            <w:webHidden/>
          </w:rPr>
          <w:tab/>
        </w:r>
        <w:r w:rsidR="00401A52">
          <w:rPr>
            <w:noProof/>
            <w:webHidden/>
          </w:rPr>
          <w:fldChar w:fldCharType="begin"/>
        </w:r>
        <w:r w:rsidR="00401A52">
          <w:rPr>
            <w:noProof/>
            <w:webHidden/>
          </w:rPr>
          <w:instrText xml:space="preserve"> PAGEREF _Toc22555348 \h </w:instrText>
        </w:r>
        <w:r w:rsidR="00401A52">
          <w:rPr>
            <w:noProof/>
            <w:webHidden/>
          </w:rPr>
        </w:r>
        <w:r w:rsidR="00401A52">
          <w:rPr>
            <w:noProof/>
            <w:webHidden/>
          </w:rPr>
          <w:fldChar w:fldCharType="separate"/>
        </w:r>
        <w:r w:rsidR="00401A52">
          <w:rPr>
            <w:noProof/>
            <w:webHidden/>
          </w:rPr>
          <w:t>43</w:t>
        </w:r>
        <w:r w:rsidR="00401A52">
          <w:rPr>
            <w:noProof/>
            <w:webHidden/>
          </w:rPr>
          <w:fldChar w:fldCharType="end"/>
        </w:r>
      </w:hyperlink>
    </w:p>
    <w:p w14:paraId="4C3FACFB" w14:textId="7AA107B5" w:rsidR="00401A52" w:rsidRDefault="0094299B">
      <w:pPr>
        <w:pStyle w:val="TOC2"/>
        <w:rPr>
          <w:rFonts w:asciiTheme="minorHAnsi" w:eastAsiaTheme="minorEastAsia" w:hAnsiTheme="minorHAnsi" w:cstheme="minorBidi"/>
          <w:b w:val="0"/>
          <w:bCs w:val="0"/>
          <w:noProof/>
          <w:color w:val="auto"/>
          <w:lang w:eastAsia="en-GB"/>
        </w:rPr>
      </w:pPr>
      <w:hyperlink w:anchor="_Toc22555349" w:history="1">
        <w:r w:rsidR="00401A52" w:rsidRPr="00EA5C06">
          <w:rPr>
            <w:rStyle w:val="Hyperlink"/>
            <w:noProof/>
            <w:lang w:eastAsia="en-GB"/>
          </w:rPr>
          <w:t>15.3.2 D12 - Analysis of DME Enhancement Needs in Support of Near-term A-PNT</w:t>
        </w:r>
        <w:r w:rsidR="00401A52">
          <w:rPr>
            <w:noProof/>
            <w:webHidden/>
          </w:rPr>
          <w:tab/>
        </w:r>
        <w:r w:rsidR="00401A52">
          <w:rPr>
            <w:noProof/>
            <w:webHidden/>
          </w:rPr>
          <w:fldChar w:fldCharType="begin"/>
        </w:r>
        <w:r w:rsidR="00401A52">
          <w:rPr>
            <w:noProof/>
            <w:webHidden/>
          </w:rPr>
          <w:instrText xml:space="preserve"> PAGEREF _Toc22555349 \h </w:instrText>
        </w:r>
        <w:r w:rsidR="00401A52">
          <w:rPr>
            <w:noProof/>
            <w:webHidden/>
          </w:rPr>
        </w:r>
        <w:r w:rsidR="00401A52">
          <w:rPr>
            <w:noProof/>
            <w:webHidden/>
          </w:rPr>
          <w:fldChar w:fldCharType="separate"/>
        </w:r>
        <w:r w:rsidR="00401A52">
          <w:rPr>
            <w:noProof/>
            <w:webHidden/>
          </w:rPr>
          <w:t>43</w:t>
        </w:r>
        <w:r w:rsidR="00401A52">
          <w:rPr>
            <w:noProof/>
            <w:webHidden/>
          </w:rPr>
          <w:fldChar w:fldCharType="end"/>
        </w:r>
      </w:hyperlink>
    </w:p>
    <w:p w14:paraId="41DBF738" w14:textId="3A8F090B" w:rsidR="00401A52" w:rsidRDefault="0094299B">
      <w:pPr>
        <w:pStyle w:val="TOC2"/>
        <w:rPr>
          <w:rFonts w:asciiTheme="minorHAnsi" w:eastAsiaTheme="minorEastAsia" w:hAnsiTheme="minorHAnsi" w:cstheme="minorBidi"/>
          <w:b w:val="0"/>
          <w:bCs w:val="0"/>
          <w:noProof/>
          <w:color w:val="auto"/>
          <w:lang w:eastAsia="en-GB"/>
        </w:rPr>
      </w:pPr>
      <w:hyperlink w:anchor="_Toc22555350" w:history="1">
        <w:r w:rsidR="00401A52" w:rsidRPr="00EA5C06">
          <w:rPr>
            <w:rStyle w:val="Hyperlink"/>
            <w:noProof/>
            <w:lang w:eastAsia="en-GB"/>
          </w:rPr>
          <w:t>Conclusions</w:t>
        </w:r>
        <w:r w:rsidR="00401A52">
          <w:rPr>
            <w:noProof/>
            <w:webHidden/>
          </w:rPr>
          <w:tab/>
        </w:r>
        <w:r w:rsidR="00401A52">
          <w:rPr>
            <w:noProof/>
            <w:webHidden/>
          </w:rPr>
          <w:fldChar w:fldCharType="begin"/>
        </w:r>
        <w:r w:rsidR="00401A52">
          <w:rPr>
            <w:noProof/>
            <w:webHidden/>
          </w:rPr>
          <w:instrText xml:space="preserve"> PAGEREF _Toc22555350 \h </w:instrText>
        </w:r>
        <w:r w:rsidR="00401A52">
          <w:rPr>
            <w:noProof/>
            <w:webHidden/>
          </w:rPr>
        </w:r>
        <w:r w:rsidR="00401A52">
          <w:rPr>
            <w:noProof/>
            <w:webHidden/>
          </w:rPr>
          <w:fldChar w:fldCharType="separate"/>
        </w:r>
        <w:r w:rsidR="00401A52">
          <w:rPr>
            <w:noProof/>
            <w:webHidden/>
          </w:rPr>
          <w:t>45</w:t>
        </w:r>
        <w:r w:rsidR="00401A52">
          <w:rPr>
            <w:noProof/>
            <w:webHidden/>
          </w:rPr>
          <w:fldChar w:fldCharType="end"/>
        </w:r>
      </w:hyperlink>
    </w:p>
    <w:p w14:paraId="2EA7F79C" w14:textId="378C0B35" w:rsidR="00401A52" w:rsidRDefault="0094299B">
      <w:pPr>
        <w:pStyle w:val="TOC1"/>
        <w:tabs>
          <w:tab w:val="left" w:pos="1540"/>
        </w:tabs>
        <w:rPr>
          <w:rFonts w:asciiTheme="minorHAnsi" w:eastAsiaTheme="minorEastAsia" w:hAnsiTheme="minorHAnsi" w:cstheme="minorBidi"/>
          <w:b w:val="0"/>
          <w:bCs w:val="0"/>
          <w:i w:val="0"/>
          <w:iCs w:val="0"/>
          <w:noProof/>
          <w:color w:val="auto"/>
          <w:sz w:val="22"/>
          <w:szCs w:val="22"/>
          <w:lang w:eastAsia="en-GB"/>
        </w:rPr>
      </w:pPr>
      <w:hyperlink w:anchor="_Toc22555351" w:history="1">
        <w:r w:rsidR="00401A52" w:rsidRPr="00EA5C06">
          <w:rPr>
            <w:rStyle w:val="Hyperlink"/>
            <w:noProof/>
          </w:rPr>
          <w:t>Appendix B</w:t>
        </w:r>
        <w:r w:rsidR="00401A52">
          <w:rPr>
            <w:rFonts w:asciiTheme="minorHAnsi" w:eastAsiaTheme="minorEastAsia" w:hAnsiTheme="minorHAnsi" w:cstheme="minorBidi"/>
            <w:b w:val="0"/>
            <w:bCs w:val="0"/>
            <w:i w:val="0"/>
            <w:iCs w:val="0"/>
            <w:noProof/>
            <w:color w:val="auto"/>
            <w:sz w:val="22"/>
            <w:szCs w:val="22"/>
            <w:lang w:eastAsia="en-GB"/>
          </w:rPr>
          <w:tab/>
        </w:r>
        <w:r w:rsidR="00401A52" w:rsidRPr="00EA5C06">
          <w:rPr>
            <w:rStyle w:val="Hyperlink"/>
            <w:noProof/>
          </w:rPr>
          <w:t>Requirements Derivation</w:t>
        </w:r>
        <w:r w:rsidR="00401A52">
          <w:rPr>
            <w:noProof/>
            <w:webHidden/>
          </w:rPr>
          <w:tab/>
        </w:r>
        <w:r w:rsidR="00401A52">
          <w:rPr>
            <w:noProof/>
            <w:webHidden/>
          </w:rPr>
          <w:fldChar w:fldCharType="begin"/>
        </w:r>
        <w:r w:rsidR="00401A52">
          <w:rPr>
            <w:noProof/>
            <w:webHidden/>
          </w:rPr>
          <w:instrText xml:space="preserve"> PAGEREF _Toc22555351 \h </w:instrText>
        </w:r>
        <w:r w:rsidR="00401A52">
          <w:rPr>
            <w:noProof/>
            <w:webHidden/>
          </w:rPr>
        </w:r>
        <w:r w:rsidR="00401A52">
          <w:rPr>
            <w:noProof/>
            <w:webHidden/>
          </w:rPr>
          <w:fldChar w:fldCharType="separate"/>
        </w:r>
        <w:r w:rsidR="00401A52">
          <w:rPr>
            <w:noProof/>
            <w:webHidden/>
          </w:rPr>
          <w:t>46</w:t>
        </w:r>
        <w:r w:rsidR="00401A52">
          <w:rPr>
            <w:noProof/>
            <w:webHidden/>
          </w:rPr>
          <w:fldChar w:fldCharType="end"/>
        </w:r>
      </w:hyperlink>
    </w:p>
    <w:p w14:paraId="7CD2F475" w14:textId="792AE358" w:rsidR="00401A52" w:rsidRDefault="0094299B">
      <w:pPr>
        <w:pStyle w:val="TOC1"/>
        <w:tabs>
          <w:tab w:val="left" w:pos="1540"/>
        </w:tabs>
        <w:rPr>
          <w:rFonts w:asciiTheme="minorHAnsi" w:eastAsiaTheme="minorEastAsia" w:hAnsiTheme="minorHAnsi" w:cstheme="minorBidi"/>
          <w:b w:val="0"/>
          <w:bCs w:val="0"/>
          <w:i w:val="0"/>
          <w:iCs w:val="0"/>
          <w:noProof/>
          <w:color w:val="auto"/>
          <w:sz w:val="22"/>
          <w:szCs w:val="22"/>
          <w:lang w:eastAsia="en-GB"/>
        </w:rPr>
      </w:pPr>
      <w:hyperlink w:anchor="_Toc22555352" w:history="1">
        <w:r w:rsidR="00401A52" w:rsidRPr="00EA5C06">
          <w:rPr>
            <w:rStyle w:val="Hyperlink"/>
            <w:noProof/>
          </w:rPr>
          <w:t>Appendix C</w:t>
        </w:r>
        <w:r w:rsidR="00401A52">
          <w:rPr>
            <w:rFonts w:asciiTheme="minorHAnsi" w:eastAsiaTheme="minorEastAsia" w:hAnsiTheme="minorHAnsi" w:cstheme="minorBidi"/>
            <w:b w:val="0"/>
            <w:bCs w:val="0"/>
            <w:i w:val="0"/>
            <w:iCs w:val="0"/>
            <w:noProof/>
            <w:color w:val="auto"/>
            <w:sz w:val="22"/>
            <w:szCs w:val="22"/>
            <w:lang w:eastAsia="en-GB"/>
          </w:rPr>
          <w:tab/>
        </w:r>
        <w:r w:rsidR="00401A52" w:rsidRPr="00EA5C06">
          <w:rPr>
            <w:rStyle w:val="Hyperlink"/>
            <w:noProof/>
          </w:rPr>
          <w:t>Functional and non-Functional Requirements for Short-Term A-PNT</w:t>
        </w:r>
        <w:r w:rsidR="00401A52">
          <w:rPr>
            <w:noProof/>
            <w:webHidden/>
          </w:rPr>
          <w:tab/>
        </w:r>
        <w:r w:rsidR="00401A52">
          <w:rPr>
            <w:noProof/>
            <w:webHidden/>
          </w:rPr>
          <w:fldChar w:fldCharType="begin"/>
        </w:r>
        <w:r w:rsidR="00401A52">
          <w:rPr>
            <w:noProof/>
            <w:webHidden/>
          </w:rPr>
          <w:instrText xml:space="preserve"> PAGEREF _Toc22555352 \h </w:instrText>
        </w:r>
        <w:r w:rsidR="00401A52">
          <w:rPr>
            <w:noProof/>
            <w:webHidden/>
          </w:rPr>
        </w:r>
        <w:r w:rsidR="00401A52">
          <w:rPr>
            <w:noProof/>
            <w:webHidden/>
          </w:rPr>
          <w:fldChar w:fldCharType="separate"/>
        </w:r>
        <w:r w:rsidR="00401A52">
          <w:rPr>
            <w:noProof/>
            <w:webHidden/>
          </w:rPr>
          <w:t>53</w:t>
        </w:r>
        <w:r w:rsidR="00401A52">
          <w:rPr>
            <w:noProof/>
            <w:webHidden/>
          </w:rPr>
          <w:fldChar w:fldCharType="end"/>
        </w:r>
      </w:hyperlink>
    </w:p>
    <w:p w14:paraId="6B7784B4" w14:textId="05C24807" w:rsidR="00A4045F" w:rsidRDefault="000C67DC" w:rsidP="00B7435F">
      <w:pPr>
        <w:rPr>
          <w:b/>
          <w:bCs/>
          <w:i/>
          <w:iCs/>
          <w:sz w:val="24"/>
          <w:szCs w:val="24"/>
        </w:rPr>
      </w:pPr>
      <w:r>
        <w:rPr>
          <w:b/>
          <w:bCs/>
          <w:i/>
          <w:iCs/>
          <w:sz w:val="24"/>
          <w:szCs w:val="24"/>
        </w:rPr>
        <w:fldChar w:fldCharType="end"/>
      </w:r>
      <w:bookmarkStart w:id="3" w:name="_Toc225321502"/>
      <w:bookmarkStart w:id="4" w:name="_Toc225326001"/>
      <w:bookmarkStart w:id="5" w:name="_Toc225328164"/>
      <w:bookmarkStart w:id="6" w:name="_Toc226435501"/>
      <w:bookmarkStart w:id="7" w:name="_Toc445303329"/>
      <w:bookmarkStart w:id="8" w:name="_Toc445305019"/>
    </w:p>
    <w:p w14:paraId="632AEE7E" w14:textId="4E521B5B" w:rsidR="00A4045F" w:rsidRDefault="00A4045F" w:rsidP="00A4045F">
      <w:pPr>
        <w:pStyle w:val="Header"/>
      </w:pPr>
      <w:r>
        <w:t>List of Tables</w:t>
      </w:r>
    </w:p>
    <w:p w14:paraId="4489A039" w14:textId="0F2DFEB7" w:rsidR="00401A52" w:rsidRDefault="00A4045F">
      <w:pPr>
        <w:pStyle w:val="TableofFigures"/>
        <w:tabs>
          <w:tab w:val="right" w:leader="dot" w:pos="9250"/>
        </w:tabs>
        <w:rPr>
          <w:rFonts w:asciiTheme="minorHAnsi" w:eastAsiaTheme="minorEastAsia" w:hAnsiTheme="minorHAnsi" w:cstheme="minorBidi"/>
          <w:noProof/>
          <w:color w:val="auto"/>
          <w:lang w:eastAsia="en-GB"/>
        </w:rPr>
      </w:pPr>
      <w:r>
        <w:rPr>
          <w:b/>
          <w:bCs/>
          <w:i/>
          <w:iCs/>
          <w:sz w:val="24"/>
          <w:szCs w:val="24"/>
        </w:rPr>
        <w:fldChar w:fldCharType="begin"/>
      </w:r>
      <w:r>
        <w:rPr>
          <w:b/>
          <w:bCs/>
          <w:i/>
          <w:iCs/>
          <w:sz w:val="24"/>
          <w:szCs w:val="24"/>
        </w:rPr>
        <w:instrText xml:space="preserve"> TOC \h \z \c "Table" </w:instrText>
      </w:r>
      <w:r>
        <w:rPr>
          <w:b/>
          <w:bCs/>
          <w:i/>
          <w:iCs/>
          <w:sz w:val="24"/>
          <w:szCs w:val="24"/>
        </w:rPr>
        <w:fldChar w:fldCharType="separate"/>
      </w:r>
      <w:hyperlink w:anchor="_Toc22555353" w:history="1">
        <w:r w:rsidR="00401A52" w:rsidRPr="004F2ED0">
          <w:rPr>
            <w:rStyle w:val="Hyperlink"/>
            <w:noProof/>
          </w:rPr>
          <w:t>Table 1: Glossary</w:t>
        </w:r>
        <w:r w:rsidR="00401A52">
          <w:rPr>
            <w:noProof/>
            <w:webHidden/>
          </w:rPr>
          <w:tab/>
        </w:r>
        <w:r w:rsidR="00401A52">
          <w:rPr>
            <w:noProof/>
            <w:webHidden/>
          </w:rPr>
          <w:fldChar w:fldCharType="begin"/>
        </w:r>
        <w:r w:rsidR="00401A52">
          <w:rPr>
            <w:noProof/>
            <w:webHidden/>
          </w:rPr>
          <w:instrText xml:space="preserve"> PAGEREF _Toc22555353 \h </w:instrText>
        </w:r>
        <w:r w:rsidR="00401A52">
          <w:rPr>
            <w:noProof/>
            <w:webHidden/>
          </w:rPr>
        </w:r>
        <w:r w:rsidR="00401A52">
          <w:rPr>
            <w:noProof/>
            <w:webHidden/>
          </w:rPr>
          <w:fldChar w:fldCharType="separate"/>
        </w:r>
        <w:r w:rsidR="00401A52">
          <w:rPr>
            <w:noProof/>
            <w:webHidden/>
          </w:rPr>
          <w:t>13</w:t>
        </w:r>
        <w:r w:rsidR="00401A52">
          <w:rPr>
            <w:noProof/>
            <w:webHidden/>
          </w:rPr>
          <w:fldChar w:fldCharType="end"/>
        </w:r>
      </w:hyperlink>
    </w:p>
    <w:p w14:paraId="6ED4861E" w14:textId="481CA95D" w:rsidR="00401A52" w:rsidRDefault="0094299B">
      <w:pPr>
        <w:pStyle w:val="TableofFigures"/>
        <w:tabs>
          <w:tab w:val="right" w:leader="dot" w:pos="9250"/>
        </w:tabs>
        <w:rPr>
          <w:rFonts w:asciiTheme="minorHAnsi" w:eastAsiaTheme="minorEastAsia" w:hAnsiTheme="minorHAnsi" w:cstheme="minorBidi"/>
          <w:noProof/>
          <w:color w:val="auto"/>
          <w:lang w:eastAsia="en-GB"/>
        </w:rPr>
      </w:pPr>
      <w:hyperlink w:anchor="_Toc22555354" w:history="1">
        <w:r w:rsidR="00401A52" w:rsidRPr="004F2ED0">
          <w:rPr>
            <w:rStyle w:val="Hyperlink"/>
            <w:noProof/>
          </w:rPr>
          <w:t>Table 2: Acronyms and terminology</w:t>
        </w:r>
        <w:r w:rsidR="00401A52">
          <w:rPr>
            <w:noProof/>
            <w:webHidden/>
          </w:rPr>
          <w:tab/>
        </w:r>
        <w:r w:rsidR="00401A52">
          <w:rPr>
            <w:noProof/>
            <w:webHidden/>
          </w:rPr>
          <w:fldChar w:fldCharType="begin"/>
        </w:r>
        <w:r w:rsidR="00401A52">
          <w:rPr>
            <w:noProof/>
            <w:webHidden/>
          </w:rPr>
          <w:instrText xml:space="preserve"> PAGEREF _Toc22555354 \h </w:instrText>
        </w:r>
        <w:r w:rsidR="00401A52">
          <w:rPr>
            <w:noProof/>
            <w:webHidden/>
          </w:rPr>
        </w:r>
        <w:r w:rsidR="00401A52">
          <w:rPr>
            <w:noProof/>
            <w:webHidden/>
          </w:rPr>
          <w:fldChar w:fldCharType="separate"/>
        </w:r>
        <w:r w:rsidR="00401A52">
          <w:rPr>
            <w:noProof/>
            <w:webHidden/>
          </w:rPr>
          <w:t>15</w:t>
        </w:r>
        <w:r w:rsidR="00401A52">
          <w:rPr>
            <w:noProof/>
            <w:webHidden/>
          </w:rPr>
          <w:fldChar w:fldCharType="end"/>
        </w:r>
      </w:hyperlink>
    </w:p>
    <w:p w14:paraId="6A2A1DD0" w14:textId="75F0B3D9" w:rsidR="00401A52" w:rsidRDefault="0094299B">
      <w:pPr>
        <w:pStyle w:val="TableofFigures"/>
        <w:tabs>
          <w:tab w:val="right" w:leader="dot" w:pos="9250"/>
        </w:tabs>
        <w:rPr>
          <w:rFonts w:asciiTheme="minorHAnsi" w:eastAsiaTheme="minorEastAsia" w:hAnsiTheme="minorHAnsi" w:cstheme="minorBidi"/>
          <w:noProof/>
          <w:color w:val="auto"/>
          <w:lang w:eastAsia="en-GB"/>
        </w:rPr>
      </w:pPr>
      <w:hyperlink w:anchor="_Toc22555355" w:history="1">
        <w:r w:rsidR="00401A52" w:rsidRPr="004F2ED0">
          <w:rPr>
            <w:rStyle w:val="Hyperlink"/>
            <w:noProof/>
          </w:rPr>
          <w:t>Table 3: SESAR Solution 14-03-04 ST A-PNT Scope and related Functional Blocks/roles &amp; Enablers</w:t>
        </w:r>
        <w:r w:rsidR="00401A52">
          <w:rPr>
            <w:noProof/>
            <w:webHidden/>
          </w:rPr>
          <w:tab/>
        </w:r>
        <w:r w:rsidR="00401A52">
          <w:rPr>
            <w:noProof/>
            <w:webHidden/>
          </w:rPr>
          <w:fldChar w:fldCharType="begin"/>
        </w:r>
        <w:r w:rsidR="00401A52">
          <w:rPr>
            <w:noProof/>
            <w:webHidden/>
          </w:rPr>
          <w:instrText xml:space="preserve"> PAGEREF _Toc22555355 \h </w:instrText>
        </w:r>
        <w:r w:rsidR="00401A52">
          <w:rPr>
            <w:noProof/>
            <w:webHidden/>
          </w:rPr>
        </w:r>
        <w:r w:rsidR="00401A52">
          <w:rPr>
            <w:noProof/>
            <w:webHidden/>
          </w:rPr>
          <w:fldChar w:fldCharType="separate"/>
        </w:r>
        <w:r w:rsidR="00401A52">
          <w:rPr>
            <w:noProof/>
            <w:webHidden/>
          </w:rPr>
          <w:t>18</w:t>
        </w:r>
        <w:r w:rsidR="00401A52">
          <w:rPr>
            <w:noProof/>
            <w:webHidden/>
          </w:rPr>
          <w:fldChar w:fldCharType="end"/>
        </w:r>
      </w:hyperlink>
    </w:p>
    <w:p w14:paraId="6CC6AA92" w14:textId="19619402" w:rsidR="00401A52" w:rsidRDefault="0094299B">
      <w:pPr>
        <w:pStyle w:val="TableofFigures"/>
        <w:tabs>
          <w:tab w:val="right" w:leader="dot" w:pos="9250"/>
        </w:tabs>
        <w:rPr>
          <w:rFonts w:asciiTheme="minorHAnsi" w:eastAsiaTheme="minorEastAsia" w:hAnsiTheme="minorHAnsi" w:cstheme="minorBidi"/>
          <w:noProof/>
          <w:color w:val="auto"/>
          <w:lang w:eastAsia="en-GB"/>
        </w:rPr>
      </w:pPr>
      <w:hyperlink w:anchor="_Toc22555356" w:history="1">
        <w:r w:rsidR="00401A52" w:rsidRPr="004F2ED0">
          <w:rPr>
            <w:rStyle w:val="Hyperlink"/>
            <w:noProof/>
          </w:rPr>
          <w:t>Table 4: List of Capability Configuration required for the SESAR Solution</w:t>
        </w:r>
        <w:r w:rsidR="00401A52">
          <w:rPr>
            <w:noProof/>
            <w:webHidden/>
          </w:rPr>
          <w:tab/>
        </w:r>
        <w:r w:rsidR="00401A52">
          <w:rPr>
            <w:noProof/>
            <w:webHidden/>
          </w:rPr>
          <w:fldChar w:fldCharType="begin"/>
        </w:r>
        <w:r w:rsidR="00401A52">
          <w:rPr>
            <w:noProof/>
            <w:webHidden/>
          </w:rPr>
          <w:instrText xml:space="preserve"> PAGEREF _Toc22555356 \h </w:instrText>
        </w:r>
        <w:r w:rsidR="00401A52">
          <w:rPr>
            <w:noProof/>
            <w:webHidden/>
          </w:rPr>
        </w:r>
        <w:r w:rsidR="00401A52">
          <w:rPr>
            <w:noProof/>
            <w:webHidden/>
          </w:rPr>
          <w:fldChar w:fldCharType="separate"/>
        </w:r>
        <w:r w:rsidR="00401A52">
          <w:rPr>
            <w:noProof/>
            <w:webHidden/>
          </w:rPr>
          <w:t>24</w:t>
        </w:r>
        <w:r w:rsidR="00401A52">
          <w:rPr>
            <w:noProof/>
            <w:webHidden/>
          </w:rPr>
          <w:fldChar w:fldCharType="end"/>
        </w:r>
      </w:hyperlink>
    </w:p>
    <w:p w14:paraId="1C8AA677" w14:textId="6AB32C14" w:rsidR="00401A52" w:rsidRDefault="0094299B">
      <w:pPr>
        <w:pStyle w:val="TableofFigures"/>
        <w:tabs>
          <w:tab w:val="right" w:leader="dot" w:pos="9250"/>
        </w:tabs>
        <w:rPr>
          <w:rFonts w:asciiTheme="minorHAnsi" w:eastAsiaTheme="minorEastAsia" w:hAnsiTheme="minorHAnsi" w:cstheme="minorBidi"/>
          <w:noProof/>
          <w:color w:val="auto"/>
          <w:lang w:eastAsia="en-GB"/>
        </w:rPr>
      </w:pPr>
      <w:hyperlink w:anchor="_Toc22555357" w:history="1">
        <w:r w:rsidR="00401A52" w:rsidRPr="004F2ED0">
          <w:rPr>
            <w:rStyle w:val="Hyperlink"/>
            <w:noProof/>
          </w:rPr>
          <w:t>Table 5: List of changes due to the SESAR Solution</w:t>
        </w:r>
        <w:r w:rsidR="00401A52">
          <w:rPr>
            <w:noProof/>
            <w:webHidden/>
          </w:rPr>
          <w:tab/>
        </w:r>
        <w:r w:rsidR="00401A52">
          <w:rPr>
            <w:noProof/>
            <w:webHidden/>
          </w:rPr>
          <w:fldChar w:fldCharType="begin"/>
        </w:r>
        <w:r w:rsidR="00401A52">
          <w:rPr>
            <w:noProof/>
            <w:webHidden/>
          </w:rPr>
          <w:instrText xml:space="preserve"> PAGEREF _Toc22555357 \h </w:instrText>
        </w:r>
        <w:r w:rsidR="00401A52">
          <w:rPr>
            <w:noProof/>
            <w:webHidden/>
          </w:rPr>
        </w:r>
        <w:r w:rsidR="00401A52">
          <w:rPr>
            <w:noProof/>
            <w:webHidden/>
          </w:rPr>
          <w:fldChar w:fldCharType="separate"/>
        </w:r>
        <w:r w:rsidR="00401A52">
          <w:rPr>
            <w:noProof/>
            <w:webHidden/>
          </w:rPr>
          <w:t>25</w:t>
        </w:r>
        <w:r w:rsidR="00401A52">
          <w:rPr>
            <w:noProof/>
            <w:webHidden/>
          </w:rPr>
          <w:fldChar w:fldCharType="end"/>
        </w:r>
      </w:hyperlink>
    </w:p>
    <w:p w14:paraId="0E20EDCA" w14:textId="7BD875D7" w:rsidR="00401A52" w:rsidRDefault="0094299B">
      <w:pPr>
        <w:pStyle w:val="TableofFigures"/>
        <w:tabs>
          <w:tab w:val="right" w:leader="dot" w:pos="9250"/>
        </w:tabs>
        <w:rPr>
          <w:rFonts w:asciiTheme="minorHAnsi" w:eastAsiaTheme="minorEastAsia" w:hAnsiTheme="minorHAnsi" w:cstheme="minorBidi"/>
          <w:noProof/>
          <w:color w:val="auto"/>
          <w:lang w:eastAsia="en-GB"/>
        </w:rPr>
      </w:pPr>
      <w:hyperlink w:anchor="_Toc22555358" w:history="1">
        <w:r w:rsidR="00401A52" w:rsidRPr="004F2ED0">
          <w:rPr>
            <w:rStyle w:val="Hyperlink"/>
            <w:noProof/>
          </w:rPr>
          <w:t>Table 6: List of use case functions</w:t>
        </w:r>
        <w:r w:rsidR="00401A52">
          <w:rPr>
            <w:noProof/>
            <w:webHidden/>
          </w:rPr>
          <w:tab/>
        </w:r>
        <w:r w:rsidR="00401A52">
          <w:rPr>
            <w:noProof/>
            <w:webHidden/>
          </w:rPr>
          <w:fldChar w:fldCharType="begin"/>
        </w:r>
        <w:r w:rsidR="00401A52">
          <w:rPr>
            <w:noProof/>
            <w:webHidden/>
          </w:rPr>
          <w:instrText xml:space="preserve"> PAGEREF _Toc22555358 \h </w:instrText>
        </w:r>
        <w:r w:rsidR="00401A52">
          <w:rPr>
            <w:noProof/>
            <w:webHidden/>
          </w:rPr>
        </w:r>
        <w:r w:rsidR="00401A52">
          <w:rPr>
            <w:noProof/>
            <w:webHidden/>
          </w:rPr>
          <w:fldChar w:fldCharType="separate"/>
        </w:r>
        <w:r w:rsidR="00401A52">
          <w:rPr>
            <w:noProof/>
            <w:webHidden/>
          </w:rPr>
          <w:t>26</w:t>
        </w:r>
        <w:r w:rsidR="00401A52">
          <w:rPr>
            <w:noProof/>
            <w:webHidden/>
          </w:rPr>
          <w:fldChar w:fldCharType="end"/>
        </w:r>
      </w:hyperlink>
    </w:p>
    <w:p w14:paraId="204F0798" w14:textId="3F70C109" w:rsidR="00401A52" w:rsidRDefault="0094299B">
      <w:pPr>
        <w:pStyle w:val="TableofFigures"/>
        <w:tabs>
          <w:tab w:val="right" w:leader="dot" w:pos="9250"/>
        </w:tabs>
        <w:rPr>
          <w:rFonts w:asciiTheme="minorHAnsi" w:eastAsiaTheme="minorEastAsia" w:hAnsiTheme="minorHAnsi" w:cstheme="minorBidi"/>
          <w:noProof/>
          <w:color w:val="auto"/>
          <w:lang w:eastAsia="en-GB"/>
        </w:rPr>
      </w:pPr>
      <w:hyperlink w:anchor="_Toc22555359" w:history="1">
        <w:r w:rsidR="00401A52" w:rsidRPr="004F2ED0">
          <w:rPr>
            <w:rStyle w:val="Hyperlink"/>
            <w:noProof/>
          </w:rPr>
          <w:t>Table 7: Description of use case functions</w:t>
        </w:r>
        <w:r w:rsidR="00401A52">
          <w:rPr>
            <w:noProof/>
            <w:webHidden/>
          </w:rPr>
          <w:tab/>
        </w:r>
        <w:r w:rsidR="00401A52">
          <w:rPr>
            <w:noProof/>
            <w:webHidden/>
          </w:rPr>
          <w:fldChar w:fldCharType="begin"/>
        </w:r>
        <w:r w:rsidR="00401A52">
          <w:rPr>
            <w:noProof/>
            <w:webHidden/>
          </w:rPr>
          <w:instrText xml:space="preserve"> PAGEREF _Toc22555359 \h </w:instrText>
        </w:r>
        <w:r w:rsidR="00401A52">
          <w:rPr>
            <w:noProof/>
            <w:webHidden/>
          </w:rPr>
        </w:r>
        <w:r w:rsidR="00401A52">
          <w:rPr>
            <w:noProof/>
            <w:webHidden/>
          </w:rPr>
          <w:fldChar w:fldCharType="separate"/>
        </w:r>
        <w:r w:rsidR="00401A52">
          <w:rPr>
            <w:noProof/>
            <w:webHidden/>
          </w:rPr>
          <w:t>32</w:t>
        </w:r>
        <w:r w:rsidR="00401A52">
          <w:rPr>
            <w:noProof/>
            <w:webHidden/>
          </w:rPr>
          <w:fldChar w:fldCharType="end"/>
        </w:r>
      </w:hyperlink>
    </w:p>
    <w:p w14:paraId="12E32850" w14:textId="11945E85" w:rsidR="00401A52" w:rsidRDefault="0094299B">
      <w:pPr>
        <w:pStyle w:val="TableofFigures"/>
        <w:tabs>
          <w:tab w:val="right" w:leader="dot" w:pos="9250"/>
        </w:tabs>
        <w:rPr>
          <w:rFonts w:asciiTheme="minorHAnsi" w:eastAsiaTheme="minorEastAsia" w:hAnsiTheme="minorHAnsi" w:cstheme="minorBidi"/>
          <w:noProof/>
          <w:color w:val="auto"/>
          <w:lang w:eastAsia="en-GB"/>
        </w:rPr>
      </w:pPr>
      <w:hyperlink w:anchor="_Toc22555360" w:history="1">
        <w:r w:rsidR="00401A52" w:rsidRPr="004F2ED0">
          <w:rPr>
            <w:rStyle w:val="Hyperlink"/>
            <w:noProof/>
          </w:rPr>
          <w:t>Table 8: Service Provisioning Interactions</w:t>
        </w:r>
        <w:r w:rsidR="00401A52">
          <w:rPr>
            <w:noProof/>
            <w:webHidden/>
          </w:rPr>
          <w:tab/>
        </w:r>
        <w:r w:rsidR="00401A52">
          <w:rPr>
            <w:noProof/>
            <w:webHidden/>
          </w:rPr>
          <w:fldChar w:fldCharType="begin"/>
        </w:r>
        <w:r w:rsidR="00401A52">
          <w:rPr>
            <w:noProof/>
            <w:webHidden/>
          </w:rPr>
          <w:instrText xml:space="preserve"> PAGEREF _Toc22555360 \h </w:instrText>
        </w:r>
        <w:r w:rsidR="00401A52">
          <w:rPr>
            <w:noProof/>
            <w:webHidden/>
          </w:rPr>
        </w:r>
        <w:r w:rsidR="00401A52">
          <w:rPr>
            <w:noProof/>
            <w:webHidden/>
          </w:rPr>
          <w:fldChar w:fldCharType="separate"/>
        </w:r>
        <w:r w:rsidR="00401A52">
          <w:rPr>
            <w:noProof/>
            <w:webHidden/>
          </w:rPr>
          <w:t>35</w:t>
        </w:r>
        <w:r w:rsidR="00401A52">
          <w:rPr>
            <w:noProof/>
            <w:webHidden/>
          </w:rPr>
          <w:fldChar w:fldCharType="end"/>
        </w:r>
      </w:hyperlink>
    </w:p>
    <w:p w14:paraId="58345D21" w14:textId="691ACF25" w:rsidR="00A4045F" w:rsidRDefault="00A4045F" w:rsidP="00B7435F">
      <w:pPr>
        <w:rPr>
          <w:b/>
          <w:bCs/>
          <w:i/>
          <w:iCs/>
          <w:sz w:val="24"/>
          <w:szCs w:val="24"/>
        </w:rPr>
      </w:pPr>
      <w:r>
        <w:rPr>
          <w:b/>
          <w:bCs/>
          <w:i/>
          <w:iCs/>
          <w:sz w:val="24"/>
          <w:szCs w:val="24"/>
        </w:rPr>
        <w:fldChar w:fldCharType="end"/>
      </w:r>
    </w:p>
    <w:p w14:paraId="6BE59AF8" w14:textId="77777777" w:rsidR="00A4045F" w:rsidRDefault="00A4045F" w:rsidP="00A4045F">
      <w:pPr>
        <w:pStyle w:val="Header"/>
      </w:pPr>
      <w:r>
        <w:t>List of Figures</w:t>
      </w:r>
    </w:p>
    <w:p w14:paraId="7C8B8AD4" w14:textId="3C1F6468" w:rsidR="00401A52" w:rsidRDefault="00A4045F">
      <w:pPr>
        <w:pStyle w:val="TableofFigures"/>
        <w:tabs>
          <w:tab w:val="right" w:leader="dot" w:pos="9250"/>
        </w:tabs>
        <w:rPr>
          <w:rFonts w:asciiTheme="minorHAnsi" w:eastAsiaTheme="minorEastAsia" w:hAnsiTheme="minorHAnsi" w:cstheme="minorBidi"/>
          <w:noProof/>
          <w:color w:val="auto"/>
          <w:lang w:eastAsia="en-GB"/>
        </w:rPr>
      </w:pPr>
      <w:r>
        <w:rPr>
          <w:b/>
          <w:bCs/>
          <w:i/>
          <w:iCs/>
          <w:sz w:val="24"/>
          <w:szCs w:val="24"/>
        </w:rPr>
        <w:fldChar w:fldCharType="begin"/>
      </w:r>
      <w:r>
        <w:rPr>
          <w:b/>
          <w:bCs/>
          <w:i/>
          <w:iCs/>
          <w:sz w:val="24"/>
          <w:szCs w:val="24"/>
        </w:rPr>
        <w:instrText xml:space="preserve"> TOC \h \z \c "Figure" </w:instrText>
      </w:r>
      <w:r>
        <w:rPr>
          <w:b/>
          <w:bCs/>
          <w:i/>
          <w:iCs/>
          <w:sz w:val="24"/>
          <w:szCs w:val="24"/>
        </w:rPr>
        <w:fldChar w:fldCharType="separate"/>
      </w:r>
      <w:hyperlink w:anchor="_Toc22555361" w:history="1">
        <w:r w:rsidR="00401A52" w:rsidRPr="005B6C9D">
          <w:rPr>
            <w:rStyle w:val="Hyperlink"/>
            <w:noProof/>
          </w:rPr>
          <w:t>Figure 1 Overview of the European ATM Technical System Architecture</w:t>
        </w:r>
        <w:r w:rsidR="00401A52">
          <w:rPr>
            <w:noProof/>
            <w:webHidden/>
          </w:rPr>
          <w:tab/>
        </w:r>
        <w:r w:rsidR="00401A52">
          <w:rPr>
            <w:noProof/>
            <w:webHidden/>
          </w:rPr>
          <w:fldChar w:fldCharType="begin"/>
        </w:r>
        <w:r w:rsidR="00401A52">
          <w:rPr>
            <w:noProof/>
            <w:webHidden/>
          </w:rPr>
          <w:instrText xml:space="preserve"> PAGEREF _Toc22555361 \h </w:instrText>
        </w:r>
        <w:r w:rsidR="00401A52">
          <w:rPr>
            <w:noProof/>
            <w:webHidden/>
          </w:rPr>
        </w:r>
        <w:r w:rsidR="00401A52">
          <w:rPr>
            <w:noProof/>
            <w:webHidden/>
          </w:rPr>
          <w:fldChar w:fldCharType="separate"/>
        </w:r>
        <w:r w:rsidR="00401A52">
          <w:rPr>
            <w:noProof/>
            <w:webHidden/>
          </w:rPr>
          <w:t>16</w:t>
        </w:r>
        <w:r w:rsidR="00401A52">
          <w:rPr>
            <w:noProof/>
            <w:webHidden/>
          </w:rPr>
          <w:fldChar w:fldCharType="end"/>
        </w:r>
      </w:hyperlink>
    </w:p>
    <w:p w14:paraId="1059DCA8" w14:textId="7CAFE7A5" w:rsidR="00401A52" w:rsidRDefault="0094299B">
      <w:pPr>
        <w:pStyle w:val="TableofFigures"/>
        <w:tabs>
          <w:tab w:val="right" w:leader="dot" w:pos="9250"/>
        </w:tabs>
        <w:rPr>
          <w:rFonts w:asciiTheme="minorHAnsi" w:eastAsiaTheme="minorEastAsia" w:hAnsiTheme="minorHAnsi" w:cstheme="minorBidi"/>
          <w:noProof/>
          <w:color w:val="auto"/>
          <w:lang w:eastAsia="en-GB"/>
        </w:rPr>
      </w:pPr>
      <w:hyperlink w:anchor="_Toc22555362" w:history="1">
        <w:r w:rsidR="00401A52" w:rsidRPr="005B6C9D">
          <w:rPr>
            <w:rStyle w:val="Hyperlink"/>
            <w:noProof/>
          </w:rPr>
          <w:t>Figure 2 Overview of Technical Systems in the ATM System Architecture</w:t>
        </w:r>
        <w:r w:rsidR="00401A52">
          <w:rPr>
            <w:noProof/>
            <w:webHidden/>
          </w:rPr>
          <w:tab/>
        </w:r>
        <w:r w:rsidR="00401A52">
          <w:rPr>
            <w:noProof/>
            <w:webHidden/>
          </w:rPr>
          <w:fldChar w:fldCharType="begin"/>
        </w:r>
        <w:r w:rsidR="00401A52">
          <w:rPr>
            <w:noProof/>
            <w:webHidden/>
          </w:rPr>
          <w:instrText xml:space="preserve"> PAGEREF _Toc22555362 \h </w:instrText>
        </w:r>
        <w:r w:rsidR="00401A52">
          <w:rPr>
            <w:noProof/>
            <w:webHidden/>
          </w:rPr>
        </w:r>
        <w:r w:rsidR="00401A52">
          <w:rPr>
            <w:noProof/>
            <w:webHidden/>
          </w:rPr>
          <w:fldChar w:fldCharType="separate"/>
        </w:r>
        <w:r w:rsidR="00401A52">
          <w:rPr>
            <w:noProof/>
            <w:webHidden/>
          </w:rPr>
          <w:t>17</w:t>
        </w:r>
        <w:r w:rsidR="00401A52">
          <w:rPr>
            <w:noProof/>
            <w:webHidden/>
          </w:rPr>
          <w:fldChar w:fldCharType="end"/>
        </w:r>
      </w:hyperlink>
    </w:p>
    <w:p w14:paraId="6272D366" w14:textId="5D5ABDFC" w:rsidR="00401A52" w:rsidRDefault="0094299B">
      <w:pPr>
        <w:pStyle w:val="TableofFigures"/>
        <w:tabs>
          <w:tab w:val="right" w:leader="dot" w:pos="9250"/>
        </w:tabs>
        <w:rPr>
          <w:rFonts w:asciiTheme="minorHAnsi" w:eastAsiaTheme="minorEastAsia" w:hAnsiTheme="minorHAnsi" w:cstheme="minorBidi"/>
          <w:noProof/>
          <w:color w:val="auto"/>
          <w:lang w:eastAsia="en-GB"/>
        </w:rPr>
      </w:pPr>
      <w:hyperlink w:anchor="_Toc22555363" w:history="1">
        <w:r w:rsidR="00401A52" w:rsidRPr="005B6C9D">
          <w:rPr>
            <w:rStyle w:val="Hyperlink"/>
            <w:noProof/>
          </w:rPr>
          <w:t>Figure 3 Typical FMS interfaces</w:t>
        </w:r>
        <w:r w:rsidR="00401A52">
          <w:rPr>
            <w:noProof/>
            <w:webHidden/>
          </w:rPr>
          <w:tab/>
        </w:r>
        <w:r w:rsidR="00401A52">
          <w:rPr>
            <w:noProof/>
            <w:webHidden/>
          </w:rPr>
          <w:fldChar w:fldCharType="begin"/>
        </w:r>
        <w:r w:rsidR="00401A52">
          <w:rPr>
            <w:noProof/>
            <w:webHidden/>
          </w:rPr>
          <w:instrText xml:space="preserve"> PAGEREF _Toc22555363 \h </w:instrText>
        </w:r>
        <w:r w:rsidR="00401A52">
          <w:rPr>
            <w:noProof/>
            <w:webHidden/>
          </w:rPr>
        </w:r>
        <w:r w:rsidR="00401A52">
          <w:rPr>
            <w:noProof/>
            <w:webHidden/>
          </w:rPr>
          <w:fldChar w:fldCharType="separate"/>
        </w:r>
        <w:r w:rsidR="00401A52">
          <w:rPr>
            <w:noProof/>
            <w:webHidden/>
          </w:rPr>
          <w:t>20</w:t>
        </w:r>
        <w:r w:rsidR="00401A52">
          <w:rPr>
            <w:noProof/>
            <w:webHidden/>
          </w:rPr>
          <w:fldChar w:fldCharType="end"/>
        </w:r>
      </w:hyperlink>
    </w:p>
    <w:p w14:paraId="6A24DD00" w14:textId="017D76C7" w:rsidR="00401A52" w:rsidRDefault="0094299B">
      <w:pPr>
        <w:pStyle w:val="TableofFigures"/>
        <w:tabs>
          <w:tab w:val="right" w:leader="dot" w:pos="9250"/>
        </w:tabs>
        <w:rPr>
          <w:rFonts w:asciiTheme="minorHAnsi" w:eastAsiaTheme="minorEastAsia" w:hAnsiTheme="minorHAnsi" w:cstheme="minorBidi"/>
          <w:noProof/>
          <w:color w:val="auto"/>
          <w:lang w:eastAsia="en-GB"/>
        </w:rPr>
      </w:pPr>
      <w:hyperlink w:anchor="_Toc22555364" w:history="1">
        <w:r w:rsidR="00401A52" w:rsidRPr="005B6C9D">
          <w:rPr>
            <w:rStyle w:val="Hyperlink"/>
            <w:noProof/>
          </w:rPr>
          <w:t>Figure 4 Aircraft Technical System – Functional Breakdown</w:t>
        </w:r>
        <w:r w:rsidR="00401A52">
          <w:rPr>
            <w:noProof/>
            <w:webHidden/>
          </w:rPr>
          <w:tab/>
        </w:r>
        <w:r w:rsidR="00401A52">
          <w:rPr>
            <w:noProof/>
            <w:webHidden/>
          </w:rPr>
          <w:fldChar w:fldCharType="begin"/>
        </w:r>
        <w:r w:rsidR="00401A52">
          <w:rPr>
            <w:noProof/>
            <w:webHidden/>
          </w:rPr>
          <w:instrText xml:space="preserve"> PAGEREF _Toc22555364 \h </w:instrText>
        </w:r>
        <w:r w:rsidR="00401A52">
          <w:rPr>
            <w:noProof/>
            <w:webHidden/>
          </w:rPr>
        </w:r>
        <w:r w:rsidR="00401A52">
          <w:rPr>
            <w:noProof/>
            <w:webHidden/>
          </w:rPr>
          <w:fldChar w:fldCharType="separate"/>
        </w:r>
        <w:r w:rsidR="00401A52">
          <w:rPr>
            <w:noProof/>
            <w:webHidden/>
          </w:rPr>
          <w:t>27</w:t>
        </w:r>
        <w:r w:rsidR="00401A52">
          <w:rPr>
            <w:noProof/>
            <w:webHidden/>
          </w:rPr>
          <w:fldChar w:fldCharType="end"/>
        </w:r>
      </w:hyperlink>
    </w:p>
    <w:p w14:paraId="233F26E3" w14:textId="512A67F8" w:rsidR="00401A52" w:rsidRDefault="0094299B">
      <w:pPr>
        <w:pStyle w:val="TableofFigures"/>
        <w:tabs>
          <w:tab w:val="right" w:leader="dot" w:pos="9250"/>
        </w:tabs>
        <w:rPr>
          <w:rFonts w:asciiTheme="minorHAnsi" w:eastAsiaTheme="minorEastAsia" w:hAnsiTheme="minorHAnsi" w:cstheme="minorBidi"/>
          <w:noProof/>
          <w:color w:val="auto"/>
          <w:lang w:eastAsia="en-GB"/>
        </w:rPr>
      </w:pPr>
      <w:hyperlink w:anchor="_Toc22555365" w:history="1">
        <w:r w:rsidR="00401A52" w:rsidRPr="005B6C9D">
          <w:rPr>
            <w:rStyle w:val="Hyperlink"/>
            <w:noProof/>
          </w:rPr>
          <w:t>Figure 5 Civil Aircraft Centric Diagram</w:t>
        </w:r>
        <w:r w:rsidR="00401A52">
          <w:rPr>
            <w:noProof/>
            <w:webHidden/>
          </w:rPr>
          <w:tab/>
        </w:r>
        <w:r w:rsidR="00401A52">
          <w:rPr>
            <w:noProof/>
            <w:webHidden/>
          </w:rPr>
          <w:fldChar w:fldCharType="begin"/>
        </w:r>
        <w:r w:rsidR="00401A52">
          <w:rPr>
            <w:noProof/>
            <w:webHidden/>
          </w:rPr>
          <w:instrText xml:space="preserve"> PAGEREF _Toc22555365 \h </w:instrText>
        </w:r>
        <w:r w:rsidR="00401A52">
          <w:rPr>
            <w:noProof/>
            <w:webHidden/>
          </w:rPr>
        </w:r>
        <w:r w:rsidR="00401A52">
          <w:rPr>
            <w:noProof/>
            <w:webHidden/>
          </w:rPr>
          <w:fldChar w:fldCharType="separate"/>
        </w:r>
        <w:r w:rsidR="00401A52">
          <w:rPr>
            <w:noProof/>
            <w:webHidden/>
          </w:rPr>
          <w:t>28</w:t>
        </w:r>
        <w:r w:rsidR="00401A52">
          <w:rPr>
            <w:noProof/>
            <w:webHidden/>
          </w:rPr>
          <w:fldChar w:fldCharType="end"/>
        </w:r>
      </w:hyperlink>
    </w:p>
    <w:p w14:paraId="48C39CCB" w14:textId="68EEE8A8" w:rsidR="00401A52" w:rsidRDefault="0094299B">
      <w:pPr>
        <w:pStyle w:val="TableofFigures"/>
        <w:tabs>
          <w:tab w:val="right" w:leader="dot" w:pos="9250"/>
        </w:tabs>
        <w:rPr>
          <w:rFonts w:asciiTheme="minorHAnsi" w:eastAsiaTheme="minorEastAsia" w:hAnsiTheme="minorHAnsi" w:cstheme="minorBidi"/>
          <w:noProof/>
          <w:color w:val="auto"/>
          <w:lang w:eastAsia="en-GB"/>
        </w:rPr>
      </w:pPr>
      <w:hyperlink w:anchor="_Toc22555366" w:history="1">
        <w:r w:rsidR="00401A52" w:rsidRPr="005B6C9D">
          <w:rPr>
            <w:rStyle w:val="Hyperlink"/>
            <w:noProof/>
          </w:rPr>
          <w:t>Figure 6 Navigation Infrastructure Breakdown</w:t>
        </w:r>
        <w:r w:rsidR="00401A52">
          <w:rPr>
            <w:noProof/>
            <w:webHidden/>
          </w:rPr>
          <w:tab/>
        </w:r>
        <w:r w:rsidR="00401A52">
          <w:rPr>
            <w:noProof/>
            <w:webHidden/>
          </w:rPr>
          <w:fldChar w:fldCharType="begin"/>
        </w:r>
        <w:r w:rsidR="00401A52">
          <w:rPr>
            <w:noProof/>
            <w:webHidden/>
          </w:rPr>
          <w:instrText xml:space="preserve"> PAGEREF _Toc22555366 \h </w:instrText>
        </w:r>
        <w:r w:rsidR="00401A52">
          <w:rPr>
            <w:noProof/>
            <w:webHidden/>
          </w:rPr>
        </w:r>
        <w:r w:rsidR="00401A52">
          <w:rPr>
            <w:noProof/>
            <w:webHidden/>
          </w:rPr>
          <w:fldChar w:fldCharType="separate"/>
        </w:r>
        <w:r w:rsidR="00401A52">
          <w:rPr>
            <w:noProof/>
            <w:webHidden/>
          </w:rPr>
          <w:t>28</w:t>
        </w:r>
        <w:r w:rsidR="00401A52">
          <w:rPr>
            <w:noProof/>
            <w:webHidden/>
          </w:rPr>
          <w:fldChar w:fldCharType="end"/>
        </w:r>
      </w:hyperlink>
    </w:p>
    <w:p w14:paraId="1362F8C8" w14:textId="26FB5DA2" w:rsidR="00401A52" w:rsidRDefault="0094299B">
      <w:pPr>
        <w:pStyle w:val="TableofFigures"/>
        <w:tabs>
          <w:tab w:val="right" w:leader="dot" w:pos="9250"/>
        </w:tabs>
        <w:rPr>
          <w:rFonts w:asciiTheme="minorHAnsi" w:eastAsiaTheme="minorEastAsia" w:hAnsiTheme="minorHAnsi" w:cstheme="minorBidi"/>
          <w:noProof/>
          <w:color w:val="auto"/>
          <w:lang w:eastAsia="en-GB"/>
        </w:rPr>
      </w:pPr>
      <w:hyperlink w:anchor="_Toc22555367" w:history="1">
        <w:r w:rsidR="00401A52" w:rsidRPr="005B6C9D">
          <w:rPr>
            <w:rStyle w:val="Hyperlink"/>
            <w:noProof/>
          </w:rPr>
          <w:t>Figure 7 Ground Based Navigation Infrastructure Breakdown</w:t>
        </w:r>
        <w:r w:rsidR="00401A52">
          <w:rPr>
            <w:noProof/>
            <w:webHidden/>
          </w:rPr>
          <w:tab/>
        </w:r>
        <w:r w:rsidR="00401A52">
          <w:rPr>
            <w:noProof/>
            <w:webHidden/>
          </w:rPr>
          <w:fldChar w:fldCharType="begin"/>
        </w:r>
        <w:r w:rsidR="00401A52">
          <w:rPr>
            <w:noProof/>
            <w:webHidden/>
          </w:rPr>
          <w:instrText xml:space="preserve"> PAGEREF _Toc22555367 \h </w:instrText>
        </w:r>
        <w:r w:rsidR="00401A52">
          <w:rPr>
            <w:noProof/>
            <w:webHidden/>
          </w:rPr>
        </w:r>
        <w:r w:rsidR="00401A52">
          <w:rPr>
            <w:noProof/>
            <w:webHidden/>
          </w:rPr>
          <w:fldChar w:fldCharType="separate"/>
        </w:r>
        <w:r w:rsidR="00401A52">
          <w:rPr>
            <w:noProof/>
            <w:webHidden/>
          </w:rPr>
          <w:t>29</w:t>
        </w:r>
        <w:r w:rsidR="00401A52">
          <w:rPr>
            <w:noProof/>
            <w:webHidden/>
          </w:rPr>
          <w:fldChar w:fldCharType="end"/>
        </w:r>
      </w:hyperlink>
    </w:p>
    <w:p w14:paraId="56EECCBF" w14:textId="6B63F577" w:rsidR="00401A52" w:rsidRDefault="0094299B">
      <w:pPr>
        <w:pStyle w:val="TableofFigures"/>
        <w:tabs>
          <w:tab w:val="right" w:leader="dot" w:pos="9250"/>
        </w:tabs>
        <w:rPr>
          <w:rFonts w:asciiTheme="minorHAnsi" w:eastAsiaTheme="minorEastAsia" w:hAnsiTheme="minorHAnsi" w:cstheme="minorBidi"/>
          <w:noProof/>
          <w:color w:val="auto"/>
          <w:lang w:eastAsia="en-GB"/>
        </w:rPr>
      </w:pPr>
      <w:hyperlink w:anchor="_Toc22555368" w:history="1">
        <w:r w:rsidR="00401A52" w:rsidRPr="005B6C9D">
          <w:rPr>
            <w:rStyle w:val="Hyperlink"/>
            <w:noProof/>
          </w:rPr>
          <w:t>Figure 8 DME Interactions</w:t>
        </w:r>
        <w:r w:rsidR="00401A52">
          <w:rPr>
            <w:noProof/>
            <w:webHidden/>
          </w:rPr>
          <w:tab/>
        </w:r>
        <w:r w:rsidR="00401A52">
          <w:rPr>
            <w:noProof/>
            <w:webHidden/>
          </w:rPr>
          <w:fldChar w:fldCharType="begin"/>
        </w:r>
        <w:r w:rsidR="00401A52">
          <w:rPr>
            <w:noProof/>
            <w:webHidden/>
          </w:rPr>
          <w:instrText xml:space="preserve"> PAGEREF _Toc22555368 \h </w:instrText>
        </w:r>
        <w:r w:rsidR="00401A52">
          <w:rPr>
            <w:noProof/>
            <w:webHidden/>
          </w:rPr>
        </w:r>
        <w:r w:rsidR="00401A52">
          <w:rPr>
            <w:noProof/>
            <w:webHidden/>
          </w:rPr>
          <w:fldChar w:fldCharType="separate"/>
        </w:r>
        <w:r w:rsidR="00401A52">
          <w:rPr>
            <w:noProof/>
            <w:webHidden/>
          </w:rPr>
          <w:t>29</w:t>
        </w:r>
        <w:r w:rsidR="00401A52">
          <w:rPr>
            <w:noProof/>
            <w:webHidden/>
          </w:rPr>
          <w:fldChar w:fldCharType="end"/>
        </w:r>
      </w:hyperlink>
    </w:p>
    <w:p w14:paraId="2231AF27" w14:textId="00D6210F" w:rsidR="00401A52" w:rsidRDefault="0094299B">
      <w:pPr>
        <w:pStyle w:val="TableofFigures"/>
        <w:tabs>
          <w:tab w:val="right" w:leader="dot" w:pos="9250"/>
        </w:tabs>
        <w:rPr>
          <w:rFonts w:asciiTheme="minorHAnsi" w:eastAsiaTheme="minorEastAsia" w:hAnsiTheme="minorHAnsi" w:cstheme="minorBidi"/>
          <w:noProof/>
          <w:color w:val="auto"/>
          <w:lang w:eastAsia="en-GB"/>
        </w:rPr>
      </w:pPr>
      <w:hyperlink w:anchor="_Toc22555369" w:history="1">
        <w:r w:rsidR="00401A52" w:rsidRPr="005B6C9D">
          <w:rPr>
            <w:rStyle w:val="Hyperlink"/>
            <w:noProof/>
          </w:rPr>
          <w:t>Figure 9 [NSV-4] GNSS Reversion</w:t>
        </w:r>
        <w:r w:rsidR="00401A52">
          <w:rPr>
            <w:noProof/>
            <w:webHidden/>
          </w:rPr>
          <w:tab/>
        </w:r>
        <w:r w:rsidR="00401A52">
          <w:rPr>
            <w:noProof/>
            <w:webHidden/>
          </w:rPr>
          <w:fldChar w:fldCharType="begin"/>
        </w:r>
        <w:r w:rsidR="00401A52">
          <w:rPr>
            <w:noProof/>
            <w:webHidden/>
          </w:rPr>
          <w:instrText xml:space="preserve"> PAGEREF _Toc22555369 \h </w:instrText>
        </w:r>
        <w:r w:rsidR="00401A52">
          <w:rPr>
            <w:noProof/>
            <w:webHidden/>
          </w:rPr>
        </w:r>
        <w:r w:rsidR="00401A52">
          <w:rPr>
            <w:noProof/>
            <w:webHidden/>
          </w:rPr>
          <w:fldChar w:fldCharType="separate"/>
        </w:r>
        <w:r w:rsidR="00401A52">
          <w:rPr>
            <w:noProof/>
            <w:webHidden/>
          </w:rPr>
          <w:t>30</w:t>
        </w:r>
        <w:r w:rsidR="00401A52">
          <w:rPr>
            <w:noProof/>
            <w:webHidden/>
          </w:rPr>
          <w:fldChar w:fldCharType="end"/>
        </w:r>
      </w:hyperlink>
    </w:p>
    <w:p w14:paraId="671936FE" w14:textId="1B2B900D" w:rsidR="00401A52" w:rsidRDefault="0094299B">
      <w:pPr>
        <w:pStyle w:val="TableofFigures"/>
        <w:tabs>
          <w:tab w:val="right" w:leader="dot" w:pos="9250"/>
        </w:tabs>
        <w:rPr>
          <w:rFonts w:asciiTheme="minorHAnsi" w:eastAsiaTheme="minorEastAsia" w:hAnsiTheme="minorHAnsi" w:cstheme="minorBidi"/>
          <w:noProof/>
          <w:color w:val="auto"/>
          <w:lang w:eastAsia="en-GB"/>
        </w:rPr>
      </w:pPr>
      <w:hyperlink w:anchor="_Toc22555370" w:history="1">
        <w:r w:rsidR="00401A52" w:rsidRPr="005B6C9D">
          <w:rPr>
            <w:rStyle w:val="Hyperlink"/>
            <w:noProof/>
          </w:rPr>
          <w:t>Figure 10 DME ports</w:t>
        </w:r>
        <w:r w:rsidR="00401A52">
          <w:rPr>
            <w:noProof/>
            <w:webHidden/>
          </w:rPr>
          <w:tab/>
        </w:r>
        <w:r w:rsidR="00401A52">
          <w:rPr>
            <w:noProof/>
            <w:webHidden/>
          </w:rPr>
          <w:fldChar w:fldCharType="begin"/>
        </w:r>
        <w:r w:rsidR="00401A52">
          <w:rPr>
            <w:noProof/>
            <w:webHidden/>
          </w:rPr>
          <w:instrText xml:space="preserve"> PAGEREF _Toc22555370 \h </w:instrText>
        </w:r>
        <w:r w:rsidR="00401A52">
          <w:rPr>
            <w:noProof/>
            <w:webHidden/>
          </w:rPr>
        </w:r>
        <w:r w:rsidR="00401A52">
          <w:rPr>
            <w:noProof/>
            <w:webHidden/>
          </w:rPr>
          <w:fldChar w:fldCharType="separate"/>
        </w:r>
        <w:r w:rsidR="00401A52">
          <w:rPr>
            <w:noProof/>
            <w:webHidden/>
          </w:rPr>
          <w:t>32</w:t>
        </w:r>
        <w:r w:rsidR="00401A52">
          <w:rPr>
            <w:noProof/>
            <w:webHidden/>
          </w:rPr>
          <w:fldChar w:fldCharType="end"/>
        </w:r>
      </w:hyperlink>
    </w:p>
    <w:p w14:paraId="4D5FA795" w14:textId="02F142B3" w:rsidR="00401A52" w:rsidRDefault="0094299B">
      <w:pPr>
        <w:pStyle w:val="TableofFigures"/>
        <w:tabs>
          <w:tab w:val="right" w:leader="dot" w:pos="9250"/>
        </w:tabs>
        <w:rPr>
          <w:rFonts w:asciiTheme="minorHAnsi" w:eastAsiaTheme="minorEastAsia" w:hAnsiTheme="minorHAnsi" w:cstheme="minorBidi"/>
          <w:noProof/>
          <w:color w:val="auto"/>
          <w:lang w:eastAsia="en-GB"/>
        </w:rPr>
      </w:pPr>
      <w:hyperlink w:anchor="_Toc22555371" w:history="1">
        <w:r w:rsidR="00401A52" w:rsidRPr="005B6C9D">
          <w:rPr>
            <w:rStyle w:val="Hyperlink"/>
            <w:noProof/>
          </w:rPr>
          <w:t>Figure 11 DME connectivity model</w:t>
        </w:r>
        <w:r w:rsidR="00401A52">
          <w:rPr>
            <w:noProof/>
            <w:webHidden/>
          </w:rPr>
          <w:tab/>
        </w:r>
        <w:r w:rsidR="00401A52">
          <w:rPr>
            <w:noProof/>
            <w:webHidden/>
          </w:rPr>
          <w:fldChar w:fldCharType="begin"/>
        </w:r>
        <w:r w:rsidR="00401A52">
          <w:rPr>
            <w:noProof/>
            <w:webHidden/>
          </w:rPr>
          <w:instrText xml:space="preserve"> PAGEREF _Toc22555371 \h </w:instrText>
        </w:r>
        <w:r w:rsidR="00401A52">
          <w:rPr>
            <w:noProof/>
            <w:webHidden/>
          </w:rPr>
        </w:r>
        <w:r w:rsidR="00401A52">
          <w:rPr>
            <w:noProof/>
            <w:webHidden/>
          </w:rPr>
          <w:fldChar w:fldCharType="separate"/>
        </w:r>
        <w:r w:rsidR="00401A52">
          <w:rPr>
            <w:noProof/>
            <w:webHidden/>
          </w:rPr>
          <w:t>33</w:t>
        </w:r>
        <w:r w:rsidR="00401A52">
          <w:rPr>
            <w:noProof/>
            <w:webHidden/>
          </w:rPr>
          <w:fldChar w:fldCharType="end"/>
        </w:r>
      </w:hyperlink>
    </w:p>
    <w:p w14:paraId="457BCBEA" w14:textId="310A8B37" w:rsidR="00246F32" w:rsidRDefault="00A4045F" w:rsidP="00246F32">
      <w:pPr>
        <w:rPr>
          <w:b/>
          <w:bCs/>
          <w:i/>
          <w:iCs/>
          <w:sz w:val="24"/>
          <w:szCs w:val="24"/>
        </w:rPr>
      </w:pPr>
      <w:r>
        <w:rPr>
          <w:b/>
          <w:bCs/>
          <w:i/>
          <w:iCs/>
          <w:sz w:val="24"/>
          <w:szCs w:val="24"/>
        </w:rPr>
        <w:fldChar w:fldCharType="end"/>
      </w:r>
    </w:p>
    <w:p w14:paraId="394A99AA" w14:textId="77777777" w:rsidR="00EA4213" w:rsidRPr="00451314" w:rsidRDefault="00EA4213" w:rsidP="00EA4213">
      <w:pPr>
        <w:pStyle w:val="Heading1"/>
      </w:pPr>
      <w:bookmarkStart w:id="9" w:name="_Toc459898367"/>
      <w:bookmarkStart w:id="10" w:name="_Toc462945487"/>
      <w:bookmarkStart w:id="11" w:name="_Toc22555289"/>
      <w:r w:rsidRPr="00451314">
        <w:t>Executive summary</w:t>
      </w:r>
      <w:bookmarkEnd w:id="9"/>
      <w:bookmarkEnd w:id="10"/>
      <w:bookmarkEnd w:id="11"/>
    </w:p>
    <w:p w14:paraId="353405D0" w14:textId="6993E596" w:rsidR="0098111D" w:rsidRDefault="0098111D" w:rsidP="0098111D">
      <w:pPr>
        <w:pStyle w:val="BodyText0"/>
      </w:pPr>
      <w:bookmarkStart w:id="12" w:name="_Toc459898368"/>
      <w:bookmarkStart w:id="13" w:name="_Toc462945488"/>
      <w:r>
        <w:t>This TS-</w:t>
      </w:r>
      <w:r w:rsidRPr="0044415D">
        <w:t xml:space="preserve">IRS covers </w:t>
      </w:r>
      <w:r>
        <w:t xml:space="preserve">mainly performance requirements applicable to the ground DME infrastructure, in particular to the DME Transponders, in order to provide an alternative navigation service in case GNSS becomes unusable, and permit </w:t>
      </w:r>
      <w:r w:rsidRPr="009167C2">
        <w:rPr>
          <w:iCs/>
          <w:vanish/>
        </w:rPr>
        <w:t xml:space="preserve">prolonged support to </w:t>
      </w:r>
      <w:r>
        <w:t>RNP 1 departure and arrival operations. The scope is limited to this particular 14-03-04 sub-solution, referred to as the Short-Term A-PNT solution. The document does not cover the other two sub-solutions (Mid-Term and Long-Tem A-PNT).</w:t>
      </w:r>
    </w:p>
    <w:p w14:paraId="516A929C" w14:textId="59276973" w:rsidR="002753A1" w:rsidRDefault="0098111D" w:rsidP="0098111D">
      <w:pPr>
        <w:pStyle w:val="BodyText0"/>
      </w:pPr>
      <w:r>
        <w:t xml:space="preserve">In accordance with the description of the Short-Term A-PNT solution, </w:t>
      </w:r>
      <w:r w:rsidR="002753A1">
        <w:t>several changes have been implemented in EATMA:</w:t>
      </w:r>
    </w:p>
    <w:p w14:paraId="75482276" w14:textId="2760E16F" w:rsidR="002753A1" w:rsidRDefault="002753A1" w:rsidP="00C6224A">
      <w:pPr>
        <w:pStyle w:val="ListParagraph"/>
      </w:pPr>
      <w:r>
        <w:t>A new System Enabler was introduced: CTE-N08c Enhanced DME</w:t>
      </w:r>
    </w:p>
    <w:p w14:paraId="70B6D732" w14:textId="738F9304" w:rsidR="0098111D" w:rsidRDefault="002753A1" w:rsidP="00C6224A">
      <w:pPr>
        <w:pStyle w:val="ListParagraph"/>
      </w:pPr>
      <w:r>
        <w:t xml:space="preserve">Update of the </w:t>
      </w:r>
      <w:r w:rsidR="0098111D">
        <w:t xml:space="preserve"> </w:t>
      </w:r>
      <w:r>
        <w:t>DME infrastructure connectivity model</w:t>
      </w:r>
    </w:p>
    <w:p w14:paraId="585DB9E8" w14:textId="13BD6761" w:rsidR="002753A1" w:rsidRDefault="00190BB2" w:rsidP="00C6224A">
      <w:pPr>
        <w:pStyle w:val="ListParagraph"/>
      </w:pPr>
      <w:r>
        <w:t>Description of the GNSS reversion use case</w:t>
      </w:r>
      <w:r w:rsidR="00004366">
        <w:t xml:space="preserve"> based on this A-PNT sub-solution</w:t>
      </w:r>
    </w:p>
    <w:p w14:paraId="44160FCA" w14:textId="5F414222" w:rsidR="004B5DCF" w:rsidRDefault="004B5DCF" w:rsidP="004B5DCF">
      <w:pPr>
        <w:pStyle w:val="BodyText0"/>
      </w:pPr>
      <w:r>
        <w:t>Previous work performed in SESAR 1 concluded that the actual performance of the latest generations of DME transponders is substantially better than the standards requirements and that DME/DME is the best candidate to provide a GNSS backup in the near future. The document aims to contribute to the harmonization of the applicable standards with the achieved performance of modern DMEs which are already in operation at present. Therefore it is not in the scope of this document to support the development of even more performant DMEs, instead the goal is that the already achieved performance is formally recognized in the SESAR architecture</w:t>
      </w:r>
      <w:r w:rsidR="00303148">
        <w:t>, through the introduction of the DME Enhanced system, with a TRL6 maturity level</w:t>
      </w:r>
      <w:r>
        <w:t xml:space="preserve">. The objective of the document is not to </w:t>
      </w:r>
      <w:r w:rsidR="00565156">
        <w:t>reproduce a</w:t>
      </w:r>
      <w:r>
        <w:t xml:space="preserve"> complete technical specification </w:t>
      </w:r>
      <w:r w:rsidR="00565156">
        <w:t xml:space="preserve">for the DME transponder. Instead only the specific features which support the Short-Term A-PNT are identified (e.g. accuracy, integrity, continuity). </w:t>
      </w:r>
    </w:p>
    <w:p w14:paraId="45FD2E1B" w14:textId="1B63D567" w:rsidR="004B5DCF" w:rsidRDefault="004B5DCF" w:rsidP="004B5DCF">
      <w:pPr>
        <w:pStyle w:val="BodyText0"/>
      </w:pPr>
      <w:r>
        <w:t xml:space="preserve">Considering that these </w:t>
      </w:r>
      <w:r w:rsidR="009D5029">
        <w:t xml:space="preserve">high performance </w:t>
      </w:r>
      <w:r>
        <w:t>DMEs (called “DME</w:t>
      </w:r>
      <w:r w:rsidR="00EF2DDD" w:rsidRPr="00EF2DDD">
        <w:t xml:space="preserve"> </w:t>
      </w:r>
      <w:r w:rsidR="00EF2DDD">
        <w:t>Enhanced</w:t>
      </w:r>
      <w:r>
        <w:t>” in SESAR context) have been deployed and in operation for many years, it was considered unnecessary to define and run validation exercises (this is reflected in the agreed content of the sub-solution data pack).</w:t>
      </w:r>
      <w:r w:rsidR="00565156">
        <w:t xml:space="preserve"> </w:t>
      </w:r>
      <w:r w:rsidR="004728F0">
        <w:t>In this context the work was focused on the update and definition of relevant standards in the framework of EUROCAE WG 107</w:t>
      </w:r>
      <w:r>
        <w:t xml:space="preserve">. The objective of this work group is twofold: </w:t>
      </w:r>
    </w:p>
    <w:p w14:paraId="1CDE8C97" w14:textId="738862FD" w:rsidR="004B5DCF" w:rsidRDefault="004B5DCF" w:rsidP="004B5DCF">
      <w:pPr>
        <w:pStyle w:val="ListParagraph"/>
      </w:pPr>
      <w:r>
        <w:t>Update of ED-57 Minimum Operational Performance Specification fo</w:t>
      </w:r>
      <w:r w:rsidR="004728F0">
        <w:t>r Distance Measuring Equipment - Ground Equipment (to take credit for the a</w:t>
      </w:r>
      <w:r w:rsidR="00226382">
        <w:t>ctual performance of the latest generations of transponders)</w:t>
      </w:r>
    </w:p>
    <w:p w14:paraId="20C43AF9" w14:textId="2F346DA7" w:rsidR="004B5DCF" w:rsidRDefault="004B5DCF" w:rsidP="004B5DCF">
      <w:pPr>
        <w:pStyle w:val="ListParagraph"/>
      </w:pPr>
      <w:r>
        <w:t xml:space="preserve">Write Minimum </w:t>
      </w:r>
      <w:r w:rsidR="00B41556">
        <w:t>Aviation</w:t>
      </w:r>
      <w:r>
        <w:t xml:space="preserve"> System Performance Standards for the RNP reversion based on DME/DME </w:t>
      </w:r>
    </w:p>
    <w:p w14:paraId="104AC43B" w14:textId="0C2C5C63" w:rsidR="00190BB2" w:rsidRDefault="00226382" w:rsidP="004B5DCF">
      <w:pPr>
        <w:pStyle w:val="BodyText0"/>
      </w:pPr>
      <w:r>
        <w:t xml:space="preserve">Part of the </w:t>
      </w:r>
      <w:r w:rsidR="004B5DCF">
        <w:t xml:space="preserve">contribution </w:t>
      </w:r>
      <w:r>
        <w:t xml:space="preserve">of PJ14-03-04 to WG107 </w:t>
      </w:r>
      <w:r w:rsidR="004B5DCF">
        <w:t>is summarised in this TS-IRS.</w:t>
      </w:r>
    </w:p>
    <w:p w14:paraId="5BEE7095" w14:textId="4B6BA1F7" w:rsidR="00190BB2" w:rsidRDefault="002A7BF4" w:rsidP="0098111D">
      <w:pPr>
        <w:pStyle w:val="BodyText0"/>
      </w:pPr>
      <w:r>
        <w:t xml:space="preserve">It should be noted that the activity of WG107 will continue after the closure of SESAR 2020 wave 1, and the completion of the above documents is foreseen for end 2020. </w:t>
      </w:r>
    </w:p>
    <w:p w14:paraId="27CFCC83" w14:textId="6592FE3F" w:rsidR="0098111D" w:rsidRDefault="00004366" w:rsidP="0098111D">
      <w:pPr>
        <w:pStyle w:val="BodyText0"/>
      </w:pPr>
      <w:r>
        <w:rPr>
          <w:iCs/>
          <w:vanish/>
        </w:rPr>
        <w:t>T</w:t>
      </w:r>
      <w:r w:rsidRPr="0000278A">
        <w:rPr>
          <w:iCs/>
          <w:vanish/>
        </w:rPr>
        <w:t>h</w:t>
      </w:r>
      <w:r>
        <w:rPr>
          <w:iCs/>
          <w:vanish/>
        </w:rPr>
        <w:t xml:space="preserve">is is the </w:t>
      </w:r>
      <w:r w:rsidR="00B6135B">
        <w:rPr>
          <w:iCs/>
          <w:vanish/>
        </w:rPr>
        <w:t xml:space="preserve">final </w:t>
      </w:r>
      <w:r>
        <w:rPr>
          <w:iCs/>
          <w:vanish/>
        </w:rPr>
        <w:t xml:space="preserve">edition of this TS-IRS </w:t>
      </w:r>
      <w:r w:rsidRPr="0044415D">
        <w:rPr>
          <w:iCs/>
          <w:vanish/>
        </w:rPr>
        <w:t>document</w:t>
      </w:r>
      <w:r>
        <w:rPr>
          <w:iCs/>
          <w:vanish/>
        </w:rPr>
        <w:t xml:space="preserve"> </w:t>
      </w:r>
      <w:r w:rsidR="009D5029">
        <w:rPr>
          <w:iCs/>
          <w:vanish/>
        </w:rPr>
        <w:t>which</w:t>
      </w:r>
      <w:r>
        <w:rPr>
          <w:iCs/>
          <w:vanish/>
        </w:rPr>
        <w:t xml:space="preserve"> </w:t>
      </w:r>
      <w:r w:rsidR="0098111D">
        <w:t>is one of the key deliverables of the V3</w:t>
      </w:r>
      <w:r w:rsidR="006D09BA">
        <w:t xml:space="preserve"> (TRL6)</w:t>
      </w:r>
      <w:r w:rsidR="0098111D">
        <w:t xml:space="preserve"> data-pack</w:t>
      </w:r>
      <w:r w:rsidR="00303148">
        <w:t xml:space="preserve"> for the “DME Enhanced” system</w:t>
      </w:r>
      <w:r w:rsidR="0098111D">
        <w:t>.</w:t>
      </w:r>
    </w:p>
    <w:p w14:paraId="3BA7B25A" w14:textId="58DAACF4" w:rsidR="0038698F" w:rsidRPr="00451314" w:rsidRDefault="0098111D" w:rsidP="0098111D">
      <w:pPr>
        <w:pStyle w:val="BodyText0"/>
      </w:pPr>
      <w:r w:rsidRPr="009D5029" w:rsidDel="0098111D">
        <w:t xml:space="preserve"> </w:t>
      </w:r>
    </w:p>
    <w:p w14:paraId="2B7205C8" w14:textId="77777777" w:rsidR="00EA4213" w:rsidRPr="00451314" w:rsidRDefault="00EA4213" w:rsidP="00A749B6">
      <w:pPr>
        <w:pStyle w:val="Heading1"/>
        <w:numPr>
          <w:ilvl w:val="0"/>
          <w:numId w:val="5"/>
        </w:numPr>
      </w:pPr>
      <w:bookmarkStart w:id="14" w:name="_Toc22555290"/>
      <w:r w:rsidRPr="00451314">
        <w:t>Introduction</w:t>
      </w:r>
      <w:bookmarkEnd w:id="12"/>
      <w:bookmarkEnd w:id="13"/>
      <w:bookmarkEnd w:id="14"/>
    </w:p>
    <w:p w14:paraId="7257A2AE" w14:textId="3AE55214" w:rsidR="00BD1029" w:rsidRPr="00C6224A" w:rsidRDefault="00BD1029" w:rsidP="004C0F56">
      <w:pPr>
        <w:pStyle w:val="BodyText0"/>
        <w:rPr>
          <w:iCs/>
          <w:vanish/>
        </w:rPr>
      </w:pPr>
      <w:r w:rsidRPr="00C6224A">
        <w:rPr>
          <w:iCs/>
          <w:vanish/>
        </w:rPr>
        <w:t xml:space="preserve">This Technical Specification contains the </w:t>
      </w:r>
      <w:r>
        <w:rPr>
          <w:iCs/>
          <w:vanish/>
        </w:rPr>
        <w:t xml:space="preserve">main </w:t>
      </w:r>
      <w:r w:rsidRPr="00C6224A">
        <w:rPr>
          <w:iCs/>
          <w:vanish/>
        </w:rPr>
        <w:t xml:space="preserve">requirements that describe </w:t>
      </w:r>
      <w:r>
        <w:rPr>
          <w:iCs/>
          <w:vanish/>
        </w:rPr>
        <w:t xml:space="preserve">the performance required for the </w:t>
      </w:r>
      <w:r w:rsidR="006C60AE">
        <w:rPr>
          <w:iCs/>
          <w:vanish/>
        </w:rPr>
        <w:t xml:space="preserve">ground infrastructure, i.e. DME ground systems, to </w:t>
      </w:r>
      <w:r w:rsidR="004C0F56">
        <w:rPr>
          <w:iCs/>
          <w:vanish/>
        </w:rPr>
        <w:t xml:space="preserve">provide a backup navigation service </w:t>
      </w:r>
      <w:r>
        <w:rPr>
          <w:iCs/>
          <w:vanish/>
        </w:rPr>
        <w:t xml:space="preserve"> </w:t>
      </w:r>
      <w:r w:rsidR="004C0F56" w:rsidRPr="009167C2">
        <w:rPr>
          <w:iCs/>
          <w:vanish/>
        </w:rPr>
        <w:t>in case of a GNSS outage</w:t>
      </w:r>
      <w:r w:rsidR="004C0F56">
        <w:rPr>
          <w:iCs/>
          <w:vanish/>
        </w:rPr>
        <w:t xml:space="preserve"> </w:t>
      </w:r>
      <w:r w:rsidR="009167C2">
        <w:rPr>
          <w:iCs/>
          <w:vanish/>
        </w:rPr>
        <w:t xml:space="preserve">to permit </w:t>
      </w:r>
      <w:r w:rsidR="009167C2" w:rsidRPr="009167C2">
        <w:rPr>
          <w:iCs/>
          <w:vanish/>
        </w:rPr>
        <w:t>prolonged support to PBN operations</w:t>
      </w:r>
      <w:r w:rsidR="009167C2">
        <w:rPr>
          <w:iCs/>
          <w:vanish/>
        </w:rPr>
        <w:t xml:space="preserve">. </w:t>
      </w:r>
    </w:p>
    <w:p w14:paraId="5FD466A8" w14:textId="6C30DB92" w:rsidR="009167C2" w:rsidRDefault="009167C2" w:rsidP="00BD1029">
      <w:pPr>
        <w:pStyle w:val="BodyText0"/>
      </w:pPr>
      <w:r>
        <w:t>The document captures all relevant contributions to the impacted EATMA views (clearly identifying what the changes are from the baseline architecture) applicable to th</w:t>
      </w:r>
      <w:r w:rsidR="004C0F56">
        <w:t>is particular SESAR</w:t>
      </w:r>
      <w:r>
        <w:t xml:space="preserve"> Solution. </w:t>
      </w:r>
    </w:p>
    <w:p w14:paraId="7438C15F" w14:textId="0A8A92BD" w:rsidR="00CF0B8B" w:rsidRPr="00451314" w:rsidRDefault="009167C2" w:rsidP="00CF0B8B">
      <w:pPr>
        <w:pStyle w:val="BodyText0"/>
      </w:pPr>
      <w:r>
        <w:rPr>
          <w:iCs/>
          <w:vanish/>
        </w:rPr>
        <w:t>T</w:t>
      </w:r>
      <w:r w:rsidRPr="0000278A">
        <w:rPr>
          <w:iCs/>
          <w:vanish/>
        </w:rPr>
        <w:t>h</w:t>
      </w:r>
      <w:r w:rsidR="004C0F56">
        <w:rPr>
          <w:iCs/>
          <w:vanish/>
        </w:rPr>
        <w:t xml:space="preserve">is is the first edition of this TS-IRS </w:t>
      </w:r>
      <w:r w:rsidR="00BD1029" w:rsidRPr="00C6224A">
        <w:rPr>
          <w:iCs/>
          <w:vanish/>
        </w:rPr>
        <w:t>document</w:t>
      </w:r>
      <w:r w:rsidR="004C0F56">
        <w:rPr>
          <w:iCs/>
          <w:vanish/>
        </w:rPr>
        <w:t xml:space="preserve">. </w:t>
      </w:r>
      <w:r w:rsidR="00BD1029" w:rsidRPr="00C6224A">
        <w:rPr>
          <w:iCs/>
          <w:vanish/>
        </w:rPr>
        <w:t xml:space="preserve"> </w:t>
      </w:r>
    </w:p>
    <w:p w14:paraId="405F5B4A" w14:textId="6F272565" w:rsidR="00EA4213" w:rsidRPr="00451314" w:rsidRDefault="00EA4213" w:rsidP="00A749B6">
      <w:pPr>
        <w:pStyle w:val="Heading2"/>
        <w:numPr>
          <w:ilvl w:val="1"/>
          <w:numId w:val="5"/>
        </w:numPr>
      </w:pPr>
      <w:bookmarkStart w:id="15" w:name="_Toc459898369"/>
      <w:bookmarkStart w:id="16" w:name="_Toc462945489"/>
      <w:bookmarkStart w:id="17" w:name="_Toc22555291"/>
      <w:r w:rsidRPr="00451314">
        <w:t>Purpose of the document</w:t>
      </w:r>
      <w:bookmarkEnd w:id="15"/>
      <w:bookmarkEnd w:id="16"/>
      <w:bookmarkEnd w:id="17"/>
    </w:p>
    <w:p w14:paraId="010C82EB" w14:textId="78658647" w:rsidR="00CF0B8B" w:rsidRDefault="00EA4213" w:rsidP="00CF0B8B">
      <w:pPr>
        <w:pStyle w:val="BodyText0"/>
      </w:pPr>
      <w:r>
        <w:t xml:space="preserve">This document provides the </w:t>
      </w:r>
      <w:r w:rsidRPr="00451314">
        <w:t xml:space="preserve">requirements specification </w:t>
      </w:r>
      <w:r>
        <w:t xml:space="preserve">related to SESAR Solution </w:t>
      </w:r>
      <w:r w:rsidR="00087060">
        <w:t>14-03-04 Short-Term A-PNT</w:t>
      </w:r>
      <w:r w:rsidR="004B0AFB">
        <w:t xml:space="preserve"> and is one of the key deliverables of the V3 data-pack</w:t>
      </w:r>
      <w:r w:rsidR="00303148">
        <w:t xml:space="preserve"> for the “DME Enhanced” system</w:t>
      </w:r>
      <w:r w:rsidR="004B0AFB">
        <w:t xml:space="preserve">. </w:t>
      </w:r>
    </w:p>
    <w:p w14:paraId="58072BAA" w14:textId="0573E078" w:rsidR="00EA4213" w:rsidRPr="0096473A" w:rsidRDefault="00EA4213" w:rsidP="00A749B6">
      <w:pPr>
        <w:pStyle w:val="Heading2"/>
        <w:numPr>
          <w:ilvl w:val="1"/>
          <w:numId w:val="5"/>
        </w:numPr>
      </w:pPr>
      <w:bookmarkStart w:id="18" w:name="_Toc459817032"/>
      <w:bookmarkStart w:id="19" w:name="_Toc462643316"/>
      <w:bookmarkStart w:id="20" w:name="_Toc462945490"/>
      <w:bookmarkStart w:id="21" w:name="_Toc22555292"/>
      <w:r w:rsidRPr="0096473A">
        <w:t>Scope</w:t>
      </w:r>
      <w:bookmarkEnd w:id="18"/>
      <w:bookmarkEnd w:id="19"/>
      <w:bookmarkEnd w:id="20"/>
      <w:bookmarkEnd w:id="21"/>
    </w:p>
    <w:p w14:paraId="65ACAD77" w14:textId="36A93079" w:rsidR="00C50B84" w:rsidRDefault="00EA4213" w:rsidP="00C6224A">
      <w:pPr>
        <w:pStyle w:val="BodyText0"/>
      </w:pPr>
      <w:r w:rsidRPr="00154F8B">
        <w:t xml:space="preserve">This TS/IRS covers </w:t>
      </w:r>
      <w:r w:rsidR="0098111D">
        <w:t xml:space="preserve">mainly </w:t>
      </w:r>
      <w:r w:rsidR="003F67F7">
        <w:t>performance requirements</w:t>
      </w:r>
      <w:r w:rsidR="009E130D">
        <w:t xml:space="preserve"> applicable to the ground DME infrastructure, in particular to the DME Transponders, in order to provide an alternative navigation service in case GNSS becomes unusable, </w:t>
      </w:r>
      <w:r w:rsidR="00C50B84">
        <w:t xml:space="preserve">and permit </w:t>
      </w:r>
      <w:r w:rsidR="00C50B84" w:rsidRPr="009167C2">
        <w:rPr>
          <w:iCs/>
          <w:vanish/>
        </w:rPr>
        <w:t xml:space="preserve">prolonged support to </w:t>
      </w:r>
      <w:r w:rsidR="00C50B84">
        <w:t xml:space="preserve">RNP 1 departure and arrival operations. </w:t>
      </w:r>
      <w:r w:rsidR="00504BE3">
        <w:t xml:space="preserve">The scope is limited to this particular </w:t>
      </w:r>
      <w:r w:rsidR="00667433">
        <w:t xml:space="preserve">14-03-04 </w:t>
      </w:r>
      <w:r w:rsidR="00504BE3">
        <w:t xml:space="preserve">sub-solution, referred to as the Short-Term A-PNT solution. The document does not cover the other two </w:t>
      </w:r>
      <w:r w:rsidR="00667433">
        <w:t>other</w:t>
      </w:r>
      <w:r w:rsidR="00504BE3">
        <w:t xml:space="preserve"> sub-solutions (Mid-Term and Long-Tem A-PNT).</w:t>
      </w:r>
    </w:p>
    <w:p w14:paraId="598C80F2" w14:textId="5330A64E" w:rsidR="00303148" w:rsidRDefault="00A36E48" w:rsidP="00C6224A">
      <w:pPr>
        <w:pStyle w:val="BodyText0"/>
      </w:pPr>
      <w:r>
        <w:t xml:space="preserve">Previous work performed in SESAR 1 concluded that the actual performance of the latest generations of DME transponders is substantially better than the standards requirements and that DME/DME is the best candidate to provide a GNSS backup in the near future. </w:t>
      </w:r>
      <w:r w:rsidR="00504BE3">
        <w:t xml:space="preserve">The document aims to contribute to the harmonization of </w:t>
      </w:r>
      <w:r>
        <w:t xml:space="preserve">the applicable standards with the achieved </w:t>
      </w:r>
      <w:r w:rsidR="00504BE3">
        <w:t xml:space="preserve">performance of </w:t>
      </w:r>
      <w:r>
        <w:t xml:space="preserve">modern DMEs which are already in operation at present. </w:t>
      </w:r>
      <w:r w:rsidR="00546542">
        <w:t xml:space="preserve">Therefore it is not in the scope of this document to support the development of even more performant DMEs, instead the goal is that the already achieved performance is </w:t>
      </w:r>
      <w:r w:rsidR="00032D69">
        <w:t>formally recognized in the SESAR architecture</w:t>
      </w:r>
      <w:r w:rsidR="00303148">
        <w:t>, through the introduction of the DME Enhanced system, with a TRL6 maturity level.</w:t>
      </w:r>
      <w:r w:rsidR="00897F17">
        <w:t xml:space="preserve"> </w:t>
      </w:r>
    </w:p>
    <w:p w14:paraId="5AA001CD" w14:textId="27C2A603" w:rsidR="00A82D9E" w:rsidRDefault="00A82D9E" w:rsidP="00C6224A">
      <w:pPr>
        <w:pStyle w:val="BodyText0"/>
      </w:pPr>
      <w:r>
        <w:t xml:space="preserve">The objective of the document is not to reproduce a complete technical specification for the DME transponder. Instead only the specific features which </w:t>
      </w:r>
      <w:r w:rsidR="005F6E2E">
        <w:t xml:space="preserve">are key for </w:t>
      </w:r>
      <w:r>
        <w:t>support</w:t>
      </w:r>
      <w:r w:rsidR="005F6E2E">
        <w:t>ing</w:t>
      </w:r>
      <w:r>
        <w:t xml:space="preserve"> the </w:t>
      </w:r>
      <w:r w:rsidR="005F6E2E">
        <w:t>RNP 1 reversion</w:t>
      </w:r>
      <w:r>
        <w:t xml:space="preserve"> are identified (e.g. accuracy, integrity, continuity).</w:t>
      </w:r>
    </w:p>
    <w:p w14:paraId="6BE85249" w14:textId="7B5B4B98" w:rsidR="000E12F4" w:rsidRDefault="00897F17" w:rsidP="00C6224A">
      <w:pPr>
        <w:pStyle w:val="BodyText0"/>
      </w:pPr>
      <w:r>
        <w:t xml:space="preserve">Considering that these performant DMEs </w:t>
      </w:r>
      <w:r w:rsidR="000E12F4">
        <w:t>(</w:t>
      </w:r>
      <w:r w:rsidR="00E21005">
        <w:t>called “</w:t>
      </w:r>
      <w:r w:rsidR="009219CE">
        <w:t>DME</w:t>
      </w:r>
      <w:r w:rsidR="005F6E2E" w:rsidRPr="005F6E2E">
        <w:t xml:space="preserve"> </w:t>
      </w:r>
      <w:r w:rsidR="005F6E2E">
        <w:t>Enhanced</w:t>
      </w:r>
      <w:r w:rsidR="009219CE">
        <w:t xml:space="preserve">” in SESAR context) </w:t>
      </w:r>
      <w:r>
        <w:t xml:space="preserve">have been deployed and in operation for many years, it was considered unnecessary to define </w:t>
      </w:r>
      <w:r w:rsidR="000E12F4">
        <w:t>and run validation exercises (this is reflected in the agreed content of the sub-solution data pack).</w:t>
      </w:r>
    </w:p>
    <w:p w14:paraId="1729B2A9" w14:textId="75EC4395" w:rsidR="000E12F4" w:rsidRDefault="000E12F4" w:rsidP="000E12F4">
      <w:pPr>
        <w:pStyle w:val="BodyText0"/>
      </w:pPr>
      <w:r>
        <w:t xml:space="preserve">Last but not least the document reflects the contribution of SESAR 14-03-04 to EUROCAE WG107. The objective of this work group is twofold: </w:t>
      </w:r>
    </w:p>
    <w:p w14:paraId="35B7B3B8" w14:textId="77777777" w:rsidR="000E12F4" w:rsidRDefault="000E12F4" w:rsidP="000E12F4">
      <w:pPr>
        <w:pStyle w:val="ListParagraph"/>
      </w:pPr>
      <w:r>
        <w:t>Update of ED-57 Minimum Operational Performance Specification for Distance Measuring Equipment (Ground Equipment)</w:t>
      </w:r>
    </w:p>
    <w:p w14:paraId="637667C4" w14:textId="77777777" w:rsidR="000E12F4" w:rsidRDefault="000E12F4" w:rsidP="000E12F4">
      <w:pPr>
        <w:pStyle w:val="ListParagraph"/>
      </w:pPr>
      <w:r>
        <w:t xml:space="preserve">Write Minimum Aeronautical System Performance Standards for the RNP reversion based on DME/DME </w:t>
      </w:r>
    </w:p>
    <w:p w14:paraId="5077C6CF" w14:textId="1F7530C6" w:rsidR="000E12F4" w:rsidRDefault="000E12F4" w:rsidP="000E12F4">
      <w:pPr>
        <w:pStyle w:val="BodyText0"/>
      </w:pPr>
      <w:r>
        <w:t xml:space="preserve">PJ14-03-04 Short-Term A-PNT Solution provided a major contribution to the activity of WG107, part of this contribution is </w:t>
      </w:r>
      <w:r w:rsidR="005F6E2E">
        <w:t>reflected</w:t>
      </w:r>
      <w:r>
        <w:t xml:space="preserve"> in this TS-IRS. </w:t>
      </w:r>
    </w:p>
    <w:p w14:paraId="7D33FCF1" w14:textId="2BACB8F2" w:rsidR="00F663C9" w:rsidRDefault="00F663C9" w:rsidP="00F663C9">
      <w:pPr>
        <w:pStyle w:val="BodyText0"/>
      </w:pPr>
      <w:r>
        <w:t xml:space="preserve">It should be noted that the activity of WG107 will continue after the closure of SESAR 2020 wave 1, and the completion of the above documents is foreseen for end 2020. Therefore this document does not include all details regarding the concept of RNP reversion based on DME/DME.   </w:t>
      </w:r>
    </w:p>
    <w:p w14:paraId="00DE8AB6" w14:textId="10837525" w:rsidR="00EA4213" w:rsidRPr="00451314" w:rsidRDefault="00EA4213" w:rsidP="00A749B6">
      <w:pPr>
        <w:pStyle w:val="Heading2"/>
        <w:numPr>
          <w:ilvl w:val="1"/>
          <w:numId w:val="5"/>
        </w:numPr>
      </w:pPr>
      <w:bookmarkStart w:id="22" w:name="_Toc459898370"/>
      <w:bookmarkStart w:id="23" w:name="_Toc462945491"/>
      <w:bookmarkStart w:id="24" w:name="_Toc22555293"/>
      <w:r w:rsidRPr="00451314">
        <w:t>Intended readership</w:t>
      </w:r>
      <w:bookmarkEnd w:id="22"/>
      <w:bookmarkEnd w:id="23"/>
      <w:bookmarkEnd w:id="24"/>
    </w:p>
    <w:p w14:paraId="747C2568" w14:textId="7D5ABDE1" w:rsidR="00AB2944" w:rsidRDefault="00AB2944" w:rsidP="00AB2944">
      <w:pPr>
        <w:pStyle w:val="BodyText0"/>
      </w:pPr>
      <w:r>
        <w:t xml:space="preserve">This document is intended mainly as a reference document for the </w:t>
      </w:r>
      <w:r w:rsidR="003F67F7">
        <w:t>definition</w:t>
      </w:r>
      <w:r>
        <w:t xml:space="preserve"> of the Short-Term A-PNT solution in context of PJ14-03-04.</w:t>
      </w:r>
    </w:p>
    <w:p w14:paraId="59B3F6F3" w14:textId="77777777" w:rsidR="00AB2944" w:rsidRDefault="00AB2944" w:rsidP="00AB2944">
      <w:pPr>
        <w:pStyle w:val="BodyText0"/>
      </w:pPr>
      <w:r>
        <w:t>The document is also of interest for the other navigation solutions included in PJ14, notably for PJ.14-01-01 for the definition of the future integrated CNS solutions.</w:t>
      </w:r>
    </w:p>
    <w:p w14:paraId="6815AA82" w14:textId="1D33497E" w:rsidR="00AB2944" w:rsidRDefault="00AB2944" w:rsidP="00AB2944">
      <w:pPr>
        <w:pStyle w:val="BodyText0"/>
      </w:pPr>
      <w:r>
        <w:t xml:space="preserve">One other category of projects for which this </w:t>
      </w:r>
      <w:r w:rsidR="00D47EB8">
        <w:t xml:space="preserve">TS-IRS </w:t>
      </w:r>
      <w:r>
        <w:t>may be relevant is formed by the projects addressing the development and validation of navigation operations:</w:t>
      </w:r>
    </w:p>
    <w:p w14:paraId="223B1C17" w14:textId="77777777" w:rsidR="00AB2944" w:rsidRDefault="00AB2944" w:rsidP="00AB2944">
      <w:pPr>
        <w:pStyle w:val="ListParagraph"/>
      </w:pPr>
      <w:r w:rsidRPr="00BA4436">
        <w:t>PJ01 “Enhanced Arrivals and Departures”</w:t>
      </w:r>
    </w:p>
    <w:p w14:paraId="50B1502F" w14:textId="77777777" w:rsidR="00AB2944" w:rsidRDefault="00AB2944" w:rsidP="00AB2944">
      <w:pPr>
        <w:pStyle w:val="ListParagraph"/>
      </w:pPr>
      <w:r w:rsidRPr="00BA4436">
        <w:t>Pj06 “Trajectory based Free Routing”</w:t>
      </w:r>
    </w:p>
    <w:p w14:paraId="3D5DECE5" w14:textId="77777777" w:rsidR="00AB2944" w:rsidRDefault="00AB2944" w:rsidP="00AB2944">
      <w:pPr>
        <w:pStyle w:val="ListParagraph"/>
      </w:pPr>
      <w:r w:rsidRPr="00BA4436">
        <w:t>PJ18 “4D Trajectory Management”</w:t>
      </w:r>
    </w:p>
    <w:p w14:paraId="5755F484" w14:textId="77777777" w:rsidR="00AB2944" w:rsidRDefault="00AB2944" w:rsidP="00AB2944">
      <w:pPr>
        <w:pStyle w:val="BodyText"/>
      </w:pPr>
      <w:r>
        <w:t>Moreover, since the document has implications in the definition of the future navigation applications and the supporting infrastructure, it is of general interest for all aviation stakeholders, e.g.:</w:t>
      </w:r>
    </w:p>
    <w:p w14:paraId="1792584D" w14:textId="77777777" w:rsidR="00AB2944" w:rsidRDefault="00AB2944" w:rsidP="00AB2944">
      <w:pPr>
        <w:pStyle w:val="ListParagraph"/>
      </w:pPr>
      <w:r>
        <w:t>Airspace users (civil and military including RPAS operators)</w:t>
      </w:r>
    </w:p>
    <w:p w14:paraId="64524E79" w14:textId="77777777" w:rsidR="00AB2944" w:rsidRDefault="00AB2944" w:rsidP="00AB2944">
      <w:pPr>
        <w:pStyle w:val="ListParagraph"/>
      </w:pPr>
      <w:r>
        <w:t xml:space="preserve">Air Navigation Services Providers </w:t>
      </w:r>
    </w:p>
    <w:p w14:paraId="44996341" w14:textId="77777777" w:rsidR="00AB2944" w:rsidRPr="00451314" w:rsidRDefault="00AB2944" w:rsidP="00AB2944">
      <w:pPr>
        <w:pStyle w:val="ListParagraph"/>
      </w:pPr>
      <w:r>
        <w:t>Regulatory Authorities</w:t>
      </w:r>
    </w:p>
    <w:p w14:paraId="41196411" w14:textId="77777777" w:rsidR="00EA4213" w:rsidRPr="00451314" w:rsidRDefault="00EA4213" w:rsidP="00A749B6">
      <w:pPr>
        <w:pStyle w:val="Heading2"/>
        <w:numPr>
          <w:ilvl w:val="1"/>
          <w:numId w:val="5"/>
        </w:numPr>
      </w:pPr>
      <w:bookmarkStart w:id="25" w:name="_Toc17888904"/>
      <w:bookmarkStart w:id="26" w:name="_Toc17888905"/>
      <w:bookmarkStart w:id="27" w:name="_Toc17888906"/>
      <w:bookmarkStart w:id="28" w:name="_Toc17888907"/>
      <w:bookmarkStart w:id="29" w:name="_Toc459898371"/>
      <w:bookmarkStart w:id="30" w:name="_Toc462945492"/>
      <w:bookmarkStart w:id="31" w:name="_Toc22555294"/>
      <w:bookmarkEnd w:id="25"/>
      <w:bookmarkEnd w:id="26"/>
      <w:bookmarkEnd w:id="27"/>
      <w:bookmarkEnd w:id="28"/>
      <w:r>
        <w:t>Background</w:t>
      </w:r>
      <w:bookmarkEnd w:id="29"/>
      <w:bookmarkEnd w:id="30"/>
      <w:bookmarkEnd w:id="31"/>
    </w:p>
    <w:p w14:paraId="3FF47C9E" w14:textId="7228ADD5" w:rsidR="00BF356F" w:rsidRDefault="00BF356F" w:rsidP="00C44135">
      <w:pPr>
        <w:pStyle w:val="BodyText0"/>
      </w:pPr>
      <w:r>
        <w:t xml:space="preserve">In the framework of SESAR 1, the project 15.3.1 has analysed the foreseen evolution of the navigation applications and the supporting navigation infrastructure. The project has identified a potential issue related with the </w:t>
      </w:r>
      <w:r w:rsidR="0062078E">
        <w:t xml:space="preserve">reversionary operations for RNP applications in case of GNSS outages, due to the fact that the RNP navigation specifications require the use of GNSS. For landing operations the ILS provides a level of performance </w:t>
      </w:r>
      <w:r w:rsidR="00563362">
        <w:t xml:space="preserve">equal or better than GNSS, therefore the reversion </w:t>
      </w:r>
      <w:r w:rsidR="0062078E">
        <w:t xml:space="preserve">issue applies mainly to the en-route and terminal operations </w:t>
      </w:r>
      <w:r w:rsidR="00563362">
        <w:t xml:space="preserve">where the ground infrastructure supports lower performance levels, in terms of accuracy and integrity of the positioning service. </w:t>
      </w:r>
      <w:r w:rsidR="0062078E">
        <w:t xml:space="preserve"> </w:t>
      </w:r>
      <w:r w:rsidR="00563362">
        <w:t xml:space="preserve">Therefore project 15.3.1 has performed a safety study and real time simulations </w:t>
      </w:r>
      <w:r w:rsidR="00EF31E6">
        <w:t xml:space="preserve">aimed at identifying the conditions in which the DME/DME(IRS) navigation can be used as GNSS backup in </w:t>
      </w:r>
      <w:r w:rsidR="00B4462D">
        <w:t>E</w:t>
      </w:r>
      <w:r w:rsidR="00EF31E6">
        <w:t>n</w:t>
      </w:r>
      <w:r w:rsidR="00B4462D">
        <w:t>-</w:t>
      </w:r>
      <w:r w:rsidR="00EF31E6">
        <w:t xml:space="preserve">route and terminal phases of flight.  </w:t>
      </w:r>
    </w:p>
    <w:p w14:paraId="215D800F" w14:textId="77777777" w:rsidR="0028124C" w:rsidRDefault="00BF356F" w:rsidP="00C44135">
      <w:pPr>
        <w:pStyle w:val="BodyText0"/>
      </w:pPr>
      <w:r>
        <w:t>Also i</w:t>
      </w:r>
      <w:r w:rsidR="0028124C">
        <w:t xml:space="preserve">n the framework of SESAR 1, the project 15.3.2 carried out a study to investigate the possibility to perform RNP operations in case of GNSS unavailability (caused for example by a system loss or GPS outage). RNP operations targeted were mainly RNP 1 and, depending on demonstrated performances, RNP 0.5 or RNP 0.3, in terminal areas. </w:t>
      </w:r>
      <w:r w:rsidR="00EF31E6">
        <w:t>The a</w:t>
      </w:r>
      <w:r w:rsidR="0028124C">
        <w:t xml:space="preserve">pplicability of </w:t>
      </w:r>
      <w:r w:rsidR="00EF31E6">
        <w:t xml:space="preserve">the reversion to DME/DME/IRS </w:t>
      </w:r>
      <w:r w:rsidR="0028124C">
        <w:t>on aircraft in their current state (i.e. with existing certified avionic systems, without envisaging systems evolutions) was the main objective of this study performed by Airbus and its partners Thales and Honeywell.</w:t>
      </w:r>
    </w:p>
    <w:p w14:paraId="1B067DF1" w14:textId="77777777" w:rsidR="0028124C" w:rsidRDefault="0028124C" w:rsidP="00C44135">
      <w:pPr>
        <w:pStyle w:val="BodyText0"/>
      </w:pPr>
      <w:r>
        <w:t xml:space="preserve">The study has first identified the ground and on‐board failure modes and error types that can impact the accuracy and/or integrity of the DME/DME/IRS solution. The impact of all these potential failure modes has been assessed by laboratory tests. Based on AC20‐138C requirements for RNP 1 (which is not dedicated to DME infrastructure) test objective was to assess avionics system </w:t>
      </w:r>
      <w:r w:rsidR="00F931E6">
        <w:t>behaviour</w:t>
      </w:r>
      <w:r>
        <w:t xml:space="preserve"> in case of detected or undetected erroneous data in the DME positioning chain, and in the presence of existing FMS protection mechanisms. The study concluded that:</w:t>
      </w:r>
    </w:p>
    <w:p w14:paraId="631A4CC2" w14:textId="77777777" w:rsidR="0028124C" w:rsidRDefault="0028124C" w:rsidP="00573453">
      <w:pPr>
        <w:pStyle w:val="ListParagraph"/>
      </w:pPr>
      <w:r>
        <w:t>Requirements for RNP Terminal (RNP 1) can be satisfied as long as DME ground stations used in</w:t>
      </w:r>
      <w:r w:rsidR="00C44135">
        <w:t xml:space="preserve"> </w:t>
      </w:r>
      <w:r>
        <w:t>the RNP operation guarantee an integrity rate of</w:t>
      </w:r>
      <w:r w:rsidR="00F931E6">
        <w:t xml:space="preserve"> not less than</w:t>
      </w:r>
      <w:r>
        <w:t xml:space="preserve"> 10</w:t>
      </w:r>
      <w:r w:rsidRPr="00C44135">
        <w:rPr>
          <w:vertAlign w:val="superscript"/>
        </w:rPr>
        <w:t>‐5</w:t>
      </w:r>
      <w:r>
        <w:t xml:space="preserve"> per hour.</w:t>
      </w:r>
    </w:p>
    <w:p w14:paraId="02FF8FE3" w14:textId="77777777" w:rsidR="0028124C" w:rsidRDefault="0028124C" w:rsidP="00573453">
      <w:pPr>
        <w:pStyle w:val="ListParagraph"/>
      </w:pPr>
      <w:r>
        <w:t>This capability could be implemented by ensuring that DME ground stations used during the</w:t>
      </w:r>
      <w:r w:rsidR="00C44135">
        <w:t xml:space="preserve"> </w:t>
      </w:r>
      <w:r>
        <w:t>procedure have a guaranteed integrity rate. The feasibility of and need for this would need to be</w:t>
      </w:r>
      <w:r w:rsidR="00C44135">
        <w:t xml:space="preserve"> </w:t>
      </w:r>
      <w:r>
        <w:t>investigated further.</w:t>
      </w:r>
    </w:p>
    <w:p w14:paraId="213FB00A" w14:textId="05C2F23E" w:rsidR="00C44135" w:rsidRDefault="001B7F10" w:rsidP="00C44135">
      <w:pPr>
        <w:pStyle w:val="BodyText0"/>
      </w:pPr>
      <w:r>
        <w:t>Although ICAO Annex 10 and EUROCAE ED-57 requires that that executive monitors are provided to shut down the transponder in case that the reply delay is outside tolerance, no integrity level is specified in terms of maximum probability to transmit this misleading information. However, also in SESAR I project 15.3.2,</w:t>
      </w:r>
      <w:r w:rsidR="00C44135">
        <w:t xml:space="preserve"> Thales ATM, as a major manufacturer of DME transponders, has assessed their products integrity performance and showed that all current Thales transponders meet a certain integrity level requirement</w:t>
      </w:r>
      <w:r w:rsidR="00012AF0">
        <w:t xml:space="preserve">. </w:t>
      </w:r>
      <w:r w:rsidR="00C44135">
        <w:t xml:space="preserve"> Therefore, the improvement of transponder integrity as a requirement may not be</w:t>
      </w:r>
      <w:r w:rsidR="00573453">
        <w:t xml:space="preserve"> </w:t>
      </w:r>
      <w:r w:rsidR="00C44135">
        <w:t>necessary. Rather, it would be necessary to formalize the actual DME performance (including integrity level baseline) in a standard, define a concept for using the DME/DME/IRS solution to provide GNSS backup for RNP 1 operations and ensure that transponders fielded in RNP1 operational environment meet the required performance.</w:t>
      </w:r>
    </w:p>
    <w:p w14:paraId="2351286F" w14:textId="7C107E09" w:rsidR="00C44135" w:rsidRDefault="00C44135" w:rsidP="00C44135">
      <w:pPr>
        <w:pStyle w:val="BodyText0"/>
      </w:pPr>
      <w:r>
        <w:t xml:space="preserve">The work </w:t>
      </w:r>
      <w:r w:rsidR="00573453">
        <w:t xml:space="preserve">on Short-Term A-PNT performed in PJ14-03-04 is a continuation of the work </w:t>
      </w:r>
      <w:r>
        <w:t xml:space="preserve">performed in </w:t>
      </w:r>
      <w:r w:rsidR="00573453">
        <w:t>SESAR 1.</w:t>
      </w:r>
      <w:r w:rsidR="001B7F10">
        <w:t xml:space="preserve"> It builds on the initial findings and conclusions </w:t>
      </w:r>
      <w:r w:rsidR="00696EBD">
        <w:t>included in</w:t>
      </w:r>
      <w:r w:rsidR="001B7F10">
        <w:t xml:space="preserve"> SESAR 1 </w:t>
      </w:r>
      <w:r w:rsidR="00696EBD">
        <w:t xml:space="preserve">deliverables (in particular </w:t>
      </w:r>
      <w:r w:rsidR="00696EBD">
        <w:fldChar w:fldCharType="begin"/>
      </w:r>
      <w:r w:rsidR="00696EBD">
        <w:instrText xml:space="preserve"> REF _Ref15397684 \r \h </w:instrText>
      </w:r>
      <w:r w:rsidR="00696EBD">
        <w:fldChar w:fldCharType="separate"/>
      </w:r>
      <w:r w:rsidR="00F7353F">
        <w:t>[11]</w:t>
      </w:r>
      <w:r w:rsidR="00696EBD">
        <w:fldChar w:fldCharType="end"/>
      </w:r>
      <w:r w:rsidR="00696EBD">
        <w:t xml:space="preserve">, </w:t>
      </w:r>
      <w:r w:rsidR="00696EBD">
        <w:fldChar w:fldCharType="begin"/>
      </w:r>
      <w:r w:rsidR="00696EBD">
        <w:instrText xml:space="preserve"> REF _Ref15397696 \r \h </w:instrText>
      </w:r>
      <w:r w:rsidR="00696EBD">
        <w:fldChar w:fldCharType="separate"/>
      </w:r>
      <w:r w:rsidR="00F7353F">
        <w:t>[12]</w:t>
      </w:r>
      <w:r w:rsidR="00696EBD">
        <w:fldChar w:fldCharType="end"/>
      </w:r>
      <w:r w:rsidR="00696EBD">
        <w:t xml:space="preserve"> and </w:t>
      </w:r>
      <w:r w:rsidR="00696EBD">
        <w:fldChar w:fldCharType="begin"/>
      </w:r>
      <w:r w:rsidR="00696EBD">
        <w:instrText xml:space="preserve"> REF _Ref15397707 \r \h </w:instrText>
      </w:r>
      <w:r w:rsidR="00696EBD">
        <w:fldChar w:fldCharType="separate"/>
      </w:r>
      <w:r w:rsidR="00F7353F">
        <w:t>[13]</w:t>
      </w:r>
      <w:r w:rsidR="00696EBD">
        <w:fldChar w:fldCharType="end"/>
      </w:r>
      <w:r w:rsidR="00696EBD">
        <w:t>) and refines them where necessary.</w:t>
      </w:r>
    </w:p>
    <w:p w14:paraId="7B88E8A9" w14:textId="77777777" w:rsidR="00EA4213" w:rsidRPr="00451314" w:rsidRDefault="00EA4213" w:rsidP="00A749B6">
      <w:pPr>
        <w:pStyle w:val="Heading2"/>
        <w:numPr>
          <w:ilvl w:val="1"/>
          <w:numId w:val="5"/>
        </w:numPr>
      </w:pPr>
      <w:bookmarkStart w:id="32" w:name="_Toc459898372"/>
      <w:bookmarkStart w:id="33" w:name="_Toc462945493"/>
      <w:bookmarkStart w:id="34" w:name="_Toc22555295"/>
      <w:r w:rsidRPr="00451314">
        <w:t>Structure of the document</w:t>
      </w:r>
      <w:bookmarkEnd w:id="32"/>
      <w:bookmarkEnd w:id="33"/>
      <w:bookmarkEnd w:id="34"/>
    </w:p>
    <w:p w14:paraId="52E0060D" w14:textId="1456C11D" w:rsidR="00CF0B8B" w:rsidRDefault="006F1B7D" w:rsidP="00CF0B8B">
      <w:pPr>
        <w:pStyle w:val="BodyText0"/>
      </w:pPr>
      <w:r>
        <w:t xml:space="preserve">The </w:t>
      </w:r>
      <w:r w:rsidR="00075883">
        <w:t xml:space="preserve">content of the </w:t>
      </w:r>
      <w:r>
        <w:t xml:space="preserve">document is organised in accordance with the SESAR </w:t>
      </w:r>
      <w:r w:rsidR="00075883">
        <w:t xml:space="preserve">TS-IRS </w:t>
      </w:r>
      <w:r>
        <w:t xml:space="preserve">Template </w:t>
      </w:r>
      <w:r w:rsidR="00075883">
        <w:t>version 02.00.02.</w:t>
      </w:r>
      <w:r>
        <w:t xml:space="preserve"> </w:t>
      </w:r>
      <w:r w:rsidR="00075883">
        <w:t>The main sections are:</w:t>
      </w:r>
    </w:p>
    <w:p w14:paraId="4100390B" w14:textId="70A4166D" w:rsidR="00075883" w:rsidRDefault="00171DE1" w:rsidP="00C6224A">
      <w:pPr>
        <w:pStyle w:val="BodyText0"/>
        <w:numPr>
          <w:ilvl w:val="0"/>
          <w:numId w:val="45"/>
        </w:numPr>
      </w:pPr>
      <w:r>
        <w:t xml:space="preserve">Section 3: </w:t>
      </w:r>
      <w:r w:rsidR="00075883">
        <w:t>SESAR Solution Impacts on Architecture.</w:t>
      </w:r>
    </w:p>
    <w:p w14:paraId="19668834" w14:textId="4D15EE30" w:rsidR="00075883" w:rsidRDefault="00075883" w:rsidP="00C6224A">
      <w:pPr>
        <w:pStyle w:val="BodyText0"/>
        <w:ind w:left="720"/>
      </w:pPr>
      <w:r>
        <w:t xml:space="preserve">This section gives an overview of the Short-Term A-PNT Solution, a brief description of the technical systems involved and </w:t>
      </w:r>
      <w:r w:rsidR="00167222">
        <w:t xml:space="preserve">identifies the </w:t>
      </w:r>
      <w:r>
        <w:t xml:space="preserve">updates </w:t>
      </w:r>
      <w:r w:rsidR="00167222">
        <w:t>introduced in EATMA</w:t>
      </w:r>
    </w:p>
    <w:p w14:paraId="5D5F926F" w14:textId="38053E57" w:rsidR="00167222" w:rsidRDefault="00171DE1" w:rsidP="00C6224A">
      <w:pPr>
        <w:pStyle w:val="BodyText0"/>
        <w:numPr>
          <w:ilvl w:val="0"/>
          <w:numId w:val="45"/>
        </w:numPr>
      </w:pPr>
      <w:r>
        <w:t xml:space="preserve">Section 4: </w:t>
      </w:r>
      <w:r w:rsidR="00167222">
        <w:t>Technical Specifications</w:t>
      </w:r>
    </w:p>
    <w:p w14:paraId="480B9953" w14:textId="77777777" w:rsidR="00167222" w:rsidRDefault="00167222" w:rsidP="00C6224A">
      <w:pPr>
        <w:pStyle w:val="BodyText0"/>
        <w:ind w:left="720"/>
      </w:pPr>
      <w:r>
        <w:t>Gives a functional architecture overview and lists the requirements applicable to this solution</w:t>
      </w:r>
    </w:p>
    <w:p w14:paraId="4A233B8F" w14:textId="1F693AA4" w:rsidR="00167222" w:rsidRDefault="00171DE1" w:rsidP="00C6224A">
      <w:pPr>
        <w:pStyle w:val="BodyText0"/>
        <w:numPr>
          <w:ilvl w:val="0"/>
          <w:numId w:val="45"/>
        </w:numPr>
      </w:pPr>
      <w:r>
        <w:t xml:space="preserve">Section 5: </w:t>
      </w:r>
      <w:r w:rsidR="00167222">
        <w:t>References and Applicable Documents</w:t>
      </w:r>
    </w:p>
    <w:p w14:paraId="3C326FB0" w14:textId="63FDCD03" w:rsidR="00167222" w:rsidRDefault="00167222" w:rsidP="00C6224A">
      <w:pPr>
        <w:pStyle w:val="BodyText0"/>
        <w:numPr>
          <w:ilvl w:val="0"/>
          <w:numId w:val="45"/>
        </w:numPr>
      </w:pPr>
      <w:r>
        <w:t>Appendix A – Safety considerations</w:t>
      </w:r>
    </w:p>
    <w:p w14:paraId="1AAEE447" w14:textId="4F4A1CD8" w:rsidR="00167222" w:rsidRDefault="00167222" w:rsidP="00C6224A">
      <w:pPr>
        <w:pStyle w:val="BodyText0"/>
        <w:ind w:left="720"/>
      </w:pPr>
      <w:r>
        <w:t xml:space="preserve">Makes reference to the safety </w:t>
      </w:r>
      <w:r w:rsidR="00171DE1">
        <w:t>aspects related to the solution implementation</w:t>
      </w:r>
    </w:p>
    <w:p w14:paraId="69417A8F" w14:textId="43C33A46" w:rsidR="00171DE1" w:rsidRDefault="00171DE1" w:rsidP="00C6224A">
      <w:pPr>
        <w:pStyle w:val="BodyText0"/>
        <w:numPr>
          <w:ilvl w:val="0"/>
          <w:numId w:val="45"/>
        </w:numPr>
      </w:pPr>
      <w:r>
        <w:t>Appendix B – Requirements Derivation</w:t>
      </w:r>
    </w:p>
    <w:p w14:paraId="339F6DFE" w14:textId="7E44CCAA" w:rsidR="00171DE1" w:rsidRDefault="00171DE1" w:rsidP="00C6224A">
      <w:pPr>
        <w:pStyle w:val="BodyText0"/>
        <w:ind w:left="720"/>
      </w:pPr>
      <w:r>
        <w:t xml:space="preserve">Provides details on the derivation and rationale for the requirements defined in Section 4. </w:t>
      </w:r>
    </w:p>
    <w:p w14:paraId="306C90CB" w14:textId="6F2C7DF6" w:rsidR="00696EBD" w:rsidRDefault="00696EBD" w:rsidP="00C6224A">
      <w:pPr>
        <w:pStyle w:val="BodyText0"/>
        <w:ind w:left="720"/>
      </w:pPr>
    </w:p>
    <w:p w14:paraId="18E940CE" w14:textId="77777777" w:rsidR="00696EBD" w:rsidRPr="00451314" w:rsidRDefault="00696EBD" w:rsidP="00C6224A">
      <w:pPr>
        <w:pStyle w:val="BodyText0"/>
        <w:ind w:left="720"/>
      </w:pPr>
    </w:p>
    <w:p w14:paraId="775505DF" w14:textId="77777777" w:rsidR="00EA4213" w:rsidRPr="00451314" w:rsidRDefault="00EA4213" w:rsidP="00A749B6">
      <w:pPr>
        <w:pStyle w:val="Heading2"/>
        <w:numPr>
          <w:ilvl w:val="1"/>
          <w:numId w:val="5"/>
        </w:numPr>
      </w:pPr>
      <w:bookmarkStart w:id="35" w:name="_Toc459898373"/>
      <w:bookmarkStart w:id="36" w:name="_Toc462945494"/>
      <w:bookmarkStart w:id="37" w:name="_Toc22555296"/>
      <w:r w:rsidRPr="00451314">
        <w:t>Glossary of terms</w:t>
      </w:r>
      <w:bookmarkEnd w:id="35"/>
      <w:bookmarkEnd w:id="36"/>
      <w:bookmarkEnd w:id="37"/>
    </w:p>
    <w:tbl>
      <w:tblPr>
        <w:tblW w:w="0" w:type="auto"/>
        <w:tblBorders>
          <w:top w:val="single" w:sz="4" w:space="0" w:color="4E88C7"/>
          <w:left w:val="single" w:sz="4" w:space="0" w:color="4E88C7"/>
          <w:bottom w:val="single" w:sz="4" w:space="0" w:color="4E88C7"/>
          <w:right w:val="single" w:sz="4" w:space="0" w:color="4E88C7"/>
          <w:insideH w:val="single" w:sz="4" w:space="0" w:color="4E88C7"/>
          <w:insideV w:val="dotted" w:sz="4" w:space="0" w:color="4E88C7"/>
        </w:tblBorders>
        <w:tblLook w:val="04A0" w:firstRow="1" w:lastRow="0" w:firstColumn="1" w:lastColumn="0" w:noHBand="0" w:noVBand="1"/>
      </w:tblPr>
      <w:tblGrid>
        <w:gridCol w:w="2321"/>
        <w:gridCol w:w="3458"/>
        <w:gridCol w:w="2552"/>
      </w:tblGrid>
      <w:tr w:rsidR="00582558" w14:paraId="2EAA40DF" w14:textId="77777777" w:rsidTr="00F216DB">
        <w:tc>
          <w:tcPr>
            <w:tcW w:w="2321" w:type="dxa"/>
            <w:tcBorders>
              <w:top w:val="nil"/>
              <w:left w:val="nil"/>
              <w:bottom w:val="single" w:sz="12" w:space="0" w:color="4E88C7"/>
              <w:right w:val="nil"/>
              <w:tl2br w:val="nil"/>
              <w:tr2bl w:val="nil"/>
            </w:tcBorders>
            <w:shd w:val="clear" w:color="auto" w:fill="DBE7F3"/>
          </w:tcPr>
          <w:p w14:paraId="13CF4476" w14:textId="77777777" w:rsidR="00582558" w:rsidRPr="00B466D3" w:rsidRDefault="00582558" w:rsidP="00582558">
            <w:pPr>
              <w:pStyle w:val="BodyText"/>
              <w:rPr>
                <w:b/>
                <w:bCs/>
                <w:lang w:eastAsia="en-GB"/>
              </w:rPr>
            </w:pPr>
            <w:r>
              <w:rPr>
                <w:b/>
                <w:bCs/>
                <w:lang w:eastAsia="en-GB"/>
              </w:rPr>
              <w:t>Term</w:t>
            </w:r>
          </w:p>
        </w:tc>
        <w:tc>
          <w:tcPr>
            <w:tcW w:w="3458" w:type="dxa"/>
            <w:tcBorders>
              <w:top w:val="nil"/>
              <w:left w:val="nil"/>
              <w:bottom w:val="single" w:sz="12" w:space="0" w:color="4E88C7"/>
              <w:right w:val="nil"/>
              <w:tl2br w:val="nil"/>
              <w:tr2bl w:val="nil"/>
            </w:tcBorders>
            <w:shd w:val="clear" w:color="auto" w:fill="DBE7F3"/>
          </w:tcPr>
          <w:p w14:paraId="11820D81" w14:textId="77777777" w:rsidR="00582558" w:rsidRPr="00B466D3" w:rsidRDefault="00582558" w:rsidP="00582558">
            <w:pPr>
              <w:pStyle w:val="BodyText"/>
              <w:rPr>
                <w:b/>
                <w:bCs/>
                <w:lang w:eastAsia="en-GB"/>
              </w:rPr>
            </w:pPr>
            <w:r>
              <w:rPr>
                <w:b/>
                <w:bCs/>
                <w:lang w:eastAsia="en-GB"/>
              </w:rPr>
              <w:t>Definition</w:t>
            </w:r>
          </w:p>
        </w:tc>
        <w:tc>
          <w:tcPr>
            <w:tcW w:w="2552" w:type="dxa"/>
            <w:tcBorders>
              <w:top w:val="nil"/>
              <w:left w:val="nil"/>
              <w:bottom w:val="single" w:sz="12" w:space="0" w:color="4E88C7"/>
              <w:right w:val="nil"/>
              <w:tl2br w:val="nil"/>
              <w:tr2bl w:val="nil"/>
            </w:tcBorders>
            <w:shd w:val="clear" w:color="auto" w:fill="DBE7F3"/>
          </w:tcPr>
          <w:p w14:paraId="454CCEE7" w14:textId="77777777" w:rsidR="00582558" w:rsidRPr="00B466D3" w:rsidRDefault="00582558" w:rsidP="00EA4213">
            <w:pPr>
              <w:pStyle w:val="BodyText"/>
              <w:jc w:val="left"/>
              <w:rPr>
                <w:b/>
                <w:bCs/>
                <w:lang w:eastAsia="en-GB"/>
              </w:rPr>
            </w:pPr>
            <w:r>
              <w:rPr>
                <w:b/>
                <w:bCs/>
                <w:lang w:eastAsia="en-GB"/>
              </w:rPr>
              <w:t>Source of the definition</w:t>
            </w:r>
          </w:p>
        </w:tc>
      </w:tr>
      <w:tr w:rsidR="00F216DB" w:rsidRPr="00524031" w14:paraId="13D6249E" w14:textId="77777777" w:rsidTr="00F216DB">
        <w:tc>
          <w:tcPr>
            <w:tcW w:w="2321" w:type="dxa"/>
            <w:tcBorders>
              <w:top w:val="dotted" w:sz="4" w:space="0" w:color="4E88C7"/>
              <w:left w:val="nil"/>
              <w:bottom w:val="dotted" w:sz="4" w:space="0" w:color="4E88C7"/>
              <w:right w:val="nil"/>
              <w:tl2br w:val="nil"/>
              <w:tr2bl w:val="nil"/>
            </w:tcBorders>
            <w:shd w:val="clear" w:color="auto" w:fill="auto"/>
          </w:tcPr>
          <w:p w14:paraId="54877364" w14:textId="77777777" w:rsidR="00F216DB" w:rsidRPr="00A929B7" w:rsidRDefault="00F216DB" w:rsidP="004A2EF8">
            <w:pPr>
              <w:pStyle w:val="BodyText"/>
              <w:rPr>
                <w:rFonts w:cs="Arial"/>
              </w:rPr>
            </w:pPr>
            <w:r w:rsidRPr="00A929B7">
              <w:rPr>
                <w:rFonts w:cs="Arial"/>
              </w:rPr>
              <w:t>Activity</w:t>
            </w:r>
          </w:p>
        </w:tc>
        <w:tc>
          <w:tcPr>
            <w:tcW w:w="3458" w:type="dxa"/>
            <w:tcBorders>
              <w:top w:val="dotted" w:sz="4" w:space="0" w:color="4E88C7"/>
              <w:left w:val="dotted" w:sz="4" w:space="0" w:color="4E88C7"/>
              <w:bottom w:val="dotted" w:sz="4" w:space="0" w:color="4E88C7"/>
              <w:right w:val="dotted" w:sz="4" w:space="0" w:color="4E88C7"/>
              <w:tl2br w:val="nil"/>
              <w:tr2bl w:val="nil"/>
            </w:tcBorders>
            <w:shd w:val="clear" w:color="auto" w:fill="auto"/>
          </w:tcPr>
          <w:p w14:paraId="6B62AEFF" w14:textId="77777777" w:rsidR="00F216DB" w:rsidRPr="000358F9" w:rsidRDefault="00F216DB" w:rsidP="004A2EF8">
            <w:pPr>
              <w:pStyle w:val="BodyText"/>
              <w:rPr>
                <w:rFonts w:cs="Arial"/>
              </w:rPr>
            </w:pPr>
            <w:r w:rsidRPr="00DF27F9">
              <w:rPr>
                <w:rFonts w:cs="Arial"/>
              </w:rPr>
              <w:t>A logical process, specified independently of how the process is carried out</w:t>
            </w:r>
          </w:p>
        </w:tc>
        <w:tc>
          <w:tcPr>
            <w:tcW w:w="2552" w:type="dxa"/>
            <w:tcBorders>
              <w:top w:val="dotted" w:sz="4" w:space="0" w:color="4E88C7"/>
              <w:left w:val="dotted" w:sz="4" w:space="0" w:color="4E88C7"/>
              <w:bottom w:val="dotted" w:sz="4" w:space="0" w:color="4E88C7"/>
              <w:right w:val="dotted" w:sz="4" w:space="0" w:color="4E88C7"/>
              <w:tl2br w:val="nil"/>
              <w:tr2bl w:val="nil"/>
            </w:tcBorders>
            <w:shd w:val="clear" w:color="auto" w:fill="auto"/>
            <w:vAlign w:val="center"/>
          </w:tcPr>
          <w:p w14:paraId="43E06D83" w14:textId="77777777" w:rsidR="00F216DB" w:rsidRPr="00524031" w:rsidRDefault="00F216DB" w:rsidP="004A2EF8">
            <w:pPr>
              <w:pStyle w:val="BodyText"/>
              <w:rPr>
                <w:rFonts w:cs="Arial"/>
              </w:rPr>
            </w:pPr>
            <w:r w:rsidRPr="00B7586B">
              <w:rPr>
                <w:rFonts w:cs="Arial"/>
              </w:rPr>
              <w:t>ADD SESAR 1</w:t>
            </w:r>
            <w:r>
              <w:rPr>
                <w:rFonts w:cs="Arial"/>
              </w:rPr>
              <w:t xml:space="preserve"> (</w:t>
            </w:r>
            <w:r w:rsidRPr="00B7205D">
              <w:rPr>
                <w:rFonts w:cs="Arial"/>
              </w:rPr>
              <w:t>EATMA Guidance)</w:t>
            </w:r>
          </w:p>
        </w:tc>
      </w:tr>
      <w:tr w:rsidR="00F216DB" w:rsidRPr="003A7470" w14:paraId="20C8F635" w14:textId="77777777" w:rsidTr="00F216DB">
        <w:tc>
          <w:tcPr>
            <w:tcW w:w="2321" w:type="dxa"/>
            <w:tcBorders>
              <w:top w:val="single" w:sz="4" w:space="0" w:color="4E88C7"/>
              <w:left w:val="nil"/>
              <w:bottom w:val="single" w:sz="4" w:space="0" w:color="4E88C7"/>
              <w:right w:val="nil"/>
            </w:tcBorders>
            <w:shd w:val="clear" w:color="auto" w:fill="auto"/>
            <w:vAlign w:val="center"/>
          </w:tcPr>
          <w:p w14:paraId="194775B3" w14:textId="77777777" w:rsidR="00F216DB" w:rsidRPr="00B7586B" w:rsidRDefault="00F216DB" w:rsidP="004A2EF8">
            <w:pPr>
              <w:pStyle w:val="BodyText"/>
              <w:jc w:val="left"/>
              <w:rPr>
                <w:rFonts w:cs="Arial"/>
              </w:rPr>
            </w:pPr>
            <w:r w:rsidRPr="004C1E9B">
              <w:rPr>
                <w:rFonts w:cs="Arial"/>
              </w:rPr>
              <w:t>Area navigation</w:t>
            </w:r>
          </w:p>
        </w:tc>
        <w:tc>
          <w:tcPr>
            <w:tcW w:w="3458" w:type="dxa"/>
            <w:tcBorders>
              <w:top w:val="single" w:sz="4" w:space="0" w:color="4E88C7"/>
              <w:bottom w:val="single" w:sz="4" w:space="0" w:color="4E88C7"/>
            </w:tcBorders>
            <w:shd w:val="clear" w:color="auto" w:fill="auto"/>
            <w:vAlign w:val="center"/>
          </w:tcPr>
          <w:p w14:paraId="657B259F" w14:textId="77777777" w:rsidR="00F216DB" w:rsidRPr="00B7586B" w:rsidRDefault="00F216DB" w:rsidP="004A2EF8">
            <w:pPr>
              <w:pStyle w:val="BodyText"/>
              <w:rPr>
                <w:rFonts w:cs="Arial"/>
              </w:rPr>
            </w:pPr>
            <w:r w:rsidRPr="004C1E9B">
              <w:rPr>
                <w:rFonts w:cs="Arial"/>
              </w:rPr>
              <w:t>A method of navigation which permits aircraft operation on any desired flight path within the coverage</w:t>
            </w:r>
            <w:r>
              <w:rPr>
                <w:rFonts w:cs="Arial"/>
              </w:rPr>
              <w:t xml:space="preserve"> </w:t>
            </w:r>
            <w:r w:rsidRPr="004C1E9B">
              <w:rPr>
                <w:rFonts w:cs="Arial"/>
              </w:rPr>
              <w:t>of ground- or space-based navigation aids or within the limits of the capability of self-contained aids, or a</w:t>
            </w:r>
            <w:r>
              <w:rPr>
                <w:rFonts w:cs="Arial"/>
              </w:rPr>
              <w:t xml:space="preserve"> </w:t>
            </w:r>
            <w:r w:rsidRPr="004C1E9B">
              <w:rPr>
                <w:rFonts w:cs="Arial"/>
              </w:rPr>
              <w:t>combination of these.</w:t>
            </w:r>
          </w:p>
        </w:tc>
        <w:tc>
          <w:tcPr>
            <w:tcW w:w="2552" w:type="dxa"/>
            <w:tcBorders>
              <w:top w:val="single" w:sz="4" w:space="0" w:color="4E88C7"/>
              <w:bottom w:val="single" w:sz="4" w:space="0" w:color="4E88C7"/>
            </w:tcBorders>
            <w:shd w:val="clear" w:color="auto" w:fill="auto"/>
          </w:tcPr>
          <w:p w14:paraId="405F3D8C" w14:textId="77777777" w:rsidR="00F216DB" w:rsidRPr="003A7470" w:rsidRDefault="00F216DB" w:rsidP="004A2EF8">
            <w:pPr>
              <w:rPr>
                <w:rFonts w:cs="Arial"/>
              </w:rPr>
            </w:pPr>
            <w:r>
              <w:rPr>
                <w:rFonts w:cs="Arial"/>
              </w:rPr>
              <w:t>ICAO PBN Manual</w:t>
            </w:r>
          </w:p>
        </w:tc>
      </w:tr>
      <w:tr w:rsidR="00F216DB" w:rsidRPr="00B7586B" w14:paraId="038A51F0" w14:textId="77777777" w:rsidTr="00F216DB">
        <w:tc>
          <w:tcPr>
            <w:tcW w:w="2321" w:type="dxa"/>
            <w:tcBorders>
              <w:top w:val="single" w:sz="4" w:space="0" w:color="4E88C7"/>
              <w:left w:val="nil"/>
              <w:bottom w:val="single" w:sz="4" w:space="0" w:color="4E88C7"/>
              <w:right w:val="nil"/>
            </w:tcBorders>
            <w:shd w:val="clear" w:color="auto" w:fill="auto"/>
            <w:vAlign w:val="center"/>
          </w:tcPr>
          <w:p w14:paraId="589A1AA1" w14:textId="77777777" w:rsidR="00F216DB" w:rsidRPr="00B7586B" w:rsidRDefault="00F216DB" w:rsidP="004A2EF8">
            <w:pPr>
              <w:pStyle w:val="BodyText"/>
              <w:rPr>
                <w:rFonts w:cs="Arial"/>
              </w:rPr>
            </w:pPr>
            <w:r>
              <w:rPr>
                <w:rFonts w:cs="Arial"/>
              </w:rPr>
              <w:t>Capability Configuration</w:t>
            </w:r>
          </w:p>
        </w:tc>
        <w:tc>
          <w:tcPr>
            <w:tcW w:w="3458" w:type="dxa"/>
            <w:tcBorders>
              <w:top w:val="single" w:sz="4" w:space="0" w:color="4E88C7"/>
              <w:bottom w:val="single" w:sz="4" w:space="0" w:color="4E88C7"/>
            </w:tcBorders>
            <w:shd w:val="clear" w:color="auto" w:fill="auto"/>
            <w:vAlign w:val="center"/>
          </w:tcPr>
          <w:p w14:paraId="2AFC885A" w14:textId="77777777" w:rsidR="00F216DB" w:rsidRPr="00B7586B" w:rsidRDefault="00F216DB" w:rsidP="004A2EF8">
            <w:pPr>
              <w:pStyle w:val="BodyText"/>
              <w:rPr>
                <w:rFonts w:cs="Arial"/>
              </w:rPr>
            </w:pPr>
            <w:r w:rsidRPr="00B7205D">
              <w:rPr>
                <w:rFonts w:cs="Arial"/>
              </w:rPr>
              <w:t xml:space="preserve">Combination of Roles and Technical Systems configured to provide a Capability derived from operational and /or business need(s) of a Stakeholder type </w:t>
            </w:r>
          </w:p>
        </w:tc>
        <w:tc>
          <w:tcPr>
            <w:tcW w:w="2552" w:type="dxa"/>
            <w:tcBorders>
              <w:top w:val="single" w:sz="4" w:space="0" w:color="4E88C7"/>
              <w:bottom w:val="single" w:sz="4" w:space="0" w:color="4E88C7"/>
            </w:tcBorders>
            <w:shd w:val="clear" w:color="auto" w:fill="auto"/>
            <w:vAlign w:val="center"/>
          </w:tcPr>
          <w:p w14:paraId="3507B3D2" w14:textId="77777777" w:rsidR="00F216DB" w:rsidRPr="00B7586B" w:rsidRDefault="00F216DB" w:rsidP="004A2EF8">
            <w:pPr>
              <w:pStyle w:val="BodyText"/>
              <w:rPr>
                <w:rFonts w:cs="Arial"/>
              </w:rPr>
            </w:pPr>
            <w:r w:rsidRPr="00B7586B">
              <w:rPr>
                <w:rFonts w:cs="Arial"/>
              </w:rPr>
              <w:t>ADD SESAR 1</w:t>
            </w:r>
            <w:r>
              <w:rPr>
                <w:rFonts w:cs="Arial"/>
              </w:rPr>
              <w:t xml:space="preserve"> (</w:t>
            </w:r>
            <w:r w:rsidRPr="00B7205D">
              <w:rPr>
                <w:rFonts w:cs="Arial"/>
              </w:rPr>
              <w:t>EATMA Guidance)</w:t>
            </w:r>
          </w:p>
        </w:tc>
      </w:tr>
      <w:tr w:rsidR="00F216DB" w14:paraId="7E757615" w14:textId="77777777" w:rsidTr="00F216DB">
        <w:tc>
          <w:tcPr>
            <w:tcW w:w="2321" w:type="dxa"/>
            <w:tcBorders>
              <w:top w:val="single" w:sz="4" w:space="0" w:color="4E88C7"/>
              <w:left w:val="nil"/>
              <w:bottom w:val="single" w:sz="4" w:space="0" w:color="4E88C7"/>
              <w:right w:val="nil"/>
            </w:tcBorders>
            <w:shd w:val="clear" w:color="auto" w:fill="auto"/>
            <w:vAlign w:val="center"/>
          </w:tcPr>
          <w:p w14:paraId="6C762513" w14:textId="77777777" w:rsidR="00F216DB" w:rsidRPr="00B7586B" w:rsidRDefault="00F216DB" w:rsidP="004A2EF8">
            <w:pPr>
              <w:pStyle w:val="BodyText"/>
              <w:rPr>
                <w:rFonts w:cs="Arial"/>
              </w:rPr>
            </w:pPr>
            <w:r w:rsidRPr="00B7205D">
              <w:rPr>
                <w:rFonts w:cs="Arial"/>
              </w:rPr>
              <w:t>Function</w:t>
            </w:r>
            <w:r w:rsidRPr="00B7205D">
              <w:rPr>
                <w:rFonts w:cs="Arial"/>
              </w:rPr>
              <w:tab/>
            </w:r>
          </w:p>
        </w:tc>
        <w:tc>
          <w:tcPr>
            <w:tcW w:w="3458" w:type="dxa"/>
            <w:tcBorders>
              <w:top w:val="single" w:sz="4" w:space="0" w:color="4E88C7"/>
              <w:bottom w:val="single" w:sz="4" w:space="0" w:color="4E88C7"/>
            </w:tcBorders>
            <w:shd w:val="clear" w:color="auto" w:fill="auto"/>
            <w:vAlign w:val="center"/>
          </w:tcPr>
          <w:p w14:paraId="0B792F49" w14:textId="77777777" w:rsidR="00F216DB" w:rsidRPr="00B7586B" w:rsidRDefault="00F216DB" w:rsidP="004A2EF8">
            <w:pPr>
              <w:pStyle w:val="BodyText"/>
              <w:rPr>
                <w:rFonts w:cs="Arial"/>
              </w:rPr>
            </w:pPr>
            <w:r w:rsidRPr="00B7205D">
              <w:rPr>
                <w:rFonts w:cs="Arial"/>
              </w:rPr>
              <w:t>An activity which is specified in context of the resource (human or machine) that performs it</w:t>
            </w:r>
          </w:p>
        </w:tc>
        <w:tc>
          <w:tcPr>
            <w:tcW w:w="2552" w:type="dxa"/>
            <w:tcBorders>
              <w:top w:val="single" w:sz="4" w:space="0" w:color="4E88C7"/>
              <w:bottom w:val="single" w:sz="4" w:space="0" w:color="4E88C7"/>
            </w:tcBorders>
            <w:shd w:val="clear" w:color="auto" w:fill="auto"/>
          </w:tcPr>
          <w:p w14:paraId="4317ADDB" w14:textId="77777777" w:rsidR="00F216DB" w:rsidRDefault="00F216DB" w:rsidP="004A2EF8">
            <w:r w:rsidRPr="003A7470">
              <w:rPr>
                <w:rFonts w:cs="Arial"/>
              </w:rPr>
              <w:t>ADD SESAR 1 (EATMA Guidance)</w:t>
            </w:r>
          </w:p>
        </w:tc>
      </w:tr>
      <w:tr w:rsidR="00F216DB" w14:paraId="72930A40" w14:textId="77777777" w:rsidTr="00F216DB">
        <w:tc>
          <w:tcPr>
            <w:tcW w:w="2321" w:type="dxa"/>
            <w:tcBorders>
              <w:top w:val="single" w:sz="4" w:space="0" w:color="4E88C7"/>
              <w:left w:val="nil"/>
              <w:bottom w:val="single" w:sz="4" w:space="0" w:color="4E88C7"/>
              <w:right w:val="nil"/>
            </w:tcBorders>
            <w:shd w:val="clear" w:color="auto" w:fill="auto"/>
            <w:vAlign w:val="center"/>
          </w:tcPr>
          <w:p w14:paraId="7B40076D" w14:textId="77777777" w:rsidR="00F216DB" w:rsidRPr="00B7586B" w:rsidRDefault="00F216DB" w:rsidP="004A2EF8">
            <w:pPr>
              <w:pStyle w:val="BodyText"/>
              <w:rPr>
                <w:rFonts w:cs="Arial"/>
              </w:rPr>
            </w:pPr>
            <w:r w:rsidRPr="00B7586B">
              <w:rPr>
                <w:rFonts w:cs="Arial"/>
              </w:rPr>
              <w:t>F</w:t>
            </w:r>
            <w:r>
              <w:rPr>
                <w:rFonts w:cs="Arial"/>
              </w:rPr>
              <w:t>unctional Block</w:t>
            </w:r>
          </w:p>
        </w:tc>
        <w:tc>
          <w:tcPr>
            <w:tcW w:w="3458" w:type="dxa"/>
            <w:tcBorders>
              <w:top w:val="single" w:sz="4" w:space="0" w:color="4E88C7"/>
              <w:bottom w:val="single" w:sz="4" w:space="0" w:color="4E88C7"/>
            </w:tcBorders>
            <w:shd w:val="clear" w:color="auto" w:fill="auto"/>
            <w:vAlign w:val="center"/>
          </w:tcPr>
          <w:p w14:paraId="6269CDEB" w14:textId="77777777" w:rsidR="00F216DB" w:rsidRPr="00B7586B" w:rsidRDefault="00F216DB" w:rsidP="004A2EF8">
            <w:pPr>
              <w:pStyle w:val="BodyText"/>
              <w:rPr>
                <w:rFonts w:cs="Arial"/>
              </w:rPr>
            </w:pPr>
            <w:r w:rsidRPr="00B7586B">
              <w:rPr>
                <w:rFonts w:cs="Arial"/>
              </w:rPr>
              <w:t xml:space="preserve">A logical and cohesive grouping of automated functions in a </w:t>
            </w:r>
            <w:r>
              <w:rPr>
                <w:rFonts w:cs="Arial"/>
              </w:rPr>
              <w:t>T</w:t>
            </w:r>
            <w:r w:rsidRPr="00B7586B">
              <w:rPr>
                <w:rFonts w:cs="Arial"/>
              </w:rPr>
              <w:t xml:space="preserve">echnical System </w:t>
            </w:r>
          </w:p>
        </w:tc>
        <w:tc>
          <w:tcPr>
            <w:tcW w:w="2552" w:type="dxa"/>
            <w:tcBorders>
              <w:top w:val="single" w:sz="4" w:space="0" w:color="4E88C7"/>
              <w:bottom w:val="single" w:sz="4" w:space="0" w:color="4E88C7"/>
            </w:tcBorders>
            <w:shd w:val="clear" w:color="auto" w:fill="auto"/>
          </w:tcPr>
          <w:p w14:paraId="100D8AD0" w14:textId="77777777" w:rsidR="00F216DB" w:rsidRDefault="00F216DB" w:rsidP="004A2EF8">
            <w:r w:rsidRPr="003A7470">
              <w:rPr>
                <w:rFonts w:cs="Arial"/>
              </w:rPr>
              <w:t>ADD SESAR 1 (EATMA Guidance)</w:t>
            </w:r>
          </w:p>
        </w:tc>
      </w:tr>
      <w:tr w:rsidR="00F216DB" w:rsidRPr="003A7470" w14:paraId="03911225" w14:textId="77777777" w:rsidTr="00F216DB">
        <w:tc>
          <w:tcPr>
            <w:tcW w:w="2321" w:type="dxa"/>
            <w:tcBorders>
              <w:top w:val="single" w:sz="4" w:space="0" w:color="4E88C7"/>
              <w:left w:val="nil"/>
              <w:bottom w:val="single" w:sz="4" w:space="0" w:color="4E88C7"/>
              <w:right w:val="nil"/>
            </w:tcBorders>
            <w:shd w:val="clear" w:color="auto" w:fill="auto"/>
            <w:vAlign w:val="center"/>
          </w:tcPr>
          <w:p w14:paraId="0DFD3E67" w14:textId="77777777" w:rsidR="00F216DB" w:rsidRPr="00B7586B" w:rsidRDefault="00F216DB" w:rsidP="004A2EF8">
            <w:pPr>
              <w:pStyle w:val="BodyText"/>
              <w:jc w:val="left"/>
              <w:rPr>
                <w:rFonts w:cs="Arial"/>
              </w:rPr>
            </w:pPr>
            <w:r w:rsidRPr="004C1E9B">
              <w:rPr>
                <w:rFonts w:cs="Arial"/>
              </w:rPr>
              <w:t>Navigation Aid (NAVAID) infrastructure.</w:t>
            </w:r>
          </w:p>
        </w:tc>
        <w:tc>
          <w:tcPr>
            <w:tcW w:w="3458" w:type="dxa"/>
            <w:tcBorders>
              <w:top w:val="single" w:sz="4" w:space="0" w:color="4E88C7"/>
              <w:bottom w:val="single" w:sz="4" w:space="0" w:color="4E88C7"/>
            </w:tcBorders>
            <w:shd w:val="clear" w:color="auto" w:fill="auto"/>
            <w:vAlign w:val="center"/>
          </w:tcPr>
          <w:p w14:paraId="474FA05A" w14:textId="77777777" w:rsidR="00F216DB" w:rsidRPr="00B7586B" w:rsidRDefault="00F216DB" w:rsidP="004A2EF8">
            <w:pPr>
              <w:pStyle w:val="BodyText"/>
              <w:rPr>
                <w:rFonts w:cs="Arial"/>
              </w:rPr>
            </w:pPr>
            <w:r w:rsidRPr="004C1E9B">
              <w:rPr>
                <w:rFonts w:cs="Arial"/>
              </w:rPr>
              <w:t>NAVAID infrastructure refers to space-based and or ground-based NAVAIDs</w:t>
            </w:r>
            <w:r>
              <w:rPr>
                <w:rFonts w:cs="Arial"/>
              </w:rPr>
              <w:t xml:space="preserve"> </w:t>
            </w:r>
            <w:r w:rsidRPr="004C1E9B">
              <w:rPr>
                <w:rFonts w:cs="Arial"/>
              </w:rPr>
              <w:t>available to meet the requirements in the navigation specification.</w:t>
            </w:r>
          </w:p>
        </w:tc>
        <w:tc>
          <w:tcPr>
            <w:tcW w:w="2552" w:type="dxa"/>
            <w:tcBorders>
              <w:top w:val="single" w:sz="4" w:space="0" w:color="4E88C7"/>
              <w:bottom w:val="single" w:sz="4" w:space="0" w:color="4E88C7"/>
            </w:tcBorders>
            <w:shd w:val="clear" w:color="auto" w:fill="auto"/>
          </w:tcPr>
          <w:p w14:paraId="54C7799B" w14:textId="77777777" w:rsidR="00F216DB" w:rsidRPr="003A7470" w:rsidRDefault="00F216DB" w:rsidP="004A2EF8">
            <w:pPr>
              <w:rPr>
                <w:rFonts w:cs="Arial"/>
              </w:rPr>
            </w:pPr>
            <w:r w:rsidRPr="00FD086B">
              <w:rPr>
                <w:rFonts w:cs="Arial"/>
              </w:rPr>
              <w:t>ICAO PBN Manual</w:t>
            </w:r>
          </w:p>
        </w:tc>
      </w:tr>
      <w:tr w:rsidR="00F216DB" w:rsidRPr="003A7470" w14:paraId="4792E4F2" w14:textId="77777777" w:rsidTr="00F216DB">
        <w:tc>
          <w:tcPr>
            <w:tcW w:w="2321" w:type="dxa"/>
            <w:tcBorders>
              <w:top w:val="single" w:sz="4" w:space="0" w:color="4E88C7"/>
              <w:left w:val="nil"/>
              <w:bottom w:val="single" w:sz="4" w:space="0" w:color="4E88C7"/>
              <w:right w:val="nil"/>
            </w:tcBorders>
            <w:shd w:val="clear" w:color="auto" w:fill="auto"/>
            <w:vAlign w:val="center"/>
          </w:tcPr>
          <w:p w14:paraId="6F71B8F4" w14:textId="77777777" w:rsidR="00F216DB" w:rsidRPr="00B7586B" w:rsidRDefault="00F216DB" w:rsidP="004A2EF8">
            <w:pPr>
              <w:pStyle w:val="BodyText"/>
              <w:jc w:val="left"/>
              <w:rPr>
                <w:rFonts w:cs="Arial"/>
              </w:rPr>
            </w:pPr>
            <w:r w:rsidRPr="004C1E9B">
              <w:rPr>
                <w:rFonts w:cs="Arial"/>
              </w:rPr>
              <w:t>Navigation specification</w:t>
            </w:r>
          </w:p>
        </w:tc>
        <w:tc>
          <w:tcPr>
            <w:tcW w:w="3458" w:type="dxa"/>
            <w:tcBorders>
              <w:top w:val="single" w:sz="4" w:space="0" w:color="4E88C7"/>
              <w:bottom w:val="single" w:sz="4" w:space="0" w:color="4E88C7"/>
            </w:tcBorders>
            <w:shd w:val="clear" w:color="auto" w:fill="auto"/>
            <w:vAlign w:val="center"/>
          </w:tcPr>
          <w:p w14:paraId="78D16C96" w14:textId="77777777" w:rsidR="00F216DB" w:rsidRPr="00B7586B" w:rsidRDefault="00F216DB" w:rsidP="004A2EF8">
            <w:pPr>
              <w:pStyle w:val="BodyText"/>
              <w:rPr>
                <w:rFonts w:cs="Arial"/>
              </w:rPr>
            </w:pPr>
            <w:r w:rsidRPr="004C1E9B">
              <w:rPr>
                <w:rFonts w:cs="Arial"/>
              </w:rPr>
              <w:t>A set of aircraft and aircrew requirements needed to support Performance-based Navigation</w:t>
            </w:r>
            <w:r>
              <w:rPr>
                <w:rFonts w:cs="Arial"/>
              </w:rPr>
              <w:t xml:space="preserve"> </w:t>
            </w:r>
            <w:r w:rsidRPr="004C1E9B">
              <w:rPr>
                <w:rFonts w:cs="Arial"/>
              </w:rPr>
              <w:t>operations within a defined airspace.</w:t>
            </w:r>
          </w:p>
        </w:tc>
        <w:tc>
          <w:tcPr>
            <w:tcW w:w="2552" w:type="dxa"/>
            <w:tcBorders>
              <w:top w:val="single" w:sz="4" w:space="0" w:color="4E88C7"/>
              <w:bottom w:val="single" w:sz="4" w:space="0" w:color="4E88C7"/>
            </w:tcBorders>
            <w:shd w:val="clear" w:color="auto" w:fill="auto"/>
          </w:tcPr>
          <w:p w14:paraId="153FB1C1" w14:textId="77777777" w:rsidR="00F216DB" w:rsidRPr="003A7470" w:rsidRDefault="00F216DB" w:rsidP="004A2EF8">
            <w:pPr>
              <w:rPr>
                <w:rFonts w:cs="Arial"/>
              </w:rPr>
            </w:pPr>
            <w:r w:rsidRPr="00FD086B">
              <w:rPr>
                <w:rFonts w:cs="Arial"/>
              </w:rPr>
              <w:t>ICAO PBN Manual</w:t>
            </w:r>
          </w:p>
        </w:tc>
      </w:tr>
      <w:tr w:rsidR="00F216DB" w:rsidRPr="003A7470" w14:paraId="0EC26757" w14:textId="77777777" w:rsidTr="00F216DB">
        <w:tc>
          <w:tcPr>
            <w:tcW w:w="2321" w:type="dxa"/>
            <w:tcBorders>
              <w:top w:val="single" w:sz="4" w:space="0" w:color="4E88C7"/>
              <w:left w:val="nil"/>
              <w:bottom w:val="single" w:sz="4" w:space="0" w:color="4E88C7"/>
              <w:right w:val="nil"/>
            </w:tcBorders>
            <w:shd w:val="clear" w:color="auto" w:fill="auto"/>
            <w:vAlign w:val="center"/>
          </w:tcPr>
          <w:p w14:paraId="6965FBB7" w14:textId="77777777" w:rsidR="00F216DB" w:rsidRPr="00B7586B" w:rsidRDefault="00F216DB" w:rsidP="004A2EF8">
            <w:pPr>
              <w:pStyle w:val="BodyText"/>
              <w:jc w:val="left"/>
              <w:rPr>
                <w:rFonts w:cs="Arial"/>
              </w:rPr>
            </w:pPr>
            <w:r w:rsidRPr="004C1E9B">
              <w:rPr>
                <w:rFonts w:cs="Arial"/>
              </w:rPr>
              <w:t>Performance-based navigation</w:t>
            </w:r>
          </w:p>
        </w:tc>
        <w:tc>
          <w:tcPr>
            <w:tcW w:w="3458" w:type="dxa"/>
            <w:tcBorders>
              <w:top w:val="single" w:sz="4" w:space="0" w:color="4E88C7"/>
              <w:bottom w:val="single" w:sz="4" w:space="0" w:color="4E88C7"/>
            </w:tcBorders>
            <w:shd w:val="clear" w:color="auto" w:fill="auto"/>
            <w:vAlign w:val="center"/>
          </w:tcPr>
          <w:p w14:paraId="08769997" w14:textId="77777777" w:rsidR="00F216DB" w:rsidRPr="00B7586B" w:rsidRDefault="00F216DB" w:rsidP="004A2EF8">
            <w:pPr>
              <w:pStyle w:val="BodyText"/>
              <w:rPr>
                <w:rFonts w:cs="Arial"/>
              </w:rPr>
            </w:pPr>
            <w:r w:rsidRPr="004C1E9B">
              <w:rPr>
                <w:rFonts w:cs="Arial"/>
              </w:rPr>
              <w:t>Area navigation based on performance requirements for aircraft operating along an</w:t>
            </w:r>
            <w:r>
              <w:rPr>
                <w:rFonts w:cs="Arial"/>
              </w:rPr>
              <w:t xml:space="preserve"> </w:t>
            </w:r>
            <w:r w:rsidRPr="004C1E9B">
              <w:rPr>
                <w:rFonts w:cs="Arial"/>
              </w:rPr>
              <w:t>ATS route, on an instrument approach procedure or in a designated airspace.</w:t>
            </w:r>
          </w:p>
        </w:tc>
        <w:tc>
          <w:tcPr>
            <w:tcW w:w="2552" w:type="dxa"/>
            <w:tcBorders>
              <w:top w:val="single" w:sz="4" w:space="0" w:color="4E88C7"/>
              <w:bottom w:val="single" w:sz="4" w:space="0" w:color="4E88C7"/>
            </w:tcBorders>
            <w:shd w:val="clear" w:color="auto" w:fill="auto"/>
          </w:tcPr>
          <w:p w14:paraId="48EEDDDE" w14:textId="77777777" w:rsidR="00F216DB" w:rsidRPr="003A7470" w:rsidRDefault="00F216DB" w:rsidP="004A2EF8">
            <w:pPr>
              <w:rPr>
                <w:rFonts w:cs="Arial"/>
              </w:rPr>
            </w:pPr>
            <w:r w:rsidRPr="00FD086B">
              <w:rPr>
                <w:rFonts w:cs="Arial"/>
              </w:rPr>
              <w:t>ICAO PBN Manual</w:t>
            </w:r>
          </w:p>
        </w:tc>
      </w:tr>
      <w:tr w:rsidR="00F216DB" w:rsidRPr="003A7470" w14:paraId="3D8C6803" w14:textId="77777777" w:rsidTr="00F216DB">
        <w:tc>
          <w:tcPr>
            <w:tcW w:w="2321" w:type="dxa"/>
            <w:tcBorders>
              <w:top w:val="single" w:sz="4" w:space="0" w:color="4E88C7"/>
              <w:left w:val="nil"/>
              <w:bottom w:val="single" w:sz="4" w:space="0" w:color="4E88C7"/>
              <w:right w:val="nil"/>
            </w:tcBorders>
            <w:shd w:val="clear" w:color="auto" w:fill="auto"/>
            <w:vAlign w:val="center"/>
          </w:tcPr>
          <w:p w14:paraId="53033857" w14:textId="77777777" w:rsidR="00F216DB" w:rsidRPr="00B7586B" w:rsidRDefault="00F216DB" w:rsidP="004A2EF8">
            <w:pPr>
              <w:pStyle w:val="BodyText"/>
              <w:jc w:val="left"/>
              <w:rPr>
                <w:rFonts w:cs="Arial"/>
              </w:rPr>
            </w:pPr>
            <w:r w:rsidRPr="00AE0B24">
              <w:rPr>
                <w:rFonts w:cs="Arial"/>
              </w:rPr>
              <w:t>RNAV specification</w:t>
            </w:r>
          </w:p>
        </w:tc>
        <w:tc>
          <w:tcPr>
            <w:tcW w:w="3458" w:type="dxa"/>
            <w:tcBorders>
              <w:top w:val="single" w:sz="4" w:space="0" w:color="4E88C7"/>
              <w:bottom w:val="single" w:sz="4" w:space="0" w:color="4E88C7"/>
            </w:tcBorders>
            <w:shd w:val="clear" w:color="auto" w:fill="auto"/>
            <w:vAlign w:val="center"/>
          </w:tcPr>
          <w:p w14:paraId="3D95433D" w14:textId="77777777" w:rsidR="00F216DB" w:rsidRPr="00B7586B" w:rsidRDefault="00F216DB" w:rsidP="004A2EF8">
            <w:pPr>
              <w:pStyle w:val="BodyText"/>
              <w:rPr>
                <w:rFonts w:cs="Arial"/>
              </w:rPr>
            </w:pPr>
            <w:r w:rsidRPr="00AE0B24">
              <w:rPr>
                <w:rFonts w:cs="Arial"/>
              </w:rPr>
              <w:t>A navigation specification based on area navigation that does not include the requirement</w:t>
            </w:r>
            <w:r>
              <w:rPr>
                <w:rFonts w:cs="Arial"/>
              </w:rPr>
              <w:t xml:space="preserve"> </w:t>
            </w:r>
            <w:r w:rsidRPr="00AE0B24">
              <w:rPr>
                <w:rFonts w:cs="Arial"/>
              </w:rPr>
              <w:t>for on-board performance monitoring and alerting, designated by the prefix RNAV, e.g. RNAV 5, RNAV 1.</w:t>
            </w:r>
          </w:p>
        </w:tc>
        <w:tc>
          <w:tcPr>
            <w:tcW w:w="2552" w:type="dxa"/>
            <w:tcBorders>
              <w:top w:val="single" w:sz="4" w:space="0" w:color="4E88C7"/>
              <w:bottom w:val="single" w:sz="4" w:space="0" w:color="4E88C7"/>
            </w:tcBorders>
            <w:shd w:val="clear" w:color="auto" w:fill="auto"/>
          </w:tcPr>
          <w:p w14:paraId="224148A3" w14:textId="77777777" w:rsidR="00F216DB" w:rsidRPr="003A7470" w:rsidRDefault="00F216DB" w:rsidP="004A2EF8">
            <w:pPr>
              <w:rPr>
                <w:rFonts w:cs="Arial"/>
              </w:rPr>
            </w:pPr>
            <w:r w:rsidRPr="00FD086B">
              <w:rPr>
                <w:rFonts w:cs="Arial"/>
              </w:rPr>
              <w:t>ICAO PBN Manual</w:t>
            </w:r>
          </w:p>
        </w:tc>
      </w:tr>
      <w:tr w:rsidR="00F216DB" w:rsidRPr="003A7470" w14:paraId="2A5A8698" w14:textId="77777777" w:rsidTr="00F216DB">
        <w:tc>
          <w:tcPr>
            <w:tcW w:w="2321" w:type="dxa"/>
            <w:tcBorders>
              <w:top w:val="single" w:sz="4" w:space="0" w:color="4E88C7"/>
              <w:left w:val="nil"/>
              <w:bottom w:val="single" w:sz="4" w:space="0" w:color="4E88C7"/>
              <w:right w:val="nil"/>
            </w:tcBorders>
            <w:shd w:val="clear" w:color="auto" w:fill="auto"/>
            <w:vAlign w:val="center"/>
          </w:tcPr>
          <w:p w14:paraId="4E7F09EA" w14:textId="77777777" w:rsidR="00F216DB" w:rsidRPr="00B7586B" w:rsidRDefault="00F216DB" w:rsidP="004A2EF8">
            <w:pPr>
              <w:pStyle w:val="BodyText"/>
              <w:jc w:val="left"/>
              <w:rPr>
                <w:rFonts w:cs="Arial"/>
              </w:rPr>
            </w:pPr>
            <w:r w:rsidRPr="00AE0B24">
              <w:rPr>
                <w:rFonts w:cs="Arial"/>
              </w:rPr>
              <w:t>RNAV system</w:t>
            </w:r>
          </w:p>
        </w:tc>
        <w:tc>
          <w:tcPr>
            <w:tcW w:w="3458" w:type="dxa"/>
            <w:tcBorders>
              <w:top w:val="single" w:sz="4" w:space="0" w:color="4E88C7"/>
              <w:bottom w:val="single" w:sz="4" w:space="0" w:color="4E88C7"/>
            </w:tcBorders>
            <w:shd w:val="clear" w:color="auto" w:fill="auto"/>
            <w:vAlign w:val="center"/>
          </w:tcPr>
          <w:p w14:paraId="7AAC3324" w14:textId="77777777" w:rsidR="00F216DB" w:rsidRPr="00B7586B" w:rsidRDefault="00F216DB" w:rsidP="004A2EF8">
            <w:pPr>
              <w:pStyle w:val="BodyText"/>
              <w:rPr>
                <w:rFonts w:cs="Arial"/>
              </w:rPr>
            </w:pPr>
            <w:r w:rsidRPr="00AE0B24">
              <w:rPr>
                <w:rFonts w:cs="Arial"/>
              </w:rPr>
              <w:t>A navigation system which permits aircraft operation on any desired flight path within the coverage of</w:t>
            </w:r>
            <w:r>
              <w:rPr>
                <w:rFonts w:cs="Arial"/>
              </w:rPr>
              <w:t xml:space="preserve"> </w:t>
            </w:r>
            <w:r w:rsidRPr="00AE0B24">
              <w:rPr>
                <w:rFonts w:cs="Arial"/>
              </w:rPr>
              <w:t>station-referenced navigation aids or within the limits of the capability of self-contained aids, or a combination of</w:t>
            </w:r>
            <w:r>
              <w:rPr>
                <w:rFonts w:cs="Arial"/>
              </w:rPr>
              <w:t xml:space="preserve"> </w:t>
            </w:r>
            <w:r w:rsidRPr="00AE0B24">
              <w:rPr>
                <w:rFonts w:cs="Arial"/>
              </w:rPr>
              <w:t>these.</w:t>
            </w:r>
          </w:p>
        </w:tc>
        <w:tc>
          <w:tcPr>
            <w:tcW w:w="2552" w:type="dxa"/>
            <w:tcBorders>
              <w:top w:val="single" w:sz="4" w:space="0" w:color="4E88C7"/>
              <w:bottom w:val="single" w:sz="4" w:space="0" w:color="4E88C7"/>
            </w:tcBorders>
            <w:shd w:val="clear" w:color="auto" w:fill="auto"/>
          </w:tcPr>
          <w:p w14:paraId="3B32E3D0" w14:textId="77777777" w:rsidR="00F216DB" w:rsidRPr="003A7470" w:rsidRDefault="00F216DB" w:rsidP="004A2EF8">
            <w:pPr>
              <w:rPr>
                <w:rFonts w:cs="Arial"/>
              </w:rPr>
            </w:pPr>
            <w:r w:rsidRPr="00FD086B">
              <w:rPr>
                <w:rFonts w:cs="Arial"/>
              </w:rPr>
              <w:t>ICAO PBN Manual</w:t>
            </w:r>
          </w:p>
        </w:tc>
      </w:tr>
      <w:tr w:rsidR="00F216DB" w:rsidRPr="003A7470" w14:paraId="0A1699D8" w14:textId="77777777" w:rsidTr="00F216DB">
        <w:tc>
          <w:tcPr>
            <w:tcW w:w="2321" w:type="dxa"/>
            <w:tcBorders>
              <w:top w:val="single" w:sz="4" w:space="0" w:color="4E88C7"/>
              <w:left w:val="nil"/>
              <w:bottom w:val="single" w:sz="4" w:space="0" w:color="4E88C7"/>
              <w:right w:val="nil"/>
            </w:tcBorders>
            <w:shd w:val="clear" w:color="auto" w:fill="auto"/>
            <w:vAlign w:val="center"/>
          </w:tcPr>
          <w:p w14:paraId="6DEA3B80" w14:textId="77777777" w:rsidR="00F216DB" w:rsidRPr="00B7586B" w:rsidRDefault="00F216DB" w:rsidP="004A2EF8">
            <w:pPr>
              <w:pStyle w:val="BodyText"/>
              <w:jc w:val="left"/>
              <w:rPr>
                <w:rFonts w:cs="Arial"/>
              </w:rPr>
            </w:pPr>
            <w:r w:rsidRPr="00AE0B24">
              <w:rPr>
                <w:rFonts w:cs="Arial"/>
              </w:rPr>
              <w:t>RNP specification.</w:t>
            </w:r>
          </w:p>
        </w:tc>
        <w:tc>
          <w:tcPr>
            <w:tcW w:w="3458" w:type="dxa"/>
            <w:tcBorders>
              <w:top w:val="single" w:sz="4" w:space="0" w:color="4E88C7"/>
              <w:bottom w:val="single" w:sz="4" w:space="0" w:color="4E88C7"/>
            </w:tcBorders>
            <w:shd w:val="clear" w:color="auto" w:fill="auto"/>
            <w:vAlign w:val="center"/>
          </w:tcPr>
          <w:p w14:paraId="4DF985E0" w14:textId="205949CD" w:rsidR="00F216DB" w:rsidRPr="00B7586B" w:rsidRDefault="00F216DB" w:rsidP="004A2EF8">
            <w:pPr>
              <w:pStyle w:val="BodyText"/>
              <w:rPr>
                <w:rFonts w:cs="Arial"/>
              </w:rPr>
            </w:pPr>
            <w:r w:rsidRPr="00AE0B24">
              <w:rPr>
                <w:rFonts w:cs="Arial"/>
              </w:rPr>
              <w:t>A navigation specification based on area navigation that includes the requirement for on</w:t>
            </w:r>
            <w:r w:rsidR="00201D9C">
              <w:rPr>
                <w:rFonts w:cs="Arial"/>
              </w:rPr>
              <w:t>-</w:t>
            </w:r>
            <w:r w:rsidRPr="00AE0B24">
              <w:rPr>
                <w:rFonts w:cs="Arial"/>
              </w:rPr>
              <w:t>board</w:t>
            </w:r>
            <w:r>
              <w:rPr>
                <w:rFonts w:cs="Arial"/>
              </w:rPr>
              <w:t xml:space="preserve"> </w:t>
            </w:r>
            <w:r w:rsidRPr="00AE0B24">
              <w:rPr>
                <w:rFonts w:cs="Arial"/>
              </w:rPr>
              <w:t>performance monitoring and alerting, designated by the prefix RNP, e.g. RNP 4, RNP APCH.</w:t>
            </w:r>
          </w:p>
        </w:tc>
        <w:tc>
          <w:tcPr>
            <w:tcW w:w="2552" w:type="dxa"/>
            <w:tcBorders>
              <w:top w:val="single" w:sz="4" w:space="0" w:color="4E88C7"/>
              <w:bottom w:val="single" w:sz="4" w:space="0" w:color="4E88C7"/>
            </w:tcBorders>
            <w:shd w:val="clear" w:color="auto" w:fill="auto"/>
          </w:tcPr>
          <w:p w14:paraId="7891BD43" w14:textId="77777777" w:rsidR="00F216DB" w:rsidRPr="003A7470" w:rsidRDefault="00F216DB" w:rsidP="004A2EF8">
            <w:pPr>
              <w:rPr>
                <w:rFonts w:cs="Arial"/>
              </w:rPr>
            </w:pPr>
            <w:r w:rsidRPr="00FD086B">
              <w:rPr>
                <w:rFonts w:cs="Arial"/>
              </w:rPr>
              <w:t>ICAO PBN Manual</w:t>
            </w:r>
          </w:p>
        </w:tc>
      </w:tr>
      <w:tr w:rsidR="00F216DB" w:rsidRPr="003A7470" w14:paraId="5C7940B0" w14:textId="77777777" w:rsidTr="00F216DB">
        <w:tc>
          <w:tcPr>
            <w:tcW w:w="2321" w:type="dxa"/>
            <w:tcBorders>
              <w:top w:val="single" w:sz="4" w:space="0" w:color="4E88C7"/>
              <w:left w:val="nil"/>
              <w:bottom w:val="single" w:sz="4" w:space="0" w:color="4E88C7"/>
              <w:right w:val="nil"/>
            </w:tcBorders>
            <w:shd w:val="clear" w:color="auto" w:fill="auto"/>
            <w:vAlign w:val="center"/>
          </w:tcPr>
          <w:p w14:paraId="2018B987" w14:textId="77777777" w:rsidR="00F216DB" w:rsidRPr="00B7586B" w:rsidRDefault="00F216DB" w:rsidP="004A2EF8">
            <w:pPr>
              <w:pStyle w:val="BodyText"/>
              <w:jc w:val="left"/>
              <w:rPr>
                <w:rFonts w:cs="Arial"/>
              </w:rPr>
            </w:pPr>
            <w:r w:rsidRPr="00AE0B24">
              <w:rPr>
                <w:rFonts w:cs="Arial"/>
              </w:rPr>
              <w:t>RNP system</w:t>
            </w:r>
          </w:p>
        </w:tc>
        <w:tc>
          <w:tcPr>
            <w:tcW w:w="3458" w:type="dxa"/>
            <w:tcBorders>
              <w:top w:val="single" w:sz="4" w:space="0" w:color="4E88C7"/>
              <w:bottom w:val="single" w:sz="4" w:space="0" w:color="4E88C7"/>
            </w:tcBorders>
            <w:shd w:val="clear" w:color="auto" w:fill="auto"/>
            <w:vAlign w:val="center"/>
          </w:tcPr>
          <w:p w14:paraId="6F924383" w14:textId="77777777" w:rsidR="00F216DB" w:rsidRPr="00B7586B" w:rsidRDefault="00F216DB" w:rsidP="004A2EF8">
            <w:pPr>
              <w:pStyle w:val="BodyText"/>
              <w:rPr>
                <w:rFonts w:cs="Arial"/>
              </w:rPr>
            </w:pPr>
            <w:r w:rsidRPr="00AE0B24">
              <w:rPr>
                <w:rFonts w:cs="Arial"/>
              </w:rPr>
              <w:t>An area navigation system which supports on-board performance monitoring and alerting.</w:t>
            </w:r>
          </w:p>
        </w:tc>
        <w:tc>
          <w:tcPr>
            <w:tcW w:w="2552" w:type="dxa"/>
            <w:tcBorders>
              <w:top w:val="single" w:sz="4" w:space="0" w:color="4E88C7"/>
              <w:bottom w:val="single" w:sz="4" w:space="0" w:color="4E88C7"/>
            </w:tcBorders>
            <w:shd w:val="clear" w:color="auto" w:fill="auto"/>
          </w:tcPr>
          <w:p w14:paraId="5934DFC4" w14:textId="77777777" w:rsidR="00F216DB" w:rsidRPr="003A7470" w:rsidRDefault="00F216DB" w:rsidP="004A2EF8">
            <w:pPr>
              <w:rPr>
                <w:rFonts w:cs="Arial"/>
              </w:rPr>
            </w:pPr>
            <w:r w:rsidRPr="00FD086B">
              <w:rPr>
                <w:rFonts w:cs="Arial"/>
              </w:rPr>
              <w:t>ICAO PBN Manual</w:t>
            </w:r>
          </w:p>
        </w:tc>
      </w:tr>
      <w:tr w:rsidR="00F216DB" w14:paraId="104AE98F" w14:textId="77777777" w:rsidTr="00F216DB">
        <w:tc>
          <w:tcPr>
            <w:tcW w:w="2321" w:type="dxa"/>
            <w:tcBorders>
              <w:top w:val="single" w:sz="4" w:space="0" w:color="4E88C7"/>
              <w:left w:val="nil"/>
              <w:bottom w:val="single" w:sz="4" w:space="0" w:color="4E88C7"/>
              <w:right w:val="nil"/>
            </w:tcBorders>
            <w:shd w:val="clear" w:color="auto" w:fill="auto"/>
            <w:vAlign w:val="center"/>
          </w:tcPr>
          <w:p w14:paraId="32B37BA7" w14:textId="77777777" w:rsidR="00F216DB" w:rsidRPr="00B7586B" w:rsidRDefault="00F216DB" w:rsidP="004A2EF8">
            <w:pPr>
              <w:pStyle w:val="BodyText"/>
              <w:rPr>
                <w:rFonts w:cs="Arial"/>
              </w:rPr>
            </w:pPr>
            <w:r w:rsidRPr="00B7205D">
              <w:rPr>
                <w:rFonts w:cs="Arial"/>
              </w:rPr>
              <w:t>Role</w:t>
            </w:r>
            <w:r w:rsidRPr="00B7205D">
              <w:rPr>
                <w:rFonts w:cs="Arial"/>
              </w:rPr>
              <w:tab/>
            </w:r>
          </w:p>
        </w:tc>
        <w:tc>
          <w:tcPr>
            <w:tcW w:w="3458" w:type="dxa"/>
            <w:tcBorders>
              <w:top w:val="single" w:sz="4" w:space="0" w:color="4E88C7"/>
              <w:bottom w:val="single" w:sz="4" w:space="0" w:color="4E88C7"/>
            </w:tcBorders>
            <w:shd w:val="clear" w:color="auto" w:fill="auto"/>
            <w:vAlign w:val="center"/>
          </w:tcPr>
          <w:p w14:paraId="2A9B75BC" w14:textId="77777777" w:rsidR="00F216DB" w:rsidRPr="00B7586B" w:rsidRDefault="00F216DB" w:rsidP="004A2EF8">
            <w:pPr>
              <w:pStyle w:val="BodyText"/>
              <w:rPr>
                <w:rFonts w:cs="Arial"/>
              </w:rPr>
            </w:pPr>
            <w:r w:rsidRPr="00B7205D">
              <w:rPr>
                <w:rFonts w:cs="Arial"/>
              </w:rPr>
              <w:t>An aspect of a person or organisation that enables them to fulfil a particular function</w:t>
            </w:r>
          </w:p>
        </w:tc>
        <w:tc>
          <w:tcPr>
            <w:tcW w:w="2552" w:type="dxa"/>
            <w:tcBorders>
              <w:top w:val="single" w:sz="4" w:space="0" w:color="4E88C7"/>
              <w:bottom w:val="single" w:sz="4" w:space="0" w:color="4E88C7"/>
            </w:tcBorders>
            <w:shd w:val="clear" w:color="auto" w:fill="auto"/>
          </w:tcPr>
          <w:p w14:paraId="29006C63" w14:textId="77777777" w:rsidR="00F216DB" w:rsidRDefault="00F216DB" w:rsidP="004A2EF8">
            <w:r w:rsidRPr="003A7470">
              <w:rPr>
                <w:rFonts w:cs="Arial"/>
              </w:rPr>
              <w:t>ADD SESAR 1 (EATMA Guidance)</w:t>
            </w:r>
          </w:p>
        </w:tc>
      </w:tr>
      <w:tr w:rsidR="00F216DB" w14:paraId="7C4576F4" w14:textId="77777777" w:rsidTr="00F216DB">
        <w:tc>
          <w:tcPr>
            <w:tcW w:w="2321" w:type="dxa"/>
            <w:tcBorders>
              <w:top w:val="single" w:sz="4" w:space="0" w:color="4E88C7"/>
              <w:left w:val="nil"/>
              <w:bottom w:val="single" w:sz="4" w:space="0" w:color="4E88C7"/>
              <w:right w:val="nil"/>
            </w:tcBorders>
            <w:shd w:val="clear" w:color="auto" w:fill="auto"/>
            <w:vAlign w:val="center"/>
          </w:tcPr>
          <w:p w14:paraId="24EED364" w14:textId="77777777" w:rsidR="00F216DB" w:rsidRPr="00B7586B" w:rsidRDefault="00F216DB" w:rsidP="004A2EF8">
            <w:pPr>
              <w:pStyle w:val="BodyText"/>
              <w:jc w:val="left"/>
              <w:rPr>
                <w:rFonts w:cs="Arial"/>
              </w:rPr>
            </w:pPr>
            <w:r w:rsidRPr="00B7586B">
              <w:rPr>
                <w:rFonts w:cs="Arial"/>
              </w:rPr>
              <w:t>Technical System</w:t>
            </w:r>
            <w:r w:rsidRPr="00B7586B">
              <w:rPr>
                <w:rFonts w:cs="Arial"/>
              </w:rPr>
              <w:tab/>
            </w:r>
          </w:p>
        </w:tc>
        <w:tc>
          <w:tcPr>
            <w:tcW w:w="3458" w:type="dxa"/>
            <w:tcBorders>
              <w:top w:val="single" w:sz="4" w:space="0" w:color="4E88C7"/>
              <w:bottom w:val="single" w:sz="4" w:space="0" w:color="4E88C7"/>
            </w:tcBorders>
            <w:shd w:val="clear" w:color="auto" w:fill="auto"/>
            <w:vAlign w:val="center"/>
          </w:tcPr>
          <w:p w14:paraId="79305EE5" w14:textId="77777777" w:rsidR="00F216DB" w:rsidRPr="00B7586B" w:rsidRDefault="00F216DB" w:rsidP="004A2EF8">
            <w:pPr>
              <w:pStyle w:val="BodyText"/>
              <w:rPr>
                <w:rFonts w:cs="Arial"/>
              </w:rPr>
            </w:pPr>
            <w:r w:rsidRPr="00B7586B">
              <w:rPr>
                <w:rFonts w:cs="Arial"/>
              </w:rPr>
              <w:t>A collection of Functional Blocks or Functions.</w:t>
            </w:r>
          </w:p>
        </w:tc>
        <w:tc>
          <w:tcPr>
            <w:tcW w:w="2552" w:type="dxa"/>
            <w:tcBorders>
              <w:top w:val="single" w:sz="4" w:space="0" w:color="4E88C7"/>
              <w:bottom w:val="single" w:sz="4" w:space="0" w:color="4E88C7"/>
            </w:tcBorders>
            <w:shd w:val="clear" w:color="auto" w:fill="auto"/>
          </w:tcPr>
          <w:p w14:paraId="4FB5608A" w14:textId="77777777" w:rsidR="00F216DB" w:rsidRDefault="00F216DB" w:rsidP="004A2EF8">
            <w:r w:rsidRPr="003A7470">
              <w:rPr>
                <w:rFonts w:cs="Arial"/>
              </w:rPr>
              <w:t>ADD SESAR 1 (EATMA Guidance)</w:t>
            </w:r>
          </w:p>
        </w:tc>
      </w:tr>
    </w:tbl>
    <w:p w14:paraId="5CB2F84B" w14:textId="42F0DE3F" w:rsidR="00EA4213" w:rsidRDefault="00AA431C" w:rsidP="00AA431C">
      <w:pPr>
        <w:pStyle w:val="Caption"/>
      </w:pPr>
      <w:bookmarkStart w:id="38" w:name="_Ref14190220"/>
      <w:bookmarkStart w:id="39" w:name="_Toc22555353"/>
      <w:r>
        <w:t xml:space="preserve">Table </w:t>
      </w:r>
      <w:r w:rsidR="0094299B">
        <w:fldChar w:fldCharType="begin"/>
      </w:r>
      <w:r w:rsidR="0094299B">
        <w:instrText xml:space="preserve"> SEQ Table \* ARABIC </w:instrText>
      </w:r>
      <w:r w:rsidR="0094299B">
        <w:fldChar w:fldCharType="separate"/>
      </w:r>
      <w:r w:rsidR="00F7353F">
        <w:rPr>
          <w:noProof/>
        </w:rPr>
        <w:t>1</w:t>
      </w:r>
      <w:r w:rsidR="0094299B">
        <w:rPr>
          <w:noProof/>
        </w:rPr>
        <w:fldChar w:fldCharType="end"/>
      </w:r>
      <w:bookmarkEnd w:id="38"/>
      <w:r>
        <w:t>: Glossary</w:t>
      </w:r>
      <w:bookmarkEnd w:id="39"/>
    </w:p>
    <w:p w14:paraId="77899427" w14:textId="7E75892B" w:rsidR="00582558" w:rsidRPr="00451314" w:rsidRDefault="00582558" w:rsidP="00C6224A">
      <w:pPr>
        <w:pStyle w:val="Heading2"/>
        <w:numPr>
          <w:ilvl w:val="1"/>
          <w:numId w:val="5"/>
        </w:numPr>
      </w:pPr>
      <w:bookmarkStart w:id="40" w:name="_Toc459898374"/>
      <w:bookmarkStart w:id="41" w:name="_Toc462945495"/>
      <w:bookmarkStart w:id="42" w:name="_Toc22555297"/>
      <w:r w:rsidRPr="00451314">
        <w:t>Acronyms and Terminology</w:t>
      </w:r>
      <w:bookmarkEnd w:id="40"/>
      <w:bookmarkEnd w:id="41"/>
      <w:bookmarkEnd w:id="42"/>
    </w:p>
    <w:tbl>
      <w:tblPr>
        <w:tblW w:w="0" w:type="auto"/>
        <w:tblBorders>
          <w:top w:val="single" w:sz="4" w:space="0" w:color="4E88C7"/>
          <w:left w:val="single" w:sz="4" w:space="0" w:color="4E88C7"/>
          <w:bottom w:val="single" w:sz="4" w:space="0" w:color="4E88C7"/>
          <w:right w:val="single" w:sz="4" w:space="0" w:color="4E88C7"/>
          <w:insideH w:val="single" w:sz="4" w:space="0" w:color="4E88C7"/>
          <w:insideV w:val="dotted" w:sz="4" w:space="0" w:color="4E88C7"/>
        </w:tblBorders>
        <w:tblLook w:val="04A0" w:firstRow="1" w:lastRow="0" w:firstColumn="1" w:lastColumn="0" w:noHBand="0" w:noVBand="1"/>
      </w:tblPr>
      <w:tblGrid>
        <w:gridCol w:w="2321"/>
        <w:gridCol w:w="5159"/>
      </w:tblGrid>
      <w:tr w:rsidR="00C013ED" w14:paraId="55F62EE2" w14:textId="77777777" w:rsidTr="00582558">
        <w:tc>
          <w:tcPr>
            <w:tcW w:w="2321" w:type="dxa"/>
            <w:tcBorders>
              <w:top w:val="nil"/>
              <w:left w:val="nil"/>
              <w:bottom w:val="single" w:sz="12" w:space="0" w:color="4E88C7"/>
              <w:right w:val="nil"/>
              <w:tl2br w:val="nil"/>
              <w:tr2bl w:val="nil"/>
            </w:tcBorders>
            <w:shd w:val="clear" w:color="auto" w:fill="DBE7F3"/>
            <w:vAlign w:val="center"/>
          </w:tcPr>
          <w:p w14:paraId="51D66F8A" w14:textId="77777777" w:rsidR="00C013ED" w:rsidRPr="00582558" w:rsidRDefault="00C013ED" w:rsidP="00582558">
            <w:pPr>
              <w:pStyle w:val="BodyText"/>
              <w:rPr>
                <w:b/>
              </w:rPr>
            </w:pPr>
            <w:r w:rsidRPr="00582558">
              <w:rPr>
                <w:b/>
              </w:rPr>
              <w:t>Term</w:t>
            </w:r>
          </w:p>
        </w:tc>
        <w:tc>
          <w:tcPr>
            <w:tcW w:w="5159" w:type="dxa"/>
            <w:tcBorders>
              <w:top w:val="nil"/>
              <w:left w:val="nil"/>
              <w:bottom w:val="single" w:sz="12" w:space="0" w:color="4E88C7"/>
              <w:right w:val="nil"/>
              <w:tl2br w:val="nil"/>
              <w:tr2bl w:val="nil"/>
            </w:tcBorders>
            <w:shd w:val="clear" w:color="auto" w:fill="DBE7F3"/>
            <w:vAlign w:val="center"/>
          </w:tcPr>
          <w:p w14:paraId="2A81F08E" w14:textId="77777777" w:rsidR="00C013ED" w:rsidRPr="00582558" w:rsidRDefault="00C013ED" w:rsidP="00582558">
            <w:pPr>
              <w:pStyle w:val="BodyText"/>
              <w:rPr>
                <w:b/>
              </w:rPr>
            </w:pPr>
            <w:r w:rsidRPr="00582558">
              <w:rPr>
                <w:b/>
              </w:rPr>
              <w:t>Definition</w:t>
            </w:r>
          </w:p>
        </w:tc>
      </w:tr>
      <w:tr w:rsidR="00C013ED" w14:paraId="3C048D41" w14:textId="77777777" w:rsidTr="00582558">
        <w:tc>
          <w:tcPr>
            <w:tcW w:w="2321" w:type="dxa"/>
            <w:tcBorders>
              <w:top w:val="single" w:sz="4" w:space="0" w:color="4E88C7"/>
              <w:left w:val="nil"/>
              <w:bottom w:val="single" w:sz="4" w:space="0" w:color="4E88C7"/>
              <w:right w:val="nil"/>
            </w:tcBorders>
            <w:shd w:val="clear" w:color="auto" w:fill="auto"/>
          </w:tcPr>
          <w:p w14:paraId="60716FE3" w14:textId="77777777" w:rsidR="00C013ED" w:rsidRDefault="00C013ED" w:rsidP="00582558">
            <w:pPr>
              <w:pStyle w:val="BodyText"/>
              <w:rPr>
                <w:b/>
              </w:rPr>
            </w:pPr>
            <w:r>
              <w:rPr>
                <w:b/>
              </w:rPr>
              <w:t>ACC</w:t>
            </w:r>
          </w:p>
        </w:tc>
        <w:tc>
          <w:tcPr>
            <w:tcW w:w="5159" w:type="dxa"/>
            <w:tcBorders>
              <w:top w:val="single" w:sz="4" w:space="0" w:color="4E88C7"/>
              <w:bottom w:val="single" w:sz="4" w:space="0" w:color="4E88C7"/>
            </w:tcBorders>
            <w:shd w:val="clear" w:color="auto" w:fill="auto"/>
          </w:tcPr>
          <w:p w14:paraId="7ADE44DB" w14:textId="304F6826" w:rsidR="00C013ED" w:rsidRDefault="00C013ED" w:rsidP="00582558">
            <w:pPr>
              <w:pStyle w:val="BodyText"/>
            </w:pPr>
            <w:r>
              <w:t>Area Control Centre</w:t>
            </w:r>
          </w:p>
        </w:tc>
      </w:tr>
      <w:tr w:rsidR="00C013ED" w14:paraId="2692EE94" w14:textId="77777777" w:rsidTr="00582558">
        <w:tc>
          <w:tcPr>
            <w:tcW w:w="2321" w:type="dxa"/>
            <w:tcBorders>
              <w:top w:val="single" w:sz="4" w:space="0" w:color="4E88C7"/>
              <w:left w:val="nil"/>
              <w:bottom w:val="single" w:sz="4" w:space="0" w:color="4E88C7"/>
              <w:right w:val="nil"/>
            </w:tcBorders>
            <w:shd w:val="clear" w:color="auto" w:fill="auto"/>
          </w:tcPr>
          <w:p w14:paraId="15ABCEA8" w14:textId="77777777" w:rsidR="00C013ED" w:rsidRPr="00582558" w:rsidRDefault="00C013ED" w:rsidP="00582558">
            <w:pPr>
              <w:pStyle w:val="BodyText"/>
              <w:rPr>
                <w:b/>
              </w:rPr>
            </w:pPr>
            <w:r>
              <w:rPr>
                <w:b/>
              </w:rPr>
              <w:t>ADD</w:t>
            </w:r>
          </w:p>
        </w:tc>
        <w:tc>
          <w:tcPr>
            <w:tcW w:w="5159" w:type="dxa"/>
            <w:tcBorders>
              <w:top w:val="single" w:sz="4" w:space="0" w:color="4E88C7"/>
              <w:bottom w:val="single" w:sz="4" w:space="0" w:color="4E88C7"/>
            </w:tcBorders>
            <w:shd w:val="clear" w:color="auto" w:fill="auto"/>
          </w:tcPr>
          <w:p w14:paraId="7B23C6EA" w14:textId="77777777" w:rsidR="00C013ED" w:rsidRPr="00451314" w:rsidRDefault="00C013ED" w:rsidP="00582558">
            <w:pPr>
              <w:pStyle w:val="BodyText"/>
            </w:pPr>
            <w:r>
              <w:t>Architecture Description Document</w:t>
            </w:r>
          </w:p>
        </w:tc>
      </w:tr>
      <w:tr w:rsidR="00C013ED" w14:paraId="62094488" w14:textId="77777777" w:rsidTr="00582558">
        <w:tc>
          <w:tcPr>
            <w:tcW w:w="2321" w:type="dxa"/>
            <w:tcBorders>
              <w:top w:val="single" w:sz="4" w:space="0" w:color="4E88C7"/>
              <w:left w:val="nil"/>
              <w:bottom w:val="single" w:sz="4" w:space="0" w:color="4E88C7"/>
              <w:right w:val="nil"/>
            </w:tcBorders>
            <w:shd w:val="clear" w:color="auto" w:fill="auto"/>
          </w:tcPr>
          <w:p w14:paraId="6DD76912" w14:textId="77777777" w:rsidR="00C013ED" w:rsidRDefault="00C013ED" w:rsidP="00582558">
            <w:pPr>
              <w:pStyle w:val="BodyText"/>
              <w:rPr>
                <w:b/>
              </w:rPr>
            </w:pPr>
            <w:r>
              <w:rPr>
                <w:b/>
              </w:rPr>
              <w:t>A-PNT</w:t>
            </w:r>
          </w:p>
        </w:tc>
        <w:tc>
          <w:tcPr>
            <w:tcW w:w="5159" w:type="dxa"/>
            <w:tcBorders>
              <w:top w:val="single" w:sz="4" w:space="0" w:color="4E88C7"/>
              <w:bottom w:val="single" w:sz="4" w:space="0" w:color="4E88C7"/>
            </w:tcBorders>
            <w:shd w:val="clear" w:color="auto" w:fill="auto"/>
          </w:tcPr>
          <w:p w14:paraId="7BE6D86A" w14:textId="77777777" w:rsidR="00C013ED" w:rsidRDefault="00C013ED" w:rsidP="00582558">
            <w:pPr>
              <w:pStyle w:val="BodyText"/>
            </w:pPr>
            <w:r>
              <w:t>Alternative Positioning Navigation and Timing</w:t>
            </w:r>
          </w:p>
        </w:tc>
      </w:tr>
      <w:tr w:rsidR="00C013ED" w14:paraId="7945DF06" w14:textId="77777777" w:rsidTr="00582558">
        <w:tc>
          <w:tcPr>
            <w:tcW w:w="2321" w:type="dxa"/>
            <w:tcBorders>
              <w:top w:val="single" w:sz="4" w:space="0" w:color="4E88C7"/>
              <w:left w:val="nil"/>
              <w:bottom w:val="single" w:sz="4" w:space="0" w:color="4E88C7"/>
              <w:right w:val="nil"/>
            </w:tcBorders>
            <w:shd w:val="clear" w:color="auto" w:fill="auto"/>
          </w:tcPr>
          <w:p w14:paraId="1896F026" w14:textId="77777777" w:rsidR="00C013ED" w:rsidRDefault="00C013ED" w:rsidP="00582558">
            <w:pPr>
              <w:pStyle w:val="BodyText"/>
              <w:rPr>
                <w:b/>
              </w:rPr>
            </w:pPr>
            <w:r>
              <w:rPr>
                <w:b/>
              </w:rPr>
              <w:t xml:space="preserve">APP </w:t>
            </w:r>
          </w:p>
        </w:tc>
        <w:tc>
          <w:tcPr>
            <w:tcW w:w="5159" w:type="dxa"/>
            <w:tcBorders>
              <w:top w:val="single" w:sz="4" w:space="0" w:color="4E88C7"/>
              <w:bottom w:val="single" w:sz="4" w:space="0" w:color="4E88C7"/>
            </w:tcBorders>
            <w:shd w:val="clear" w:color="auto" w:fill="auto"/>
          </w:tcPr>
          <w:p w14:paraId="71879401" w14:textId="77777777" w:rsidR="00C013ED" w:rsidRDefault="00C013ED" w:rsidP="00A53D04">
            <w:pPr>
              <w:pStyle w:val="BodyText"/>
            </w:pPr>
            <w:r>
              <w:t xml:space="preserve">APProach </w:t>
            </w:r>
          </w:p>
        </w:tc>
      </w:tr>
      <w:tr w:rsidR="00C013ED" w14:paraId="67B022F7" w14:textId="77777777" w:rsidTr="00582558">
        <w:tc>
          <w:tcPr>
            <w:tcW w:w="2321" w:type="dxa"/>
            <w:tcBorders>
              <w:top w:val="single" w:sz="4" w:space="0" w:color="4E88C7"/>
              <w:left w:val="nil"/>
              <w:bottom w:val="single" w:sz="4" w:space="0" w:color="4E88C7"/>
              <w:right w:val="nil"/>
            </w:tcBorders>
            <w:shd w:val="clear" w:color="auto" w:fill="auto"/>
          </w:tcPr>
          <w:p w14:paraId="0889E258" w14:textId="77777777" w:rsidR="00C013ED" w:rsidRDefault="00C013ED" w:rsidP="00582558">
            <w:pPr>
              <w:pStyle w:val="BodyText"/>
              <w:rPr>
                <w:b/>
              </w:rPr>
            </w:pPr>
            <w:r>
              <w:rPr>
                <w:b/>
              </w:rPr>
              <w:t>ATC</w:t>
            </w:r>
          </w:p>
        </w:tc>
        <w:tc>
          <w:tcPr>
            <w:tcW w:w="5159" w:type="dxa"/>
            <w:tcBorders>
              <w:top w:val="single" w:sz="4" w:space="0" w:color="4E88C7"/>
              <w:bottom w:val="single" w:sz="4" w:space="0" w:color="4E88C7"/>
            </w:tcBorders>
            <w:shd w:val="clear" w:color="auto" w:fill="auto"/>
          </w:tcPr>
          <w:p w14:paraId="2CBCF282" w14:textId="77777777" w:rsidR="00C013ED" w:rsidRDefault="00C013ED" w:rsidP="00582558">
            <w:pPr>
              <w:pStyle w:val="BodyText"/>
            </w:pPr>
            <w:r>
              <w:t>Air Traffic Control</w:t>
            </w:r>
          </w:p>
        </w:tc>
      </w:tr>
      <w:tr w:rsidR="00C013ED" w14:paraId="001D430D" w14:textId="77777777" w:rsidTr="00582558">
        <w:tc>
          <w:tcPr>
            <w:tcW w:w="2321" w:type="dxa"/>
            <w:tcBorders>
              <w:top w:val="single" w:sz="4" w:space="0" w:color="4E88C7"/>
              <w:left w:val="nil"/>
              <w:bottom w:val="single" w:sz="4" w:space="0" w:color="4E88C7"/>
              <w:right w:val="nil"/>
            </w:tcBorders>
            <w:shd w:val="clear" w:color="auto" w:fill="auto"/>
          </w:tcPr>
          <w:p w14:paraId="6B3A5158" w14:textId="77777777" w:rsidR="00C013ED" w:rsidRPr="00582558" w:rsidRDefault="00C013ED" w:rsidP="00582558">
            <w:pPr>
              <w:pStyle w:val="BodyText"/>
              <w:rPr>
                <w:b/>
              </w:rPr>
            </w:pPr>
            <w:r w:rsidRPr="00582558">
              <w:rPr>
                <w:b/>
              </w:rPr>
              <w:t>ATM</w:t>
            </w:r>
          </w:p>
        </w:tc>
        <w:tc>
          <w:tcPr>
            <w:tcW w:w="5159" w:type="dxa"/>
            <w:tcBorders>
              <w:top w:val="single" w:sz="4" w:space="0" w:color="4E88C7"/>
              <w:bottom w:val="single" w:sz="4" w:space="0" w:color="4E88C7"/>
            </w:tcBorders>
            <w:shd w:val="clear" w:color="auto" w:fill="auto"/>
          </w:tcPr>
          <w:p w14:paraId="374F8139" w14:textId="77777777" w:rsidR="00C013ED" w:rsidRPr="00451314" w:rsidRDefault="00C013ED" w:rsidP="00582558">
            <w:pPr>
              <w:pStyle w:val="BodyText"/>
            </w:pPr>
            <w:r w:rsidRPr="00451314">
              <w:t>Air Traffic Management</w:t>
            </w:r>
          </w:p>
        </w:tc>
      </w:tr>
      <w:tr w:rsidR="00C013ED" w14:paraId="0A4F35DB" w14:textId="77777777" w:rsidTr="00582558">
        <w:tc>
          <w:tcPr>
            <w:tcW w:w="2321" w:type="dxa"/>
            <w:tcBorders>
              <w:top w:val="single" w:sz="4" w:space="0" w:color="4E88C7"/>
              <w:left w:val="nil"/>
              <w:bottom w:val="single" w:sz="4" w:space="0" w:color="4E88C7"/>
              <w:right w:val="nil"/>
            </w:tcBorders>
            <w:shd w:val="clear" w:color="auto" w:fill="auto"/>
          </w:tcPr>
          <w:p w14:paraId="7DA1E6F1" w14:textId="77777777" w:rsidR="00C013ED" w:rsidRDefault="00C013ED" w:rsidP="00582558">
            <w:pPr>
              <w:pStyle w:val="BodyText"/>
              <w:rPr>
                <w:b/>
              </w:rPr>
            </w:pPr>
            <w:r>
              <w:rPr>
                <w:b/>
              </w:rPr>
              <w:t>ATS</w:t>
            </w:r>
          </w:p>
        </w:tc>
        <w:tc>
          <w:tcPr>
            <w:tcW w:w="5159" w:type="dxa"/>
            <w:tcBorders>
              <w:top w:val="single" w:sz="4" w:space="0" w:color="4E88C7"/>
              <w:bottom w:val="single" w:sz="4" w:space="0" w:color="4E88C7"/>
            </w:tcBorders>
            <w:shd w:val="clear" w:color="auto" w:fill="auto"/>
          </w:tcPr>
          <w:p w14:paraId="4725A59C" w14:textId="77777777" w:rsidR="00C013ED" w:rsidRDefault="00C013ED" w:rsidP="00582558">
            <w:pPr>
              <w:pStyle w:val="BodyText"/>
            </w:pPr>
            <w:r>
              <w:t>Air Traffic Services</w:t>
            </w:r>
          </w:p>
        </w:tc>
      </w:tr>
      <w:tr w:rsidR="00C013ED" w14:paraId="2BD3A924" w14:textId="77777777" w:rsidTr="00582558">
        <w:tc>
          <w:tcPr>
            <w:tcW w:w="2321" w:type="dxa"/>
            <w:tcBorders>
              <w:top w:val="dotted" w:sz="4" w:space="0" w:color="4E88C7"/>
              <w:left w:val="nil"/>
              <w:bottom w:val="dotted" w:sz="4" w:space="0" w:color="4E88C7"/>
              <w:right w:val="nil"/>
              <w:tl2br w:val="nil"/>
              <w:tr2bl w:val="nil"/>
            </w:tcBorders>
            <w:shd w:val="clear" w:color="auto" w:fill="auto"/>
          </w:tcPr>
          <w:p w14:paraId="1BD1C06B" w14:textId="77777777" w:rsidR="00C013ED" w:rsidRPr="00582558" w:rsidRDefault="00C013ED" w:rsidP="00582558">
            <w:pPr>
              <w:pStyle w:val="BodyText"/>
              <w:rPr>
                <w:b/>
              </w:rPr>
            </w:pPr>
            <w:r>
              <w:rPr>
                <w:b/>
              </w:rPr>
              <w:t>CC</w:t>
            </w:r>
          </w:p>
        </w:tc>
        <w:tc>
          <w:tcPr>
            <w:tcW w:w="5159" w:type="dxa"/>
            <w:tcBorders>
              <w:top w:val="dotted" w:sz="4" w:space="0" w:color="4E88C7"/>
              <w:left w:val="dotted" w:sz="4" w:space="0" w:color="4E88C7"/>
              <w:bottom w:val="dotted" w:sz="4" w:space="0" w:color="4E88C7"/>
              <w:right w:val="dotted" w:sz="4" w:space="0" w:color="4E88C7"/>
              <w:tl2br w:val="nil"/>
              <w:tr2bl w:val="nil"/>
            </w:tcBorders>
            <w:shd w:val="clear" w:color="auto" w:fill="auto"/>
          </w:tcPr>
          <w:p w14:paraId="58CF82A4" w14:textId="77777777" w:rsidR="00C013ED" w:rsidRDefault="00C013ED" w:rsidP="00582558">
            <w:pPr>
              <w:pStyle w:val="BodyText"/>
              <w:rPr>
                <w:rStyle w:val="st"/>
              </w:rPr>
            </w:pPr>
            <w:r>
              <w:t>Capability Configuration</w:t>
            </w:r>
          </w:p>
        </w:tc>
      </w:tr>
      <w:tr w:rsidR="00C013ED" w14:paraId="59274D5A" w14:textId="77777777" w:rsidTr="00582558">
        <w:tc>
          <w:tcPr>
            <w:tcW w:w="2321" w:type="dxa"/>
            <w:tcBorders>
              <w:top w:val="single" w:sz="4" w:space="0" w:color="4E88C7"/>
              <w:left w:val="nil"/>
              <w:bottom w:val="single" w:sz="4" w:space="0" w:color="4E88C7"/>
              <w:right w:val="nil"/>
            </w:tcBorders>
            <w:shd w:val="clear" w:color="auto" w:fill="auto"/>
          </w:tcPr>
          <w:p w14:paraId="720CA291" w14:textId="77777777" w:rsidR="00C013ED" w:rsidRDefault="00C013ED" w:rsidP="00582558">
            <w:pPr>
              <w:pStyle w:val="BodyText"/>
              <w:rPr>
                <w:b/>
              </w:rPr>
            </w:pPr>
            <w:r>
              <w:rPr>
                <w:b/>
              </w:rPr>
              <w:t>CDU</w:t>
            </w:r>
          </w:p>
        </w:tc>
        <w:tc>
          <w:tcPr>
            <w:tcW w:w="5159" w:type="dxa"/>
            <w:tcBorders>
              <w:top w:val="single" w:sz="4" w:space="0" w:color="4E88C7"/>
              <w:bottom w:val="single" w:sz="4" w:space="0" w:color="4E88C7"/>
            </w:tcBorders>
            <w:shd w:val="clear" w:color="auto" w:fill="auto"/>
          </w:tcPr>
          <w:p w14:paraId="69C5825E" w14:textId="77777777" w:rsidR="00C013ED" w:rsidRDefault="00C013ED" w:rsidP="00582558">
            <w:pPr>
              <w:pStyle w:val="BodyText"/>
            </w:pPr>
            <w:r>
              <w:t>Control and Display Unit</w:t>
            </w:r>
          </w:p>
        </w:tc>
      </w:tr>
      <w:tr w:rsidR="00C013ED" w14:paraId="38F99540" w14:textId="77777777" w:rsidTr="00582558">
        <w:tc>
          <w:tcPr>
            <w:tcW w:w="2321" w:type="dxa"/>
            <w:tcBorders>
              <w:top w:val="single" w:sz="4" w:space="0" w:color="4E88C7"/>
              <w:left w:val="nil"/>
              <w:bottom w:val="single" w:sz="4" w:space="0" w:color="4E88C7"/>
              <w:right w:val="nil"/>
            </w:tcBorders>
            <w:shd w:val="clear" w:color="auto" w:fill="auto"/>
          </w:tcPr>
          <w:p w14:paraId="53CF638A" w14:textId="77777777" w:rsidR="00C013ED" w:rsidRDefault="00C013ED" w:rsidP="00582558">
            <w:pPr>
              <w:pStyle w:val="BodyText"/>
              <w:rPr>
                <w:b/>
              </w:rPr>
            </w:pPr>
            <w:r>
              <w:rPr>
                <w:b/>
              </w:rPr>
              <w:t>CNS</w:t>
            </w:r>
          </w:p>
        </w:tc>
        <w:tc>
          <w:tcPr>
            <w:tcW w:w="5159" w:type="dxa"/>
            <w:tcBorders>
              <w:top w:val="single" w:sz="4" w:space="0" w:color="4E88C7"/>
              <w:bottom w:val="single" w:sz="4" w:space="0" w:color="4E88C7"/>
            </w:tcBorders>
            <w:shd w:val="clear" w:color="auto" w:fill="auto"/>
          </w:tcPr>
          <w:p w14:paraId="562A89E9" w14:textId="77777777" w:rsidR="00C013ED" w:rsidRDefault="00C013ED" w:rsidP="00582558">
            <w:pPr>
              <w:pStyle w:val="BodyText"/>
            </w:pPr>
            <w:r>
              <w:t>Communication Navigation Surveillance</w:t>
            </w:r>
          </w:p>
        </w:tc>
      </w:tr>
      <w:tr w:rsidR="00C013ED" w14:paraId="0D76FADC" w14:textId="77777777" w:rsidTr="00582558">
        <w:tc>
          <w:tcPr>
            <w:tcW w:w="2321" w:type="dxa"/>
            <w:tcBorders>
              <w:top w:val="single" w:sz="4" w:space="0" w:color="4E88C7"/>
              <w:left w:val="nil"/>
              <w:bottom w:val="single" w:sz="4" w:space="0" w:color="4E88C7"/>
              <w:right w:val="nil"/>
            </w:tcBorders>
            <w:shd w:val="clear" w:color="auto" w:fill="auto"/>
          </w:tcPr>
          <w:p w14:paraId="59DF776A" w14:textId="77777777" w:rsidR="00C013ED" w:rsidRDefault="00C013ED" w:rsidP="00582558">
            <w:pPr>
              <w:pStyle w:val="BodyText"/>
              <w:rPr>
                <w:b/>
              </w:rPr>
            </w:pPr>
            <w:r>
              <w:rPr>
                <w:b/>
              </w:rPr>
              <w:t>CTA</w:t>
            </w:r>
          </w:p>
        </w:tc>
        <w:tc>
          <w:tcPr>
            <w:tcW w:w="5159" w:type="dxa"/>
            <w:tcBorders>
              <w:top w:val="single" w:sz="4" w:space="0" w:color="4E88C7"/>
              <w:bottom w:val="single" w:sz="4" w:space="0" w:color="4E88C7"/>
            </w:tcBorders>
            <w:shd w:val="clear" w:color="auto" w:fill="auto"/>
          </w:tcPr>
          <w:p w14:paraId="6CF4FC11" w14:textId="77777777" w:rsidR="00C013ED" w:rsidRDefault="00C013ED" w:rsidP="00582558">
            <w:pPr>
              <w:pStyle w:val="BodyText"/>
            </w:pPr>
            <w:r>
              <w:t>Control Area</w:t>
            </w:r>
          </w:p>
        </w:tc>
      </w:tr>
      <w:tr w:rsidR="00C013ED" w14:paraId="2352777F" w14:textId="77777777" w:rsidTr="00582558">
        <w:tc>
          <w:tcPr>
            <w:tcW w:w="2321" w:type="dxa"/>
            <w:tcBorders>
              <w:top w:val="single" w:sz="4" w:space="0" w:color="4E88C7"/>
              <w:left w:val="nil"/>
              <w:bottom w:val="single" w:sz="4" w:space="0" w:color="4E88C7"/>
              <w:right w:val="nil"/>
            </w:tcBorders>
            <w:shd w:val="clear" w:color="auto" w:fill="auto"/>
          </w:tcPr>
          <w:p w14:paraId="288285F1" w14:textId="77777777" w:rsidR="00C013ED" w:rsidRDefault="00C013ED" w:rsidP="00582558">
            <w:pPr>
              <w:pStyle w:val="BodyText"/>
              <w:rPr>
                <w:b/>
              </w:rPr>
            </w:pPr>
            <w:r>
              <w:rPr>
                <w:b/>
              </w:rPr>
              <w:t>DME</w:t>
            </w:r>
          </w:p>
        </w:tc>
        <w:tc>
          <w:tcPr>
            <w:tcW w:w="5159" w:type="dxa"/>
            <w:tcBorders>
              <w:top w:val="single" w:sz="4" w:space="0" w:color="4E88C7"/>
              <w:bottom w:val="single" w:sz="4" w:space="0" w:color="4E88C7"/>
            </w:tcBorders>
            <w:shd w:val="clear" w:color="auto" w:fill="auto"/>
          </w:tcPr>
          <w:p w14:paraId="325934FC" w14:textId="77777777" w:rsidR="00C013ED" w:rsidRDefault="00C013ED" w:rsidP="00582558">
            <w:pPr>
              <w:pStyle w:val="BodyText"/>
            </w:pPr>
            <w:r>
              <w:t>Distance Measuring Equipment</w:t>
            </w:r>
          </w:p>
        </w:tc>
      </w:tr>
      <w:tr w:rsidR="00C013ED" w14:paraId="111EBFC6" w14:textId="77777777" w:rsidTr="00582558">
        <w:tc>
          <w:tcPr>
            <w:tcW w:w="2321" w:type="dxa"/>
            <w:tcBorders>
              <w:top w:val="dotted" w:sz="4" w:space="0" w:color="4E88C7"/>
              <w:left w:val="nil"/>
              <w:bottom w:val="dotted" w:sz="4" w:space="0" w:color="4E88C7"/>
              <w:right w:val="nil"/>
              <w:tl2br w:val="nil"/>
              <w:tr2bl w:val="nil"/>
            </w:tcBorders>
            <w:shd w:val="clear" w:color="auto" w:fill="auto"/>
          </w:tcPr>
          <w:p w14:paraId="2DBF15B6" w14:textId="77777777" w:rsidR="00C013ED" w:rsidRPr="00582558" w:rsidRDefault="00C013ED" w:rsidP="00582558">
            <w:pPr>
              <w:pStyle w:val="BodyText"/>
              <w:rPr>
                <w:b/>
              </w:rPr>
            </w:pPr>
            <w:r w:rsidRPr="00582558">
              <w:rPr>
                <w:b/>
              </w:rPr>
              <w:t>EATMA</w:t>
            </w:r>
          </w:p>
        </w:tc>
        <w:tc>
          <w:tcPr>
            <w:tcW w:w="5159" w:type="dxa"/>
            <w:tcBorders>
              <w:top w:val="dotted" w:sz="4" w:space="0" w:color="4E88C7"/>
              <w:left w:val="dotted" w:sz="4" w:space="0" w:color="4E88C7"/>
              <w:bottom w:val="dotted" w:sz="4" w:space="0" w:color="4E88C7"/>
              <w:right w:val="dotted" w:sz="4" w:space="0" w:color="4E88C7"/>
              <w:tl2br w:val="nil"/>
              <w:tr2bl w:val="nil"/>
            </w:tcBorders>
            <w:shd w:val="clear" w:color="auto" w:fill="auto"/>
          </w:tcPr>
          <w:p w14:paraId="16B0A10A" w14:textId="77777777" w:rsidR="00C013ED" w:rsidRPr="00451314" w:rsidRDefault="00C013ED" w:rsidP="00582558">
            <w:pPr>
              <w:pStyle w:val="BodyText"/>
            </w:pPr>
            <w:r>
              <w:rPr>
                <w:rStyle w:val="st"/>
              </w:rPr>
              <w:t>European ATM Architecture</w:t>
            </w:r>
          </w:p>
        </w:tc>
      </w:tr>
      <w:tr w:rsidR="00C013ED" w14:paraId="4DBE0686" w14:textId="77777777" w:rsidTr="00582558">
        <w:tc>
          <w:tcPr>
            <w:tcW w:w="2321" w:type="dxa"/>
            <w:tcBorders>
              <w:top w:val="single" w:sz="4" w:space="0" w:color="4E88C7"/>
              <w:left w:val="nil"/>
              <w:bottom w:val="single" w:sz="4" w:space="0" w:color="4E88C7"/>
              <w:right w:val="nil"/>
            </w:tcBorders>
            <w:shd w:val="clear" w:color="auto" w:fill="auto"/>
          </w:tcPr>
          <w:p w14:paraId="63AFB8D0" w14:textId="77777777" w:rsidR="00C013ED" w:rsidRPr="00582558" w:rsidRDefault="00C013ED" w:rsidP="00582558">
            <w:pPr>
              <w:pStyle w:val="BodyText"/>
              <w:rPr>
                <w:b/>
              </w:rPr>
            </w:pPr>
            <w:r w:rsidRPr="00582558">
              <w:rPr>
                <w:b/>
              </w:rPr>
              <w:t>E-ATMS</w:t>
            </w:r>
          </w:p>
        </w:tc>
        <w:tc>
          <w:tcPr>
            <w:tcW w:w="5159" w:type="dxa"/>
            <w:tcBorders>
              <w:top w:val="single" w:sz="4" w:space="0" w:color="4E88C7"/>
              <w:bottom w:val="single" w:sz="4" w:space="0" w:color="4E88C7"/>
            </w:tcBorders>
            <w:shd w:val="clear" w:color="auto" w:fill="auto"/>
          </w:tcPr>
          <w:p w14:paraId="6751F201" w14:textId="77777777" w:rsidR="00C013ED" w:rsidRPr="00451314" w:rsidRDefault="00C013ED" w:rsidP="00582558">
            <w:pPr>
              <w:pStyle w:val="BodyText"/>
            </w:pPr>
            <w:r w:rsidRPr="00451314">
              <w:t>European Air Traffic Management System</w:t>
            </w:r>
          </w:p>
        </w:tc>
      </w:tr>
      <w:tr w:rsidR="00C013ED" w14:paraId="1165DB44" w14:textId="77777777" w:rsidTr="00582558">
        <w:tc>
          <w:tcPr>
            <w:tcW w:w="2321" w:type="dxa"/>
            <w:tcBorders>
              <w:top w:val="single" w:sz="4" w:space="0" w:color="4E88C7"/>
              <w:left w:val="nil"/>
              <w:bottom w:val="single" w:sz="4" w:space="0" w:color="4E88C7"/>
              <w:right w:val="nil"/>
            </w:tcBorders>
            <w:shd w:val="clear" w:color="auto" w:fill="auto"/>
          </w:tcPr>
          <w:p w14:paraId="0E0D2DAE" w14:textId="77777777" w:rsidR="00C013ED" w:rsidRDefault="00C013ED" w:rsidP="00582558">
            <w:pPr>
              <w:pStyle w:val="BodyText"/>
              <w:rPr>
                <w:b/>
              </w:rPr>
            </w:pPr>
            <w:r>
              <w:rPr>
                <w:b/>
              </w:rPr>
              <w:t>ER</w:t>
            </w:r>
          </w:p>
        </w:tc>
        <w:tc>
          <w:tcPr>
            <w:tcW w:w="5159" w:type="dxa"/>
            <w:tcBorders>
              <w:top w:val="single" w:sz="4" w:space="0" w:color="4E88C7"/>
              <w:bottom w:val="single" w:sz="4" w:space="0" w:color="4E88C7"/>
            </w:tcBorders>
            <w:shd w:val="clear" w:color="auto" w:fill="auto"/>
          </w:tcPr>
          <w:p w14:paraId="2A9E2E60" w14:textId="77777777" w:rsidR="00C013ED" w:rsidRDefault="00C013ED" w:rsidP="00582558">
            <w:pPr>
              <w:pStyle w:val="BodyText"/>
            </w:pPr>
            <w:r>
              <w:t>En-Route</w:t>
            </w:r>
          </w:p>
        </w:tc>
      </w:tr>
      <w:tr w:rsidR="00C013ED" w14:paraId="6B50E1B5" w14:textId="77777777" w:rsidTr="00582558">
        <w:tc>
          <w:tcPr>
            <w:tcW w:w="2321" w:type="dxa"/>
            <w:tcBorders>
              <w:top w:val="dotted" w:sz="4" w:space="0" w:color="4E88C7"/>
              <w:left w:val="nil"/>
              <w:bottom w:val="dotted" w:sz="4" w:space="0" w:color="4E88C7"/>
              <w:right w:val="nil"/>
              <w:tl2br w:val="nil"/>
              <w:tr2bl w:val="nil"/>
            </w:tcBorders>
            <w:shd w:val="clear" w:color="auto" w:fill="auto"/>
          </w:tcPr>
          <w:p w14:paraId="0B9970A3" w14:textId="77777777" w:rsidR="00C013ED" w:rsidRPr="00582558" w:rsidRDefault="00C013ED" w:rsidP="00582558">
            <w:pPr>
              <w:pStyle w:val="BodyText"/>
              <w:rPr>
                <w:b/>
              </w:rPr>
            </w:pPr>
            <w:r>
              <w:rPr>
                <w:b/>
              </w:rPr>
              <w:t>FAA</w:t>
            </w:r>
          </w:p>
        </w:tc>
        <w:tc>
          <w:tcPr>
            <w:tcW w:w="5159" w:type="dxa"/>
            <w:tcBorders>
              <w:top w:val="dotted" w:sz="4" w:space="0" w:color="4E88C7"/>
              <w:left w:val="dotted" w:sz="4" w:space="0" w:color="4E88C7"/>
              <w:bottom w:val="dotted" w:sz="4" w:space="0" w:color="4E88C7"/>
              <w:right w:val="dotted" w:sz="4" w:space="0" w:color="4E88C7"/>
              <w:tl2br w:val="nil"/>
              <w:tr2bl w:val="nil"/>
            </w:tcBorders>
            <w:shd w:val="clear" w:color="auto" w:fill="auto"/>
          </w:tcPr>
          <w:p w14:paraId="1882C1C8" w14:textId="77777777" w:rsidR="00C013ED" w:rsidRPr="00451314" w:rsidRDefault="00C013ED" w:rsidP="00582558">
            <w:pPr>
              <w:pStyle w:val="BodyText"/>
            </w:pPr>
            <w:r>
              <w:t>Federal Aviation Administration</w:t>
            </w:r>
          </w:p>
        </w:tc>
      </w:tr>
      <w:tr w:rsidR="00C013ED" w14:paraId="24B63B84" w14:textId="77777777" w:rsidTr="00582558">
        <w:tc>
          <w:tcPr>
            <w:tcW w:w="2321" w:type="dxa"/>
            <w:tcBorders>
              <w:top w:val="single" w:sz="4" w:space="0" w:color="4E88C7"/>
              <w:left w:val="nil"/>
              <w:bottom w:val="single" w:sz="4" w:space="0" w:color="4E88C7"/>
              <w:right w:val="nil"/>
            </w:tcBorders>
            <w:shd w:val="clear" w:color="auto" w:fill="auto"/>
          </w:tcPr>
          <w:p w14:paraId="18EFC49B" w14:textId="77777777" w:rsidR="00C013ED" w:rsidRDefault="00C013ED" w:rsidP="00582558">
            <w:pPr>
              <w:pStyle w:val="BodyText"/>
              <w:rPr>
                <w:b/>
              </w:rPr>
            </w:pPr>
            <w:r>
              <w:rPr>
                <w:b/>
              </w:rPr>
              <w:t>FMS</w:t>
            </w:r>
          </w:p>
        </w:tc>
        <w:tc>
          <w:tcPr>
            <w:tcW w:w="5159" w:type="dxa"/>
            <w:tcBorders>
              <w:top w:val="single" w:sz="4" w:space="0" w:color="4E88C7"/>
              <w:bottom w:val="single" w:sz="4" w:space="0" w:color="4E88C7"/>
            </w:tcBorders>
            <w:shd w:val="clear" w:color="auto" w:fill="auto"/>
          </w:tcPr>
          <w:p w14:paraId="41563EDB" w14:textId="77777777" w:rsidR="00C013ED" w:rsidRDefault="00C013ED" w:rsidP="00582558">
            <w:pPr>
              <w:pStyle w:val="BodyText"/>
            </w:pPr>
            <w:r>
              <w:t>Flight Management System</w:t>
            </w:r>
          </w:p>
        </w:tc>
      </w:tr>
      <w:tr w:rsidR="00C013ED" w14:paraId="20A42DF8" w14:textId="77777777" w:rsidTr="00582558">
        <w:tc>
          <w:tcPr>
            <w:tcW w:w="2321" w:type="dxa"/>
            <w:tcBorders>
              <w:top w:val="single" w:sz="4" w:space="0" w:color="4E88C7"/>
              <w:left w:val="nil"/>
              <w:bottom w:val="single" w:sz="4" w:space="0" w:color="4E88C7"/>
              <w:right w:val="nil"/>
            </w:tcBorders>
            <w:shd w:val="clear" w:color="auto" w:fill="auto"/>
          </w:tcPr>
          <w:p w14:paraId="7E15F644" w14:textId="77777777" w:rsidR="00C013ED" w:rsidRDefault="00C013ED" w:rsidP="00582558">
            <w:pPr>
              <w:pStyle w:val="BodyText"/>
              <w:rPr>
                <w:b/>
              </w:rPr>
            </w:pPr>
            <w:r>
              <w:rPr>
                <w:b/>
              </w:rPr>
              <w:t>GNSS</w:t>
            </w:r>
          </w:p>
        </w:tc>
        <w:tc>
          <w:tcPr>
            <w:tcW w:w="5159" w:type="dxa"/>
            <w:tcBorders>
              <w:top w:val="single" w:sz="4" w:space="0" w:color="4E88C7"/>
              <w:bottom w:val="single" w:sz="4" w:space="0" w:color="4E88C7"/>
            </w:tcBorders>
            <w:shd w:val="clear" w:color="auto" w:fill="auto"/>
          </w:tcPr>
          <w:p w14:paraId="2B957B33" w14:textId="77777777" w:rsidR="00C013ED" w:rsidRDefault="00C013ED" w:rsidP="00582558">
            <w:pPr>
              <w:pStyle w:val="BodyText"/>
            </w:pPr>
            <w:r>
              <w:t xml:space="preserve">Global Navigation Satellite System </w:t>
            </w:r>
          </w:p>
        </w:tc>
      </w:tr>
      <w:tr w:rsidR="00C013ED" w14:paraId="23B0100F" w14:textId="77777777" w:rsidTr="00582558">
        <w:tc>
          <w:tcPr>
            <w:tcW w:w="2321" w:type="dxa"/>
            <w:tcBorders>
              <w:top w:val="dotted" w:sz="4" w:space="0" w:color="4E88C7"/>
              <w:left w:val="nil"/>
              <w:bottom w:val="dotted" w:sz="4" w:space="0" w:color="4E88C7"/>
              <w:right w:val="nil"/>
              <w:tl2br w:val="nil"/>
              <w:tr2bl w:val="nil"/>
            </w:tcBorders>
            <w:shd w:val="clear" w:color="auto" w:fill="auto"/>
          </w:tcPr>
          <w:p w14:paraId="55843FC9" w14:textId="77777777" w:rsidR="00C013ED" w:rsidRPr="00582558" w:rsidRDefault="00C013ED" w:rsidP="00582558">
            <w:pPr>
              <w:pStyle w:val="BodyText"/>
              <w:rPr>
                <w:b/>
              </w:rPr>
            </w:pPr>
            <w:r>
              <w:rPr>
                <w:b/>
              </w:rPr>
              <w:t>IER</w:t>
            </w:r>
          </w:p>
        </w:tc>
        <w:tc>
          <w:tcPr>
            <w:tcW w:w="5159" w:type="dxa"/>
            <w:tcBorders>
              <w:top w:val="dotted" w:sz="4" w:space="0" w:color="4E88C7"/>
              <w:left w:val="dotted" w:sz="4" w:space="0" w:color="4E88C7"/>
              <w:bottom w:val="dotted" w:sz="4" w:space="0" w:color="4E88C7"/>
              <w:right w:val="dotted" w:sz="4" w:space="0" w:color="4E88C7"/>
              <w:tl2br w:val="nil"/>
              <w:tr2bl w:val="nil"/>
            </w:tcBorders>
            <w:shd w:val="clear" w:color="auto" w:fill="auto"/>
          </w:tcPr>
          <w:p w14:paraId="4D8FE0CE" w14:textId="77777777" w:rsidR="00C013ED" w:rsidRPr="00451314" w:rsidRDefault="00C013ED" w:rsidP="00582558">
            <w:pPr>
              <w:pStyle w:val="BodyText"/>
            </w:pPr>
            <w:r>
              <w:t>Information Exchange Requirement</w:t>
            </w:r>
          </w:p>
        </w:tc>
      </w:tr>
      <w:tr w:rsidR="00C013ED" w14:paraId="1333D7AA" w14:textId="77777777" w:rsidTr="00582558">
        <w:tc>
          <w:tcPr>
            <w:tcW w:w="2321" w:type="dxa"/>
            <w:tcBorders>
              <w:top w:val="single" w:sz="4" w:space="0" w:color="4E88C7"/>
              <w:left w:val="nil"/>
              <w:bottom w:val="single" w:sz="4" w:space="0" w:color="4E88C7"/>
              <w:right w:val="nil"/>
            </w:tcBorders>
            <w:shd w:val="clear" w:color="auto" w:fill="auto"/>
          </w:tcPr>
          <w:p w14:paraId="3464E565" w14:textId="77777777" w:rsidR="00C013ED" w:rsidRDefault="00C013ED" w:rsidP="00582558">
            <w:pPr>
              <w:pStyle w:val="BodyText"/>
              <w:rPr>
                <w:b/>
              </w:rPr>
            </w:pPr>
            <w:r>
              <w:rPr>
                <w:b/>
              </w:rPr>
              <w:t>INS</w:t>
            </w:r>
          </w:p>
        </w:tc>
        <w:tc>
          <w:tcPr>
            <w:tcW w:w="5159" w:type="dxa"/>
            <w:tcBorders>
              <w:top w:val="single" w:sz="4" w:space="0" w:color="4E88C7"/>
              <w:bottom w:val="single" w:sz="4" w:space="0" w:color="4E88C7"/>
            </w:tcBorders>
            <w:shd w:val="clear" w:color="auto" w:fill="auto"/>
          </w:tcPr>
          <w:p w14:paraId="1DC11448" w14:textId="77777777" w:rsidR="00C013ED" w:rsidRDefault="00C013ED" w:rsidP="00582558">
            <w:pPr>
              <w:pStyle w:val="BodyText"/>
            </w:pPr>
            <w:r>
              <w:t>Inertial Navigation System</w:t>
            </w:r>
          </w:p>
        </w:tc>
      </w:tr>
      <w:tr w:rsidR="00C013ED" w14:paraId="1FA0AF61" w14:textId="77777777" w:rsidTr="009C671C">
        <w:tc>
          <w:tcPr>
            <w:tcW w:w="2321" w:type="dxa"/>
            <w:tcBorders>
              <w:top w:val="single" w:sz="4" w:space="0" w:color="4E88C7"/>
              <w:left w:val="nil"/>
              <w:bottom w:val="single" w:sz="4" w:space="0" w:color="4E88C7"/>
              <w:right w:val="nil"/>
            </w:tcBorders>
            <w:shd w:val="clear" w:color="auto" w:fill="auto"/>
          </w:tcPr>
          <w:p w14:paraId="46E54F80" w14:textId="77777777" w:rsidR="00C013ED" w:rsidRPr="00582558" w:rsidRDefault="00C013ED" w:rsidP="009C671C">
            <w:pPr>
              <w:pStyle w:val="BodyText"/>
              <w:rPr>
                <w:b/>
              </w:rPr>
            </w:pPr>
            <w:r w:rsidRPr="00582558">
              <w:rPr>
                <w:b/>
              </w:rPr>
              <w:t>INTEROP</w:t>
            </w:r>
          </w:p>
        </w:tc>
        <w:tc>
          <w:tcPr>
            <w:tcW w:w="5159" w:type="dxa"/>
            <w:tcBorders>
              <w:top w:val="single" w:sz="4" w:space="0" w:color="4E88C7"/>
              <w:bottom w:val="single" w:sz="4" w:space="0" w:color="4E88C7"/>
            </w:tcBorders>
            <w:shd w:val="clear" w:color="auto" w:fill="auto"/>
          </w:tcPr>
          <w:p w14:paraId="6627CAEC" w14:textId="77777777" w:rsidR="00C013ED" w:rsidRPr="00451314" w:rsidRDefault="00C013ED" w:rsidP="009C671C">
            <w:pPr>
              <w:pStyle w:val="BodyText"/>
            </w:pPr>
            <w:r w:rsidRPr="00451314">
              <w:t>Interoperability Requirements</w:t>
            </w:r>
          </w:p>
        </w:tc>
      </w:tr>
      <w:tr w:rsidR="00C013ED" w14:paraId="24333E7A" w14:textId="77777777" w:rsidTr="00582558">
        <w:tc>
          <w:tcPr>
            <w:tcW w:w="2321" w:type="dxa"/>
            <w:tcBorders>
              <w:top w:val="single" w:sz="4" w:space="0" w:color="4E88C7"/>
              <w:left w:val="nil"/>
              <w:bottom w:val="single" w:sz="4" w:space="0" w:color="4E88C7"/>
              <w:right w:val="nil"/>
            </w:tcBorders>
            <w:shd w:val="clear" w:color="auto" w:fill="auto"/>
          </w:tcPr>
          <w:p w14:paraId="7274E870" w14:textId="77777777" w:rsidR="00C013ED" w:rsidRDefault="00C013ED" w:rsidP="00582558">
            <w:pPr>
              <w:pStyle w:val="BodyText"/>
              <w:rPr>
                <w:b/>
              </w:rPr>
            </w:pPr>
            <w:r>
              <w:rPr>
                <w:b/>
              </w:rPr>
              <w:t>IRE</w:t>
            </w:r>
          </w:p>
        </w:tc>
        <w:tc>
          <w:tcPr>
            <w:tcW w:w="5159" w:type="dxa"/>
            <w:tcBorders>
              <w:top w:val="single" w:sz="4" w:space="0" w:color="4E88C7"/>
              <w:bottom w:val="single" w:sz="4" w:space="0" w:color="4E88C7"/>
            </w:tcBorders>
            <w:shd w:val="clear" w:color="auto" w:fill="auto"/>
          </w:tcPr>
          <w:p w14:paraId="0A06067A" w14:textId="77777777" w:rsidR="00C013ED" w:rsidRDefault="00C013ED" w:rsidP="00582558">
            <w:pPr>
              <w:pStyle w:val="BodyText"/>
            </w:pPr>
            <w:r>
              <w:t>Instrument Runway End</w:t>
            </w:r>
          </w:p>
        </w:tc>
      </w:tr>
      <w:tr w:rsidR="00C013ED" w14:paraId="153EE48D" w14:textId="77777777" w:rsidTr="00582558">
        <w:tc>
          <w:tcPr>
            <w:tcW w:w="2321" w:type="dxa"/>
            <w:tcBorders>
              <w:top w:val="single" w:sz="4" w:space="0" w:color="4E88C7"/>
              <w:left w:val="nil"/>
              <w:bottom w:val="single" w:sz="4" w:space="0" w:color="4E88C7"/>
              <w:right w:val="nil"/>
            </w:tcBorders>
            <w:shd w:val="clear" w:color="auto" w:fill="auto"/>
          </w:tcPr>
          <w:p w14:paraId="5CF0A516" w14:textId="77777777" w:rsidR="00C013ED" w:rsidRDefault="00C013ED" w:rsidP="00582558">
            <w:pPr>
              <w:pStyle w:val="BodyText"/>
              <w:rPr>
                <w:b/>
              </w:rPr>
            </w:pPr>
            <w:r>
              <w:rPr>
                <w:b/>
              </w:rPr>
              <w:t>IRS</w:t>
            </w:r>
          </w:p>
        </w:tc>
        <w:tc>
          <w:tcPr>
            <w:tcW w:w="5159" w:type="dxa"/>
            <w:tcBorders>
              <w:top w:val="single" w:sz="4" w:space="0" w:color="4E88C7"/>
              <w:bottom w:val="single" w:sz="4" w:space="0" w:color="4E88C7"/>
            </w:tcBorders>
            <w:shd w:val="clear" w:color="auto" w:fill="auto"/>
          </w:tcPr>
          <w:p w14:paraId="16FA23DF" w14:textId="77777777" w:rsidR="00C013ED" w:rsidRDefault="00C013ED" w:rsidP="00582558">
            <w:pPr>
              <w:pStyle w:val="BodyText"/>
            </w:pPr>
            <w:r>
              <w:t>Inertial Reference System</w:t>
            </w:r>
          </w:p>
        </w:tc>
      </w:tr>
      <w:tr w:rsidR="00C013ED" w14:paraId="402307CC" w14:textId="77777777" w:rsidTr="00582558">
        <w:tc>
          <w:tcPr>
            <w:tcW w:w="2321" w:type="dxa"/>
            <w:tcBorders>
              <w:top w:val="dotted" w:sz="4" w:space="0" w:color="4E88C7"/>
              <w:left w:val="nil"/>
              <w:bottom w:val="dotted" w:sz="4" w:space="0" w:color="4E88C7"/>
              <w:right w:val="nil"/>
              <w:tl2br w:val="nil"/>
              <w:tr2bl w:val="nil"/>
            </w:tcBorders>
            <w:shd w:val="clear" w:color="auto" w:fill="auto"/>
          </w:tcPr>
          <w:p w14:paraId="28D2B417" w14:textId="77777777" w:rsidR="00C013ED" w:rsidRPr="00582558" w:rsidRDefault="00C013ED" w:rsidP="00582558">
            <w:pPr>
              <w:pStyle w:val="BodyText"/>
              <w:rPr>
                <w:b/>
              </w:rPr>
            </w:pPr>
            <w:r w:rsidRPr="00582558">
              <w:rPr>
                <w:b/>
              </w:rPr>
              <w:t>IRS</w:t>
            </w:r>
          </w:p>
        </w:tc>
        <w:tc>
          <w:tcPr>
            <w:tcW w:w="5159" w:type="dxa"/>
            <w:tcBorders>
              <w:top w:val="dotted" w:sz="4" w:space="0" w:color="4E88C7"/>
              <w:left w:val="dotted" w:sz="4" w:space="0" w:color="4E88C7"/>
              <w:bottom w:val="dotted" w:sz="4" w:space="0" w:color="4E88C7"/>
              <w:right w:val="dotted" w:sz="4" w:space="0" w:color="4E88C7"/>
              <w:tl2br w:val="nil"/>
              <w:tr2bl w:val="nil"/>
            </w:tcBorders>
            <w:shd w:val="clear" w:color="auto" w:fill="auto"/>
          </w:tcPr>
          <w:p w14:paraId="3653990B" w14:textId="77777777" w:rsidR="00C013ED" w:rsidRPr="00451314" w:rsidRDefault="00C013ED" w:rsidP="00582558">
            <w:pPr>
              <w:pStyle w:val="BodyText"/>
            </w:pPr>
            <w:r w:rsidRPr="00451314">
              <w:t>Interface Requirements Specification</w:t>
            </w:r>
          </w:p>
        </w:tc>
      </w:tr>
      <w:tr w:rsidR="00C013ED" w14:paraId="75A7507F" w14:textId="77777777" w:rsidTr="00582558">
        <w:tc>
          <w:tcPr>
            <w:tcW w:w="2321" w:type="dxa"/>
            <w:tcBorders>
              <w:top w:val="single" w:sz="4" w:space="0" w:color="4E88C7"/>
              <w:left w:val="nil"/>
              <w:bottom w:val="single" w:sz="4" w:space="0" w:color="4E88C7"/>
              <w:right w:val="nil"/>
            </w:tcBorders>
            <w:shd w:val="clear" w:color="auto" w:fill="auto"/>
          </w:tcPr>
          <w:p w14:paraId="1AEEFDEB" w14:textId="77777777" w:rsidR="00C013ED" w:rsidRPr="00582558" w:rsidRDefault="00C013ED" w:rsidP="00582558">
            <w:pPr>
              <w:pStyle w:val="BodyText"/>
              <w:rPr>
                <w:b/>
              </w:rPr>
            </w:pPr>
            <w:r>
              <w:rPr>
                <w:b/>
              </w:rPr>
              <w:t>ISRM</w:t>
            </w:r>
          </w:p>
        </w:tc>
        <w:tc>
          <w:tcPr>
            <w:tcW w:w="5159" w:type="dxa"/>
            <w:tcBorders>
              <w:top w:val="single" w:sz="4" w:space="0" w:color="4E88C7"/>
              <w:bottom w:val="single" w:sz="4" w:space="0" w:color="4E88C7"/>
            </w:tcBorders>
            <w:shd w:val="clear" w:color="auto" w:fill="auto"/>
          </w:tcPr>
          <w:p w14:paraId="5D8FEDEC" w14:textId="77777777" w:rsidR="00C013ED" w:rsidRPr="00451314" w:rsidRDefault="00C013ED" w:rsidP="00582558">
            <w:pPr>
              <w:pStyle w:val="BodyText"/>
            </w:pPr>
            <w:r w:rsidRPr="008A1161">
              <w:t>Information Services Reference Model</w:t>
            </w:r>
          </w:p>
        </w:tc>
      </w:tr>
      <w:tr w:rsidR="0018539E" w14:paraId="57F4CD10" w14:textId="77777777" w:rsidTr="009C671C">
        <w:tc>
          <w:tcPr>
            <w:tcW w:w="2321" w:type="dxa"/>
            <w:tcBorders>
              <w:top w:val="single" w:sz="4" w:space="0" w:color="4E88C7"/>
              <w:left w:val="nil"/>
              <w:bottom w:val="single" w:sz="4" w:space="0" w:color="4E88C7"/>
              <w:right w:val="nil"/>
            </w:tcBorders>
            <w:shd w:val="clear" w:color="auto" w:fill="auto"/>
            <w:vAlign w:val="center"/>
          </w:tcPr>
          <w:p w14:paraId="7802C885" w14:textId="68AA99DA" w:rsidR="0018539E" w:rsidRPr="00624126" w:rsidRDefault="0018539E" w:rsidP="009C671C">
            <w:pPr>
              <w:pStyle w:val="TableTitleLeft"/>
            </w:pPr>
            <w:r>
              <w:t>MASPS</w:t>
            </w:r>
          </w:p>
        </w:tc>
        <w:tc>
          <w:tcPr>
            <w:tcW w:w="5159" w:type="dxa"/>
            <w:tcBorders>
              <w:top w:val="single" w:sz="4" w:space="0" w:color="4E88C7"/>
              <w:bottom w:val="single" w:sz="4" w:space="0" w:color="4E88C7"/>
            </w:tcBorders>
            <w:shd w:val="clear" w:color="auto" w:fill="auto"/>
            <w:vAlign w:val="center"/>
          </w:tcPr>
          <w:p w14:paraId="1DD38DD4" w14:textId="24A4F3D7" w:rsidR="0018539E" w:rsidRPr="008A1161" w:rsidRDefault="0018539E" w:rsidP="009C671C">
            <w:pPr>
              <w:pStyle w:val="BodyText0"/>
            </w:pPr>
            <w:r>
              <w:t>Minimum Aviation Systems Performance Standards</w:t>
            </w:r>
          </w:p>
        </w:tc>
      </w:tr>
      <w:tr w:rsidR="0018539E" w14:paraId="10E41FD5" w14:textId="77777777" w:rsidTr="009C671C">
        <w:tc>
          <w:tcPr>
            <w:tcW w:w="2321" w:type="dxa"/>
            <w:tcBorders>
              <w:top w:val="single" w:sz="4" w:space="0" w:color="4E88C7"/>
              <w:left w:val="nil"/>
              <w:bottom w:val="single" w:sz="4" w:space="0" w:color="4E88C7"/>
              <w:right w:val="nil"/>
            </w:tcBorders>
            <w:shd w:val="clear" w:color="auto" w:fill="auto"/>
            <w:vAlign w:val="center"/>
          </w:tcPr>
          <w:p w14:paraId="1E60ECBD" w14:textId="3FEF3CD8" w:rsidR="0018539E" w:rsidRPr="00624126" w:rsidRDefault="0018539E" w:rsidP="009C671C">
            <w:pPr>
              <w:pStyle w:val="TableTitleLeft"/>
            </w:pPr>
            <w:r>
              <w:t>MOPS</w:t>
            </w:r>
          </w:p>
        </w:tc>
        <w:tc>
          <w:tcPr>
            <w:tcW w:w="5159" w:type="dxa"/>
            <w:tcBorders>
              <w:top w:val="single" w:sz="4" w:space="0" w:color="4E88C7"/>
              <w:bottom w:val="single" w:sz="4" w:space="0" w:color="4E88C7"/>
            </w:tcBorders>
            <w:shd w:val="clear" w:color="auto" w:fill="auto"/>
            <w:vAlign w:val="center"/>
          </w:tcPr>
          <w:p w14:paraId="0766E176" w14:textId="21917161" w:rsidR="0018539E" w:rsidRPr="008A1161" w:rsidRDefault="0018539E" w:rsidP="009C671C">
            <w:pPr>
              <w:pStyle w:val="BodyText0"/>
            </w:pPr>
            <w:r>
              <w:t>Minimum Operational Performance Specification</w:t>
            </w:r>
          </w:p>
        </w:tc>
      </w:tr>
      <w:tr w:rsidR="00C013ED" w14:paraId="23443624" w14:textId="77777777" w:rsidTr="009C671C">
        <w:tc>
          <w:tcPr>
            <w:tcW w:w="2321" w:type="dxa"/>
            <w:tcBorders>
              <w:top w:val="single" w:sz="4" w:space="0" w:color="4E88C7"/>
              <w:left w:val="nil"/>
              <w:bottom w:val="single" w:sz="4" w:space="0" w:color="4E88C7"/>
              <w:right w:val="nil"/>
            </w:tcBorders>
            <w:shd w:val="clear" w:color="auto" w:fill="auto"/>
            <w:vAlign w:val="center"/>
          </w:tcPr>
          <w:p w14:paraId="2EC80934" w14:textId="77777777" w:rsidR="00C013ED" w:rsidRPr="00624126" w:rsidRDefault="00C013ED" w:rsidP="009C671C">
            <w:pPr>
              <w:pStyle w:val="TableTitleLeft"/>
            </w:pPr>
            <w:r w:rsidRPr="00624126">
              <w:t>NAF</w:t>
            </w:r>
          </w:p>
        </w:tc>
        <w:tc>
          <w:tcPr>
            <w:tcW w:w="5159" w:type="dxa"/>
            <w:tcBorders>
              <w:top w:val="single" w:sz="4" w:space="0" w:color="4E88C7"/>
              <w:bottom w:val="single" w:sz="4" w:space="0" w:color="4E88C7"/>
            </w:tcBorders>
            <w:shd w:val="clear" w:color="auto" w:fill="auto"/>
            <w:vAlign w:val="center"/>
          </w:tcPr>
          <w:p w14:paraId="4B15ED7A" w14:textId="77777777" w:rsidR="00C013ED" w:rsidRPr="008A1161" w:rsidRDefault="00C013ED" w:rsidP="009C671C">
            <w:pPr>
              <w:pStyle w:val="BodyText0"/>
            </w:pPr>
            <w:r w:rsidRPr="008A1161">
              <w:t>NATO Architecture Framework</w:t>
            </w:r>
          </w:p>
        </w:tc>
      </w:tr>
      <w:tr w:rsidR="00C013ED" w14:paraId="268C6DD1" w14:textId="77777777" w:rsidTr="009C671C">
        <w:tc>
          <w:tcPr>
            <w:tcW w:w="2321" w:type="dxa"/>
            <w:tcBorders>
              <w:top w:val="single" w:sz="4" w:space="0" w:color="4E88C7"/>
              <w:left w:val="nil"/>
              <w:bottom w:val="single" w:sz="4" w:space="0" w:color="4E88C7"/>
              <w:right w:val="nil"/>
            </w:tcBorders>
            <w:shd w:val="clear" w:color="auto" w:fill="auto"/>
            <w:vAlign w:val="center"/>
          </w:tcPr>
          <w:p w14:paraId="0ADDCE3C" w14:textId="77777777" w:rsidR="00C013ED" w:rsidRPr="00624126" w:rsidRDefault="00C013ED" w:rsidP="009C671C">
            <w:pPr>
              <w:pStyle w:val="TableTitleLeft"/>
            </w:pPr>
            <w:r w:rsidRPr="00624126">
              <w:t>NOV</w:t>
            </w:r>
          </w:p>
        </w:tc>
        <w:tc>
          <w:tcPr>
            <w:tcW w:w="5159" w:type="dxa"/>
            <w:tcBorders>
              <w:top w:val="single" w:sz="4" w:space="0" w:color="4E88C7"/>
              <w:bottom w:val="single" w:sz="4" w:space="0" w:color="4E88C7"/>
            </w:tcBorders>
            <w:shd w:val="clear" w:color="auto" w:fill="auto"/>
            <w:vAlign w:val="center"/>
          </w:tcPr>
          <w:p w14:paraId="7A3D8E63" w14:textId="77777777" w:rsidR="00C013ED" w:rsidRPr="008A1161" w:rsidRDefault="00C013ED" w:rsidP="009C671C">
            <w:pPr>
              <w:pStyle w:val="BodyText0"/>
            </w:pPr>
            <w:r>
              <w:t>NAF Operational View</w:t>
            </w:r>
          </w:p>
        </w:tc>
      </w:tr>
      <w:tr w:rsidR="00C013ED" w14:paraId="2DB33ECB" w14:textId="77777777" w:rsidTr="009C671C">
        <w:tc>
          <w:tcPr>
            <w:tcW w:w="2321" w:type="dxa"/>
            <w:tcBorders>
              <w:top w:val="single" w:sz="4" w:space="0" w:color="4E88C7"/>
              <w:left w:val="nil"/>
              <w:bottom w:val="single" w:sz="4" w:space="0" w:color="4E88C7"/>
              <w:right w:val="nil"/>
            </w:tcBorders>
            <w:shd w:val="clear" w:color="auto" w:fill="auto"/>
            <w:vAlign w:val="center"/>
          </w:tcPr>
          <w:p w14:paraId="745DBC85" w14:textId="77777777" w:rsidR="00C013ED" w:rsidRPr="00624126" w:rsidRDefault="00C013ED" w:rsidP="009C671C">
            <w:pPr>
              <w:pStyle w:val="TableTitleLeft"/>
            </w:pPr>
            <w:r w:rsidRPr="00624126">
              <w:t>NSOV</w:t>
            </w:r>
          </w:p>
        </w:tc>
        <w:tc>
          <w:tcPr>
            <w:tcW w:w="5159" w:type="dxa"/>
            <w:tcBorders>
              <w:top w:val="single" w:sz="4" w:space="0" w:color="4E88C7"/>
              <w:bottom w:val="single" w:sz="4" w:space="0" w:color="4E88C7"/>
            </w:tcBorders>
            <w:shd w:val="clear" w:color="auto" w:fill="auto"/>
            <w:vAlign w:val="center"/>
          </w:tcPr>
          <w:p w14:paraId="4B16331A" w14:textId="77777777" w:rsidR="00C013ED" w:rsidRPr="008A1161" w:rsidRDefault="00C013ED" w:rsidP="009C671C">
            <w:pPr>
              <w:pStyle w:val="BodyText0"/>
            </w:pPr>
            <w:r>
              <w:t>NAF Service Oriented View</w:t>
            </w:r>
          </w:p>
        </w:tc>
      </w:tr>
      <w:tr w:rsidR="00C013ED" w14:paraId="59F24EBF" w14:textId="77777777" w:rsidTr="009C671C">
        <w:tc>
          <w:tcPr>
            <w:tcW w:w="2321" w:type="dxa"/>
            <w:tcBorders>
              <w:top w:val="single" w:sz="4" w:space="0" w:color="4E88C7"/>
              <w:left w:val="nil"/>
              <w:bottom w:val="single" w:sz="4" w:space="0" w:color="4E88C7"/>
              <w:right w:val="nil"/>
            </w:tcBorders>
            <w:shd w:val="clear" w:color="auto" w:fill="auto"/>
            <w:vAlign w:val="center"/>
          </w:tcPr>
          <w:p w14:paraId="507CBD20" w14:textId="77777777" w:rsidR="00C013ED" w:rsidRPr="00624126" w:rsidRDefault="00C013ED" w:rsidP="009C671C">
            <w:pPr>
              <w:pStyle w:val="TableTitleLeft"/>
            </w:pPr>
            <w:r w:rsidRPr="00624126">
              <w:t>NSV</w:t>
            </w:r>
          </w:p>
        </w:tc>
        <w:tc>
          <w:tcPr>
            <w:tcW w:w="5159" w:type="dxa"/>
            <w:tcBorders>
              <w:top w:val="single" w:sz="4" w:space="0" w:color="4E88C7"/>
              <w:bottom w:val="single" w:sz="4" w:space="0" w:color="4E88C7"/>
            </w:tcBorders>
            <w:shd w:val="clear" w:color="auto" w:fill="auto"/>
            <w:vAlign w:val="center"/>
          </w:tcPr>
          <w:p w14:paraId="5C70441F" w14:textId="77777777" w:rsidR="00C013ED" w:rsidRPr="008A1161" w:rsidRDefault="00C013ED" w:rsidP="009C671C">
            <w:pPr>
              <w:pStyle w:val="BodyText0"/>
            </w:pPr>
            <w:r>
              <w:t>NAF System View</w:t>
            </w:r>
          </w:p>
        </w:tc>
      </w:tr>
      <w:tr w:rsidR="00C013ED" w14:paraId="674225ED" w14:textId="77777777" w:rsidTr="00582558">
        <w:tc>
          <w:tcPr>
            <w:tcW w:w="2321" w:type="dxa"/>
            <w:tcBorders>
              <w:top w:val="single" w:sz="4" w:space="0" w:color="4E88C7"/>
              <w:left w:val="nil"/>
              <w:bottom w:val="single" w:sz="4" w:space="0" w:color="4E88C7"/>
              <w:right w:val="nil"/>
            </w:tcBorders>
            <w:shd w:val="clear" w:color="auto" w:fill="auto"/>
          </w:tcPr>
          <w:p w14:paraId="3FC3EE65" w14:textId="77777777" w:rsidR="00C013ED" w:rsidRDefault="00C013ED" w:rsidP="00582558">
            <w:pPr>
              <w:pStyle w:val="BodyText"/>
              <w:rPr>
                <w:b/>
              </w:rPr>
            </w:pPr>
            <w:r>
              <w:rPr>
                <w:b/>
              </w:rPr>
              <w:t>OBPMA</w:t>
            </w:r>
          </w:p>
        </w:tc>
        <w:tc>
          <w:tcPr>
            <w:tcW w:w="5159" w:type="dxa"/>
            <w:tcBorders>
              <w:top w:val="single" w:sz="4" w:space="0" w:color="4E88C7"/>
              <w:bottom w:val="single" w:sz="4" w:space="0" w:color="4E88C7"/>
            </w:tcBorders>
            <w:shd w:val="clear" w:color="auto" w:fill="auto"/>
          </w:tcPr>
          <w:p w14:paraId="5A9D7FF1" w14:textId="77777777" w:rsidR="00C013ED" w:rsidRDefault="00C013ED" w:rsidP="00151578">
            <w:pPr>
              <w:pStyle w:val="BodyText"/>
            </w:pPr>
            <w:r>
              <w:t>On Board Performance Monitoring System</w:t>
            </w:r>
          </w:p>
        </w:tc>
      </w:tr>
      <w:tr w:rsidR="00C013ED" w14:paraId="6B6A1EDA" w14:textId="77777777" w:rsidTr="00582558">
        <w:tc>
          <w:tcPr>
            <w:tcW w:w="2321" w:type="dxa"/>
            <w:tcBorders>
              <w:top w:val="single" w:sz="4" w:space="0" w:color="4E88C7"/>
              <w:left w:val="nil"/>
              <w:bottom w:val="single" w:sz="4" w:space="0" w:color="4E88C7"/>
              <w:right w:val="nil"/>
            </w:tcBorders>
            <w:shd w:val="clear" w:color="auto" w:fill="auto"/>
          </w:tcPr>
          <w:p w14:paraId="6FB5EC15" w14:textId="77777777" w:rsidR="00C013ED" w:rsidRPr="00582558" w:rsidRDefault="00C013ED" w:rsidP="00582558">
            <w:pPr>
              <w:pStyle w:val="BodyText"/>
              <w:rPr>
                <w:b/>
              </w:rPr>
            </w:pPr>
            <w:r w:rsidRPr="00582558">
              <w:rPr>
                <w:b/>
              </w:rPr>
              <w:t>OSED</w:t>
            </w:r>
          </w:p>
        </w:tc>
        <w:tc>
          <w:tcPr>
            <w:tcW w:w="5159" w:type="dxa"/>
            <w:tcBorders>
              <w:top w:val="single" w:sz="4" w:space="0" w:color="4E88C7"/>
              <w:bottom w:val="single" w:sz="4" w:space="0" w:color="4E88C7"/>
            </w:tcBorders>
            <w:shd w:val="clear" w:color="auto" w:fill="auto"/>
          </w:tcPr>
          <w:p w14:paraId="312ECC8E" w14:textId="77777777" w:rsidR="00C013ED" w:rsidRPr="00451314" w:rsidRDefault="00C013ED" w:rsidP="00582558">
            <w:pPr>
              <w:pStyle w:val="BodyText"/>
            </w:pPr>
            <w:r w:rsidRPr="00451314">
              <w:t>Operational Service and Environment Definition</w:t>
            </w:r>
          </w:p>
        </w:tc>
      </w:tr>
      <w:tr w:rsidR="00C013ED" w14:paraId="6A7A83BD" w14:textId="77777777" w:rsidTr="00582558">
        <w:tc>
          <w:tcPr>
            <w:tcW w:w="2321" w:type="dxa"/>
            <w:tcBorders>
              <w:top w:val="single" w:sz="4" w:space="0" w:color="4E88C7"/>
              <w:left w:val="nil"/>
              <w:bottom w:val="single" w:sz="4" w:space="0" w:color="4E88C7"/>
              <w:right w:val="nil"/>
            </w:tcBorders>
            <w:shd w:val="clear" w:color="auto" w:fill="auto"/>
          </w:tcPr>
          <w:p w14:paraId="612E8508" w14:textId="77777777" w:rsidR="00C013ED" w:rsidRDefault="00C013ED" w:rsidP="00582558">
            <w:pPr>
              <w:pStyle w:val="BodyText"/>
              <w:rPr>
                <w:b/>
              </w:rPr>
            </w:pPr>
            <w:r>
              <w:rPr>
                <w:b/>
              </w:rPr>
              <w:t>PBN</w:t>
            </w:r>
          </w:p>
        </w:tc>
        <w:tc>
          <w:tcPr>
            <w:tcW w:w="5159" w:type="dxa"/>
            <w:tcBorders>
              <w:top w:val="single" w:sz="4" w:space="0" w:color="4E88C7"/>
              <w:bottom w:val="single" w:sz="4" w:space="0" w:color="4E88C7"/>
            </w:tcBorders>
            <w:shd w:val="clear" w:color="auto" w:fill="auto"/>
          </w:tcPr>
          <w:p w14:paraId="50B27D37" w14:textId="77777777" w:rsidR="00C013ED" w:rsidRDefault="00C013ED" w:rsidP="00582558">
            <w:pPr>
              <w:pStyle w:val="BodyText"/>
            </w:pPr>
            <w:r>
              <w:t>Performance Based Navigation</w:t>
            </w:r>
          </w:p>
        </w:tc>
      </w:tr>
      <w:tr w:rsidR="00C013ED" w14:paraId="24EC079D" w14:textId="77777777" w:rsidTr="00582558">
        <w:tc>
          <w:tcPr>
            <w:tcW w:w="2321" w:type="dxa"/>
            <w:tcBorders>
              <w:top w:val="single" w:sz="4" w:space="0" w:color="4E88C7"/>
              <w:left w:val="nil"/>
              <w:bottom w:val="single" w:sz="4" w:space="0" w:color="4E88C7"/>
              <w:right w:val="nil"/>
            </w:tcBorders>
            <w:shd w:val="clear" w:color="auto" w:fill="auto"/>
          </w:tcPr>
          <w:p w14:paraId="791CE4EA" w14:textId="77777777" w:rsidR="00C013ED" w:rsidRPr="00582558" w:rsidRDefault="00C013ED" w:rsidP="00582558">
            <w:pPr>
              <w:pStyle w:val="BodyText"/>
              <w:rPr>
                <w:b/>
              </w:rPr>
            </w:pPr>
            <w:r w:rsidRPr="00582558">
              <w:rPr>
                <w:b/>
              </w:rPr>
              <w:t>PIRM</w:t>
            </w:r>
          </w:p>
        </w:tc>
        <w:tc>
          <w:tcPr>
            <w:tcW w:w="5159" w:type="dxa"/>
            <w:tcBorders>
              <w:top w:val="single" w:sz="4" w:space="0" w:color="4E88C7"/>
              <w:bottom w:val="single" w:sz="4" w:space="0" w:color="4E88C7"/>
            </w:tcBorders>
            <w:shd w:val="clear" w:color="auto" w:fill="auto"/>
          </w:tcPr>
          <w:p w14:paraId="6486DD7E" w14:textId="77777777" w:rsidR="00C013ED" w:rsidRPr="0096473A" w:rsidRDefault="00C013ED" w:rsidP="00582558">
            <w:pPr>
              <w:pStyle w:val="BodyText"/>
            </w:pPr>
            <w:r>
              <w:t>Programme Information Reference Model</w:t>
            </w:r>
          </w:p>
        </w:tc>
      </w:tr>
      <w:tr w:rsidR="00C013ED" w14:paraId="1FB782C8" w14:textId="77777777" w:rsidTr="00582558">
        <w:tc>
          <w:tcPr>
            <w:tcW w:w="2321" w:type="dxa"/>
            <w:tcBorders>
              <w:top w:val="single" w:sz="4" w:space="0" w:color="4E88C7"/>
              <w:left w:val="nil"/>
              <w:bottom w:val="single" w:sz="4" w:space="0" w:color="4E88C7"/>
              <w:right w:val="nil"/>
            </w:tcBorders>
            <w:shd w:val="clear" w:color="auto" w:fill="auto"/>
          </w:tcPr>
          <w:p w14:paraId="0DECC78A" w14:textId="77777777" w:rsidR="00C013ED" w:rsidRPr="00582558" w:rsidRDefault="00C013ED" w:rsidP="00582558">
            <w:pPr>
              <w:pStyle w:val="BodyText"/>
              <w:rPr>
                <w:b/>
              </w:rPr>
            </w:pPr>
            <w:r w:rsidRPr="00582558">
              <w:rPr>
                <w:b/>
              </w:rPr>
              <w:t>QoS</w:t>
            </w:r>
          </w:p>
        </w:tc>
        <w:tc>
          <w:tcPr>
            <w:tcW w:w="5159" w:type="dxa"/>
            <w:tcBorders>
              <w:top w:val="single" w:sz="4" w:space="0" w:color="4E88C7"/>
              <w:bottom w:val="single" w:sz="4" w:space="0" w:color="4E88C7"/>
            </w:tcBorders>
            <w:shd w:val="clear" w:color="auto" w:fill="auto"/>
          </w:tcPr>
          <w:p w14:paraId="4FAFA0C5" w14:textId="77777777" w:rsidR="00C013ED" w:rsidRPr="0096473A" w:rsidRDefault="00C013ED" w:rsidP="00582558">
            <w:pPr>
              <w:pStyle w:val="BodyText"/>
            </w:pPr>
            <w:r>
              <w:t>Quality of Service</w:t>
            </w:r>
          </w:p>
        </w:tc>
      </w:tr>
      <w:tr w:rsidR="00C013ED" w14:paraId="476E11C1" w14:textId="77777777" w:rsidTr="00582558">
        <w:tc>
          <w:tcPr>
            <w:tcW w:w="2321" w:type="dxa"/>
            <w:tcBorders>
              <w:top w:val="single" w:sz="4" w:space="0" w:color="4E88C7"/>
              <w:left w:val="nil"/>
              <w:bottom w:val="single" w:sz="4" w:space="0" w:color="4E88C7"/>
              <w:right w:val="nil"/>
            </w:tcBorders>
            <w:shd w:val="clear" w:color="auto" w:fill="auto"/>
          </w:tcPr>
          <w:p w14:paraId="5E20E4A2" w14:textId="77777777" w:rsidR="00C013ED" w:rsidRDefault="00C013ED" w:rsidP="00582558">
            <w:pPr>
              <w:pStyle w:val="BodyText"/>
              <w:rPr>
                <w:b/>
              </w:rPr>
            </w:pPr>
            <w:r>
              <w:rPr>
                <w:b/>
              </w:rPr>
              <w:t>RF</w:t>
            </w:r>
          </w:p>
        </w:tc>
        <w:tc>
          <w:tcPr>
            <w:tcW w:w="5159" w:type="dxa"/>
            <w:tcBorders>
              <w:top w:val="single" w:sz="4" w:space="0" w:color="4E88C7"/>
              <w:bottom w:val="single" w:sz="4" w:space="0" w:color="4E88C7"/>
            </w:tcBorders>
            <w:shd w:val="clear" w:color="auto" w:fill="auto"/>
          </w:tcPr>
          <w:p w14:paraId="2EEFFA9C" w14:textId="77777777" w:rsidR="00C013ED" w:rsidRDefault="00C013ED" w:rsidP="00582558">
            <w:pPr>
              <w:pStyle w:val="BodyText"/>
            </w:pPr>
            <w:r>
              <w:t>Radius to Fix</w:t>
            </w:r>
          </w:p>
        </w:tc>
      </w:tr>
      <w:tr w:rsidR="00C013ED" w14:paraId="0FF0C05B" w14:textId="77777777" w:rsidTr="00582558">
        <w:tc>
          <w:tcPr>
            <w:tcW w:w="2321" w:type="dxa"/>
            <w:tcBorders>
              <w:top w:val="single" w:sz="4" w:space="0" w:color="4E88C7"/>
              <w:left w:val="nil"/>
              <w:bottom w:val="single" w:sz="4" w:space="0" w:color="4E88C7"/>
              <w:right w:val="nil"/>
            </w:tcBorders>
            <w:shd w:val="clear" w:color="auto" w:fill="auto"/>
          </w:tcPr>
          <w:p w14:paraId="64AC0635" w14:textId="77777777" w:rsidR="00C013ED" w:rsidRDefault="00C013ED" w:rsidP="00582558">
            <w:pPr>
              <w:pStyle w:val="BodyText"/>
              <w:rPr>
                <w:b/>
              </w:rPr>
            </w:pPr>
            <w:r>
              <w:rPr>
                <w:b/>
              </w:rPr>
              <w:t>RNAV</w:t>
            </w:r>
          </w:p>
        </w:tc>
        <w:tc>
          <w:tcPr>
            <w:tcW w:w="5159" w:type="dxa"/>
            <w:tcBorders>
              <w:top w:val="single" w:sz="4" w:space="0" w:color="4E88C7"/>
              <w:bottom w:val="single" w:sz="4" w:space="0" w:color="4E88C7"/>
            </w:tcBorders>
            <w:shd w:val="clear" w:color="auto" w:fill="auto"/>
          </w:tcPr>
          <w:p w14:paraId="36770B14" w14:textId="77777777" w:rsidR="00C013ED" w:rsidRDefault="00C013ED" w:rsidP="00582558">
            <w:pPr>
              <w:pStyle w:val="BodyText"/>
            </w:pPr>
            <w:r>
              <w:t>Area Navigation</w:t>
            </w:r>
          </w:p>
        </w:tc>
      </w:tr>
      <w:tr w:rsidR="00C013ED" w14:paraId="1B783BDA" w14:textId="77777777" w:rsidTr="00582558">
        <w:tc>
          <w:tcPr>
            <w:tcW w:w="2321" w:type="dxa"/>
            <w:tcBorders>
              <w:top w:val="single" w:sz="4" w:space="0" w:color="4E88C7"/>
              <w:left w:val="nil"/>
              <w:bottom w:val="single" w:sz="4" w:space="0" w:color="4E88C7"/>
              <w:right w:val="nil"/>
            </w:tcBorders>
            <w:shd w:val="clear" w:color="auto" w:fill="auto"/>
          </w:tcPr>
          <w:p w14:paraId="22101E7B" w14:textId="77777777" w:rsidR="00C013ED" w:rsidRDefault="00C013ED" w:rsidP="00582558">
            <w:pPr>
              <w:pStyle w:val="BodyText"/>
              <w:rPr>
                <w:b/>
              </w:rPr>
            </w:pPr>
            <w:r>
              <w:rPr>
                <w:b/>
              </w:rPr>
              <w:t>RNP</w:t>
            </w:r>
          </w:p>
        </w:tc>
        <w:tc>
          <w:tcPr>
            <w:tcW w:w="5159" w:type="dxa"/>
            <w:tcBorders>
              <w:top w:val="single" w:sz="4" w:space="0" w:color="4E88C7"/>
              <w:bottom w:val="single" w:sz="4" w:space="0" w:color="4E88C7"/>
            </w:tcBorders>
            <w:shd w:val="clear" w:color="auto" w:fill="auto"/>
          </w:tcPr>
          <w:p w14:paraId="5F6E09BB" w14:textId="77777777" w:rsidR="00C013ED" w:rsidRDefault="00C013ED" w:rsidP="00582558">
            <w:pPr>
              <w:pStyle w:val="BodyText"/>
            </w:pPr>
            <w:r>
              <w:t>Required Navigation Performance</w:t>
            </w:r>
          </w:p>
        </w:tc>
      </w:tr>
      <w:tr w:rsidR="00C013ED" w14:paraId="4B4321FE" w14:textId="77777777" w:rsidTr="00582558">
        <w:tc>
          <w:tcPr>
            <w:tcW w:w="2321" w:type="dxa"/>
            <w:tcBorders>
              <w:top w:val="single" w:sz="4" w:space="0" w:color="4E88C7"/>
              <w:left w:val="nil"/>
              <w:bottom w:val="single" w:sz="4" w:space="0" w:color="4E88C7"/>
              <w:right w:val="nil"/>
            </w:tcBorders>
            <w:shd w:val="clear" w:color="auto" w:fill="auto"/>
          </w:tcPr>
          <w:p w14:paraId="6E9CE9C4" w14:textId="77777777" w:rsidR="00C013ED" w:rsidRPr="00582558" w:rsidRDefault="00C013ED" w:rsidP="00582558">
            <w:pPr>
              <w:pStyle w:val="BodyText"/>
              <w:rPr>
                <w:b/>
              </w:rPr>
            </w:pPr>
            <w:r>
              <w:rPr>
                <w:b/>
              </w:rPr>
              <w:t>SDD</w:t>
            </w:r>
          </w:p>
        </w:tc>
        <w:tc>
          <w:tcPr>
            <w:tcW w:w="5159" w:type="dxa"/>
            <w:tcBorders>
              <w:top w:val="single" w:sz="4" w:space="0" w:color="4E88C7"/>
              <w:bottom w:val="single" w:sz="4" w:space="0" w:color="4E88C7"/>
            </w:tcBorders>
            <w:shd w:val="clear" w:color="auto" w:fill="auto"/>
          </w:tcPr>
          <w:p w14:paraId="14C100A9" w14:textId="77777777" w:rsidR="00C013ED" w:rsidRPr="00451314" w:rsidRDefault="00C013ED" w:rsidP="00582558">
            <w:pPr>
              <w:pStyle w:val="BodyText"/>
            </w:pPr>
            <w:r>
              <w:t>Service Description Document</w:t>
            </w:r>
          </w:p>
        </w:tc>
      </w:tr>
      <w:tr w:rsidR="00C013ED" w14:paraId="7390FF5B" w14:textId="77777777" w:rsidTr="00582558">
        <w:tc>
          <w:tcPr>
            <w:tcW w:w="2321" w:type="dxa"/>
            <w:tcBorders>
              <w:top w:val="single" w:sz="4" w:space="0" w:color="4E88C7"/>
              <w:left w:val="nil"/>
              <w:bottom w:val="single" w:sz="4" w:space="0" w:color="4E88C7"/>
              <w:right w:val="nil"/>
            </w:tcBorders>
            <w:shd w:val="clear" w:color="auto" w:fill="auto"/>
          </w:tcPr>
          <w:p w14:paraId="697BFBDE" w14:textId="77777777" w:rsidR="00C013ED" w:rsidRPr="00582558" w:rsidRDefault="00C013ED" w:rsidP="00582558">
            <w:pPr>
              <w:pStyle w:val="BodyText"/>
              <w:rPr>
                <w:b/>
              </w:rPr>
            </w:pPr>
            <w:r w:rsidRPr="00582558">
              <w:rPr>
                <w:b/>
              </w:rPr>
              <w:t>SESAR</w:t>
            </w:r>
          </w:p>
        </w:tc>
        <w:tc>
          <w:tcPr>
            <w:tcW w:w="5159" w:type="dxa"/>
            <w:tcBorders>
              <w:top w:val="single" w:sz="4" w:space="0" w:color="4E88C7"/>
              <w:bottom w:val="single" w:sz="4" w:space="0" w:color="4E88C7"/>
            </w:tcBorders>
            <w:shd w:val="clear" w:color="auto" w:fill="auto"/>
          </w:tcPr>
          <w:p w14:paraId="547A5162" w14:textId="77777777" w:rsidR="00C013ED" w:rsidRPr="00451314" w:rsidRDefault="00C013ED" w:rsidP="00582558">
            <w:pPr>
              <w:pStyle w:val="BodyText"/>
            </w:pPr>
            <w:r w:rsidRPr="00451314">
              <w:t>Single European Sky ATM Research Programme</w:t>
            </w:r>
          </w:p>
        </w:tc>
      </w:tr>
      <w:tr w:rsidR="00C013ED" w14:paraId="4C297BCE" w14:textId="77777777" w:rsidTr="00582558">
        <w:tc>
          <w:tcPr>
            <w:tcW w:w="2321" w:type="dxa"/>
            <w:tcBorders>
              <w:top w:val="single" w:sz="4" w:space="0" w:color="4E88C7"/>
              <w:left w:val="nil"/>
              <w:bottom w:val="single" w:sz="4" w:space="0" w:color="4E88C7"/>
              <w:right w:val="nil"/>
            </w:tcBorders>
            <w:shd w:val="clear" w:color="auto" w:fill="auto"/>
          </w:tcPr>
          <w:p w14:paraId="1CA12F56" w14:textId="77777777" w:rsidR="00C013ED" w:rsidRDefault="00C013ED" w:rsidP="00582558">
            <w:pPr>
              <w:pStyle w:val="BodyText"/>
              <w:rPr>
                <w:b/>
              </w:rPr>
            </w:pPr>
            <w:r>
              <w:rPr>
                <w:b/>
              </w:rPr>
              <w:t xml:space="preserve">SID </w:t>
            </w:r>
          </w:p>
        </w:tc>
        <w:tc>
          <w:tcPr>
            <w:tcW w:w="5159" w:type="dxa"/>
            <w:tcBorders>
              <w:top w:val="single" w:sz="4" w:space="0" w:color="4E88C7"/>
              <w:bottom w:val="single" w:sz="4" w:space="0" w:color="4E88C7"/>
            </w:tcBorders>
            <w:shd w:val="clear" w:color="auto" w:fill="auto"/>
          </w:tcPr>
          <w:p w14:paraId="6EA1B1A8" w14:textId="77777777" w:rsidR="00C013ED" w:rsidRDefault="00C013ED" w:rsidP="00582558">
            <w:pPr>
              <w:pStyle w:val="BodyText"/>
            </w:pPr>
            <w:r>
              <w:t>Standard Instrument Departure</w:t>
            </w:r>
          </w:p>
        </w:tc>
      </w:tr>
      <w:tr w:rsidR="00C013ED" w14:paraId="0F32132F" w14:textId="77777777" w:rsidTr="00582558">
        <w:tc>
          <w:tcPr>
            <w:tcW w:w="2321" w:type="dxa"/>
            <w:tcBorders>
              <w:top w:val="single" w:sz="4" w:space="0" w:color="4E88C7"/>
              <w:left w:val="nil"/>
              <w:bottom w:val="single" w:sz="4" w:space="0" w:color="4E88C7"/>
              <w:right w:val="nil"/>
            </w:tcBorders>
            <w:shd w:val="clear" w:color="auto" w:fill="auto"/>
          </w:tcPr>
          <w:p w14:paraId="6E7F7EC0" w14:textId="77777777" w:rsidR="00C013ED" w:rsidRPr="00582558" w:rsidRDefault="00C013ED" w:rsidP="00582558">
            <w:pPr>
              <w:pStyle w:val="BodyText"/>
              <w:rPr>
                <w:b/>
              </w:rPr>
            </w:pPr>
            <w:r w:rsidRPr="00582558">
              <w:rPr>
                <w:b/>
              </w:rPr>
              <w:t>SJU</w:t>
            </w:r>
          </w:p>
        </w:tc>
        <w:tc>
          <w:tcPr>
            <w:tcW w:w="5159" w:type="dxa"/>
            <w:tcBorders>
              <w:top w:val="single" w:sz="4" w:space="0" w:color="4E88C7"/>
              <w:bottom w:val="single" w:sz="4" w:space="0" w:color="4E88C7"/>
            </w:tcBorders>
            <w:shd w:val="clear" w:color="auto" w:fill="auto"/>
          </w:tcPr>
          <w:p w14:paraId="2C2E81B0" w14:textId="77777777" w:rsidR="00C013ED" w:rsidRPr="00451314" w:rsidRDefault="00C013ED" w:rsidP="00582558">
            <w:pPr>
              <w:pStyle w:val="BodyText"/>
            </w:pPr>
            <w:r w:rsidRPr="00451314">
              <w:t>SESAR Joint Undertaking (Agency of the European Commission)</w:t>
            </w:r>
          </w:p>
        </w:tc>
      </w:tr>
      <w:tr w:rsidR="00C013ED" w14:paraId="3FA91BC1" w14:textId="77777777" w:rsidTr="00582558">
        <w:tc>
          <w:tcPr>
            <w:tcW w:w="2321" w:type="dxa"/>
            <w:tcBorders>
              <w:top w:val="single" w:sz="4" w:space="0" w:color="4E88C7"/>
              <w:left w:val="nil"/>
              <w:bottom w:val="single" w:sz="4" w:space="0" w:color="4E88C7"/>
              <w:right w:val="nil"/>
            </w:tcBorders>
            <w:shd w:val="clear" w:color="auto" w:fill="auto"/>
          </w:tcPr>
          <w:p w14:paraId="0F16A82D" w14:textId="77777777" w:rsidR="00C013ED" w:rsidRPr="00EF6A8F" w:rsidRDefault="00C013ED" w:rsidP="00582558">
            <w:pPr>
              <w:pStyle w:val="BodyText"/>
              <w:rPr>
                <w:b/>
              </w:rPr>
            </w:pPr>
            <w:r w:rsidRPr="00EF6A8F">
              <w:rPr>
                <w:b/>
              </w:rPr>
              <w:t>SoaML</w:t>
            </w:r>
          </w:p>
        </w:tc>
        <w:tc>
          <w:tcPr>
            <w:tcW w:w="5159" w:type="dxa"/>
            <w:tcBorders>
              <w:top w:val="single" w:sz="4" w:space="0" w:color="4E88C7"/>
              <w:bottom w:val="single" w:sz="4" w:space="0" w:color="4E88C7"/>
            </w:tcBorders>
            <w:shd w:val="clear" w:color="auto" w:fill="auto"/>
          </w:tcPr>
          <w:p w14:paraId="733E7F5E" w14:textId="77777777" w:rsidR="00C013ED" w:rsidRPr="00451314" w:rsidRDefault="00C013ED" w:rsidP="00582558">
            <w:pPr>
              <w:pStyle w:val="BodyText"/>
            </w:pPr>
            <w:r w:rsidRPr="00624126">
              <w:t>Service Oriented Architecture Modelling Language</w:t>
            </w:r>
          </w:p>
        </w:tc>
      </w:tr>
      <w:tr w:rsidR="00C013ED" w14:paraId="2FB7EA44" w14:textId="77777777" w:rsidTr="00582558">
        <w:tc>
          <w:tcPr>
            <w:tcW w:w="2321" w:type="dxa"/>
            <w:tcBorders>
              <w:top w:val="single" w:sz="4" w:space="0" w:color="4E88C7"/>
              <w:left w:val="nil"/>
              <w:bottom w:val="single" w:sz="4" w:space="0" w:color="4E88C7"/>
              <w:right w:val="nil"/>
            </w:tcBorders>
            <w:shd w:val="clear" w:color="auto" w:fill="auto"/>
          </w:tcPr>
          <w:p w14:paraId="559A9673" w14:textId="77777777" w:rsidR="00C013ED" w:rsidRPr="00582558" w:rsidRDefault="00C013ED" w:rsidP="00582558">
            <w:pPr>
              <w:pStyle w:val="BodyText"/>
              <w:rPr>
                <w:b/>
              </w:rPr>
            </w:pPr>
            <w:r w:rsidRPr="00582558">
              <w:rPr>
                <w:b/>
              </w:rPr>
              <w:t>SPR</w:t>
            </w:r>
          </w:p>
        </w:tc>
        <w:tc>
          <w:tcPr>
            <w:tcW w:w="5159" w:type="dxa"/>
            <w:tcBorders>
              <w:top w:val="single" w:sz="4" w:space="0" w:color="4E88C7"/>
              <w:bottom w:val="single" w:sz="4" w:space="0" w:color="4E88C7"/>
            </w:tcBorders>
            <w:shd w:val="clear" w:color="auto" w:fill="auto"/>
          </w:tcPr>
          <w:p w14:paraId="268AA3BA" w14:textId="77777777" w:rsidR="00C013ED" w:rsidRPr="00451314" w:rsidRDefault="00C013ED" w:rsidP="00582558">
            <w:pPr>
              <w:pStyle w:val="BodyText"/>
            </w:pPr>
            <w:r w:rsidRPr="00451314">
              <w:t>Safety and Performance Requirements</w:t>
            </w:r>
          </w:p>
        </w:tc>
      </w:tr>
      <w:tr w:rsidR="00C013ED" w14:paraId="7CB04505" w14:textId="77777777" w:rsidTr="00582558">
        <w:tc>
          <w:tcPr>
            <w:tcW w:w="2321" w:type="dxa"/>
            <w:tcBorders>
              <w:top w:val="single" w:sz="4" w:space="0" w:color="4E88C7"/>
              <w:left w:val="nil"/>
              <w:bottom w:val="single" w:sz="4" w:space="0" w:color="4E88C7"/>
              <w:right w:val="nil"/>
            </w:tcBorders>
            <w:shd w:val="clear" w:color="auto" w:fill="auto"/>
          </w:tcPr>
          <w:p w14:paraId="3DA3086C" w14:textId="77777777" w:rsidR="00C013ED" w:rsidRDefault="00C013ED" w:rsidP="00582558">
            <w:pPr>
              <w:pStyle w:val="BodyText"/>
              <w:rPr>
                <w:b/>
              </w:rPr>
            </w:pPr>
            <w:r>
              <w:rPr>
                <w:b/>
              </w:rPr>
              <w:t>ST A-PNT</w:t>
            </w:r>
          </w:p>
        </w:tc>
        <w:tc>
          <w:tcPr>
            <w:tcW w:w="5159" w:type="dxa"/>
            <w:tcBorders>
              <w:top w:val="single" w:sz="4" w:space="0" w:color="4E88C7"/>
              <w:bottom w:val="single" w:sz="4" w:space="0" w:color="4E88C7"/>
            </w:tcBorders>
            <w:shd w:val="clear" w:color="auto" w:fill="auto"/>
          </w:tcPr>
          <w:p w14:paraId="3286E948" w14:textId="77777777" w:rsidR="00C013ED" w:rsidRDefault="00C013ED" w:rsidP="00582558">
            <w:pPr>
              <w:pStyle w:val="BodyText"/>
            </w:pPr>
            <w:r>
              <w:t>Short-Term A-PNT</w:t>
            </w:r>
          </w:p>
        </w:tc>
      </w:tr>
      <w:tr w:rsidR="00C013ED" w14:paraId="6E0925B4" w14:textId="77777777" w:rsidTr="00582558">
        <w:tc>
          <w:tcPr>
            <w:tcW w:w="2321" w:type="dxa"/>
            <w:tcBorders>
              <w:top w:val="single" w:sz="4" w:space="0" w:color="4E88C7"/>
              <w:left w:val="nil"/>
              <w:bottom w:val="single" w:sz="4" w:space="0" w:color="4E88C7"/>
              <w:right w:val="nil"/>
            </w:tcBorders>
            <w:shd w:val="clear" w:color="auto" w:fill="auto"/>
          </w:tcPr>
          <w:p w14:paraId="1154D72A" w14:textId="77777777" w:rsidR="00C013ED" w:rsidRDefault="00C013ED" w:rsidP="00582558">
            <w:pPr>
              <w:pStyle w:val="BodyText"/>
              <w:rPr>
                <w:b/>
              </w:rPr>
            </w:pPr>
            <w:r>
              <w:rPr>
                <w:b/>
              </w:rPr>
              <w:t>STAR</w:t>
            </w:r>
          </w:p>
        </w:tc>
        <w:tc>
          <w:tcPr>
            <w:tcW w:w="5159" w:type="dxa"/>
            <w:tcBorders>
              <w:top w:val="single" w:sz="4" w:space="0" w:color="4E88C7"/>
              <w:bottom w:val="single" w:sz="4" w:space="0" w:color="4E88C7"/>
            </w:tcBorders>
            <w:shd w:val="clear" w:color="auto" w:fill="auto"/>
          </w:tcPr>
          <w:p w14:paraId="7ECF33F4" w14:textId="77777777" w:rsidR="00C013ED" w:rsidRDefault="00C013ED" w:rsidP="00582558">
            <w:pPr>
              <w:pStyle w:val="BodyText"/>
            </w:pPr>
            <w:r>
              <w:t>Standard Instrument Arrival</w:t>
            </w:r>
          </w:p>
        </w:tc>
      </w:tr>
      <w:tr w:rsidR="00C013ED" w14:paraId="402C4847" w14:textId="77777777" w:rsidTr="00582558">
        <w:tc>
          <w:tcPr>
            <w:tcW w:w="2321" w:type="dxa"/>
            <w:tcBorders>
              <w:top w:val="single" w:sz="4" w:space="0" w:color="4E88C7"/>
              <w:left w:val="nil"/>
              <w:bottom w:val="single" w:sz="4" w:space="0" w:color="4E88C7"/>
              <w:right w:val="nil"/>
            </w:tcBorders>
            <w:shd w:val="clear" w:color="auto" w:fill="auto"/>
          </w:tcPr>
          <w:p w14:paraId="6FF85336" w14:textId="77777777" w:rsidR="00C013ED" w:rsidRPr="00582558" w:rsidRDefault="00C013ED" w:rsidP="00582558">
            <w:pPr>
              <w:pStyle w:val="BodyText"/>
              <w:rPr>
                <w:b/>
              </w:rPr>
            </w:pPr>
            <w:r w:rsidRPr="00582558">
              <w:rPr>
                <w:b/>
              </w:rPr>
              <w:t>SWIM</w:t>
            </w:r>
          </w:p>
        </w:tc>
        <w:tc>
          <w:tcPr>
            <w:tcW w:w="5159" w:type="dxa"/>
            <w:tcBorders>
              <w:top w:val="single" w:sz="4" w:space="0" w:color="4E88C7"/>
              <w:bottom w:val="single" w:sz="4" w:space="0" w:color="4E88C7"/>
            </w:tcBorders>
            <w:shd w:val="clear" w:color="auto" w:fill="auto"/>
          </w:tcPr>
          <w:p w14:paraId="249D4351" w14:textId="77777777" w:rsidR="00C013ED" w:rsidRPr="0096473A" w:rsidRDefault="00C013ED" w:rsidP="00582558">
            <w:pPr>
              <w:pStyle w:val="BodyText"/>
            </w:pPr>
            <w:r>
              <w:t>System Wide Information Model</w:t>
            </w:r>
          </w:p>
        </w:tc>
      </w:tr>
      <w:tr w:rsidR="00C013ED" w14:paraId="4D39E08F" w14:textId="77777777" w:rsidTr="00582558">
        <w:tc>
          <w:tcPr>
            <w:tcW w:w="2321" w:type="dxa"/>
            <w:tcBorders>
              <w:top w:val="single" w:sz="4" w:space="0" w:color="4E88C7"/>
              <w:left w:val="nil"/>
              <w:bottom w:val="single" w:sz="4" w:space="0" w:color="4E88C7"/>
              <w:right w:val="nil"/>
            </w:tcBorders>
            <w:shd w:val="clear" w:color="auto" w:fill="auto"/>
          </w:tcPr>
          <w:p w14:paraId="7DDD9B10" w14:textId="77777777" w:rsidR="00C013ED" w:rsidRPr="00582558" w:rsidRDefault="00C013ED" w:rsidP="00582558">
            <w:pPr>
              <w:pStyle w:val="BodyText"/>
              <w:rPr>
                <w:b/>
              </w:rPr>
            </w:pPr>
            <w:r>
              <w:rPr>
                <w:b/>
              </w:rPr>
              <w:t>TRL</w:t>
            </w:r>
          </w:p>
        </w:tc>
        <w:tc>
          <w:tcPr>
            <w:tcW w:w="5159" w:type="dxa"/>
            <w:tcBorders>
              <w:top w:val="single" w:sz="4" w:space="0" w:color="4E88C7"/>
              <w:bottom w:val="single" w:sz="4" w:space="0" w:color="4E88C7"/>
            </w:tcBorders>
            <w:shd w:val="clear" w:color="auto" w:fill="auto"/>
          </w:tcPr>
          <w:p w14:paraId="3992BBC2" w14:textId="77777777" w:rsidR="00C013ED" w:rsidRPr="00451314" w:rsidRDefault="00C013ED" w:rsidP="00582558">
            <w:pPr>
              <w:pStyle w:val="BodyText"/>
            </w:pPr>
            <w:r>
              <w:t>Technology Readiness Level</w:t>
            </w:r>
          </w:p>
        </w:tc>
      </w:tr>
      <w:tr w:rsidR="00C013ED" w14:paraId="0246BA61" w14:textId="77777777" w:rsidTr="00582558">
        <w:tc>
          <w:tcPr>
            <w:tcW w:w="2321" w:type="dxa"/>
            <w:tcBorders>
              <w:top w:val="single" w:sz="4" w:space="0" w:color="4E88C7"/>
              <w:left w:val="nil"/>
              <w:bottom w:val="single" w:sz="4" w:space="0" w:color="4E88C7"/>
              <w:right w:val="nil"/>
            </w:tcBorders>
            <w:shd w:val="clear" w:color="auto" w:fill="auto"/>
          </w:tcPr>
          <w:p w14:paraId="4068BB0C" w14:textId="77777777" w:rsidR="00C013ED" w:rsidRPr="00582558" w:rsidRDefault="00C013ED" w:rsidP="00582558">
            <w:pPr>
              <w:pStyle w:val="BodyText"/>
              <w:rPr>
                <w:b/>
              </w:rPr>
            </w:pPr>
            <w:r w:rsidRPr="00582558">
              <w:rPr>
                <w:b/>
              </w:rPr>
              <w:t xml:space="preserve">TS </w:t>
            </w:r>
          </w:p>
        </w:tc>
        <w:tc>
          <w:tcPr>
            <w:tcW w:w="5159" w:type="dxa"/>
            <w:tcBorders>
              <w:top w:val="single" w:sz="4" w:space="0" w:color="4E88C7"/>
              <w:bottom w:val="single" w:sz="4" w:space="0" w:color="4E88C7"/>
            </w:tcBorders>
            <w:shd w:val="clear" w:color="auto" w:fill="auto"/>
          </w:tcPr>
          <w:p w14:paraId="0CDC80D2" w14:textId="77777777" w:rsidR="00C013ED" w:rsidRPr="00451314" w:rsidRDefault="00C013ED" w:rsidP="00582558">
            <w:pPr>
              <w:pStyle w:val="BodyText"/>
            </w:pPr>
            <w:r w:rsidRPr="00451314">
              <w:t>Technical Specification</w:t>
            </w:r>
          </w:p>
        </w:tc>
      </w:tr>
      <w:tr w:rsidR="00C013ED" w14:paraId="5D6CE50B" w14:textId="77777777" w:rsidTr="009C671C">
        <w:tc>
          <w:tcPr>
            <w:tcW w:w="2321" w:type="dxa"/>
            <w:tcBorders>
              <w:top w:val="single" w:sz="4" w:space="0" w:color="4E88C7"/>
              <w:left w:val="nil"/>
              <w:bottom w:val="single" w:sz="4" w:space="0" w:color="4E88C7"/>
              <w:right w:val="nil"/>
            </w:tcBorders>
            <w:shd w:val="clear" w:color="auto" w:fill="auto"/>
            <w:vAlign w:val="center"/>
          </w:tcPr>
          <w:p w14:paraId="6E68D6A7" w14:textId="77777777" w:rsidR="00C013ED" w:rsidRPr="00624126" w:rsidRDefault="00C013ED" w:rsidP="009C671C">
            <w:pPr>
              <w:pStyle w:val="TableTitleLeft"/>
            </w:pPr>
            <w:r w:rsidRPr="00624126">
              <w:t>UML</w:t>
            </w:r>
          </w:p>
        </w:tc>
        <w:tc>
          <w:tcPr>
            <w:tcW w:w="5159" w:type="dxa"/>
            <w:tcBorders>
              <w:top w:val="single" w:sz="4" w:space="0" w:color="4E88C7"/>
              <w:bottom w:val="single" w:sz="4" w:space="0" w:color="4E88C7"/>
            </w:tcBorders>
            <w:shd w:val="clear" w:color="auto" w:fill="auto"/>
            <w:vAlign w:val="center"/>
          </w:tcPr>
          <w:p w14:paraId="46FFC672" w14:textId="77777777" w:rsidR="00C013ED" w:rsidRPr="00624126" w:rsidRDefault="00C013ED" w:rsidP="009C671C">
            <w:pPr>
              <w:pStyle w:val="BodyText0"/>
            </w:pPr>
            <w:r w:rsidRPr="00624126">
              <w:t>Unified Modelling Language</w:t>
            </w:r>
          </w:p>
        </w:tc>
      </w:tr>
      <w:tr w:rsidR="00C013ED" w14:paraId="75BBEAF4" w14:textId="77777777" w:rsidTr="009C671C">
        <w:tc>
          <w:tcPr>
            <w:tcW w:w="2321" w:type="dxa"/>
            <w:tcBorders>
              <w:top w:val="single" w:sz="4" w:space="0" w:color="4E88C7"/>
              <w:left w:val="nil"/>
              <w:bottom w:val="single" w:sz="4" w:space="0" w:color="4E88C7"/>
              <w:right w:val="nil"/>
            </w:tcBorders>
            <w:shd w:val="clear" w:color="auto" w:fill="auto"/>
            <w:vAlign w:val="center"/>
          </w:tcPr>
          <w:p w14:paraId="359BCAD6" w14:textId="77777777" w:rsidR="00C013ED" w:rsidRPr="00624126" w:rsidRDefault="00C013ED" w:rsidP="009C671C">
            <w:pPr>
              <w:pStyle w:val="TableTitleLeft"/>
            </w:pPr>
            <w:r w:rsidRPr="00624126">
              <w:t>V&amp;V</w:t>
            </w:r>
          </w:p>
        </w:tc>
        <w:tc>
          <w:tcPr>
            <w:tcW w:w="5159" w:type="dxa"/>
            <w:tcBorders>
              <w:top w:val="single" w:sz="4" w:space="0" w:color="4E88C7"/>
              <w:bottom w:val="single" w:sz="4" w:space="0" w:color="4E88C7"/>
            </w:tcBorders>
            <w:shd w:val="clear" w:color="auto" w:fill="auto"/>
            <w:vAlign w:val="center"/>
          </w:tcPr>
          <w:p w14:paraId="34C1468A" w14:textId="77777777" w:rsidR="00C013ED" w:rsidRPr="00624126" w:rsidRDefault="00C013ED" w:rsidP="009C671C">
            <w:pPr>
              <w:pStyle w:val="BodyText0"/>
            </w:pPr>
            <w:r w:rsidRPr="00624126">
              <w:t>Validation and Verification</w:t>
            </w:r>
          </w:p>
        </w:tc>
      </w:tr>
      <w:tr w:rsidR="00C013ED" w14:paraId="7E6F6386" w14:textId="77777777" w:rsidTr="00582558">
        <w:tc>
          <w:tcPr>
            <w:tcW w:w="2321" w:type="dxa"/>
            <w:tcBorders>
              <w:top w:val="single" w:sz="4" w:space="0" w:color="4E88C7"/>
              <w:left w:val="nil"/>
              <w:bottom w:val="single" w:sz="4" w:space="0" w:color="4E88C7"/>
              <w:right w:val="nil"/>
            </w:tcBorders>
            <w:shd w:val="clear" w:color="auto" w:fill="auto"/>
          </w:tcPr>
          <w:p w14:paraId="45319624" w14:textId="77777777" w:rsidR="00C013ED" w:rsidRDefault="00C013ED" w:rsidP="00582558">
            <w:pPr>
              <w:pStyle w:val="BodyText"/>
              <w:rPr>
                <w:b/>
              </w:rPr>
            </w:pPr>
            <w:r>
              <w:rPr>
                <w:b/>
              </w:rPr>
              <w:t>VOR</w:t>
            </w:r>
          </w:p>
        </w:tc>
        <w:tc>
          <w:tcPr>
            <w:tcW w:w="5159" w:type="dxa"/>
            <w:tcBorders>
              <w:top w:val="single" w:sz="4" w:space="0" w:color="4E88C7"/>
              <w:bottom w:val="single" w:sz="4" w:space="0" w:color="4E88C7"/>
            </w:tcBorders>
            <w:shd w:val="clear" w:color="auto" w:fill="auto"/>
          </w:tcPr>
          <w:p w14:paraId="1A59B487" w14:textId="77777777" w:rsidR="00C013ED" w:rsidRDefault="00C013ED" w:rsidP="00582558">
            <w:pPr>
              <w:pStyle w:val="BodyText"/>
            </w:pPr>
            <w:r>
              <w:t>VHF Omnidirectional Radio Range</w:t>
            </w:r>
          </w:p>
        </w:tc>
      </w:tr>
      <w:tr w:rsidR="00C013ED" w14:paraId="731EBE18" w14:textId="77777777" w:rsidTr="009C671C">
        <w:tc>
          <w:tcPr>
            <w:tcW w:w="2321" w:type="dxa"/>
            <w:tcBorders>
              <w:top w:val="single" w:sz="4" w:space="0" w:color="4E88C7"/>
              <w:left w:val="nil"/>
              <w:bottom w:val="single" w:sz="4" w:space="0" w:color="4E88C7"/>
              <w:right w:val="nil"/>
            </w:tcBorders>
            <w:shd w:val="clear" w:color="auto" w:fill="auto"/>
            <w:vAlign w:val="center"/>
          </w:tcPr>
          <w:p w14:paraId="124A0CA2" w14:textId="77777777" w:rsidR="00C013ED" w:rsidRPr="00624126" w:rsidRDefault="00C013ED" w:rsidP="009C671C">
            <w:pPr>
              <w:pStyle w:val="TableTitleLeft"/>
            </w:pPr>
            <w:r w:rsidRPr="00624126">
              <w:t>WSDL</w:t>
            </w:r>
          </w:p>
        </w:tc>
        <w:tc>
          <w:tcPr>
            <w:tcW w:w="5159" w:type="dxa"/>
            <w:tcBorders>
              <w:top w:val="single" w:sz="4" w:space="0" w:color="4E88C7"/>
              <w:bottom w:val="single" w:sz="4" w:space="0" w:color="4E88C7"/>
            </w:tcBorders>
            <w:shd w:val="clear" w:color="auto" w:fill="auto"/>
            <w:vAlign w:val="center"/>
          </w:tcPr>
          <w:p w14:paraId="3DD36D8E" w14:textId="77777777" w:rsidR="00C013ED" w:rsidRPr="00624126" w:rsidRDefault="00C013ED" w:rsidP="009C671C">
            <w:pPr>
              <w:pStyle w:val="BodyText0"/>
            </w:pPr>
            <w:r w:rsidRPr="00624126">
              <w:t>Web Services Definition Language</w:t>
            </w:r>
          </w:p>
        </w:tc>
      </w:tr>
      <w:tr w:rsidR="00C013ED" w14:paraId="7CE1419B" w14:textId="77777777" w:rsidTr="009C671C">
        <w:tc>
          <w:tcPr>
            <w:tcW w:w="2321" w:type="dxa"/>
            <w:tcBorders>
              <w:top w:val="single" w:sz="4" w:space="0" w:color="4E88C7"/>
              <w:left w:val="nil"/>
              <w:bottom w:val="single" w:sz="4" w:space="0" w:color="4E88C7"/>
              <w:right w:val="nil"/>
            </w:tcBorders>
            <w:shd w:val="clear" w:color="auto" w:fill="auto"/>
            <w:vAlign w:val="center"/>
          </w:tcPr>
          <w:p w14:paraId="7D6F92EE" w14:textId="77777777" w:rsidR="00C013ED" w:rsidRPr="00624126" w:rsidRDefault="00C013ED" w:rsidP="009C671C">
            <w:pPr>
              <w:pStyle w:val="TableTitleLeft"/>
            </w:pPr>
            <w:r w:rsidRPr="00624126">
              <w:t>XSD</w:t>
            </w:r>
          </w:p>
        </w:tc>
        <w:tc>
          <w:tcPr>
            <w:tcW w:w="5159" w:type="dxa"/>
            <w:tcBorders>
              <w:top w:val="single" w:sz="4" w:space="0" w:color="4E88C7"/>
              <w:bottom w:val="single" w:sz="4" w:space="0" w:color="4E88C7"/>
            </w:tcBorders>
            <w:shd w:val="clear" w:color="auto" w:fill="auto"/>
            <w:vAlign w:val="center"/>
          </w:tcPr>
          <w:p w14:paraId="3C64AA2D" w14:textId="77777777" w:rsidR="00C013ED" w:rsidRPr="00624126" w:rsidRDefault="00C013ED" w:rsidP="009C671C">
            <w:pPr>
              <w:pStyle w:val="BodyText0"/>
            </w:pPr>
            <w:r w:rsidRPr="00624126">
              <w:t>XML Schema Definition</w:t>
            </w:r>
          </w:p>
        </w:tc>
      </w:tr>
    </w:tbl>
    <w:p w14:paraId="1D37A3A0" w14:textId="55853E67" w:rsidR="00582558" w:rsidRDefault="00AA431C" w:rsidP="00AA431C">
      <w:pPr>
        <w:pStyle w:val="Caption"/>
      </w:pPr>
      <w:bookmarkStart w:id="43" w:name="_Toc22555354"/>
      <w:r>
        <w:t xml:space="preserve">Table </w:t>
      </w:r>
      <w:r w:rsidR="0094299B">
        <w:fldChar w:fldCharType="begin"/>
      </w:r>
      <w:r w:rsidR="0094299B">
        <w:instrText xml:space="preserve"> SEQ Table \* ARABIC </w:instrText>
      </w:r>
      <w:r w:rsidR="0094299B">
        <w:fldChar w:fldCharType="separate"/>
      </w:r>
      <w:r w:rsidR="00F7353F">
        <w:rPr>
          <w:noProof/>
        </w:rPr>
        <w:t>2</w:t>
      </w:r>
      <w:r w:rsidR="0094299B">
        <w:rPr>
          <w:noProof/>
        </w:rPr>
        <w:fldChar w:fldCharType="end"/>
      </w:r>
      <w:r>
        <w:t>: Acronyms and terminology</w:t>
      </w:r>
      <w:bookmarkEnd w:id="43"/>
    </w:p>
    <w:p w14:paraId="7A8CE3A0" w14:textId="77777777" w:rsidR="00582558" w:rsidRDefault="00582558" w:rsidP="00A749B6">
      <w:pPr>
        <w:pStyle w:val="Heading1"/>
        <w:numPr>
          <w:ilvl w:val="0"/>
          <w:numId w:val="5"/>
        </w:numPr>
      </w:pPr>
      <w:bookmarkStart w:id="44" w:name="_Toc459898375"/>
      <w:bookmarkStart w:id="45" w:name="_Toc462945496"/>
      <w:bookmarkStart w:id="46" w:name="_Toc22555298"/>
      <w:r>
        <w:t>SESAR Solution Impacts on Architecture</w:t>
      </w:r>
      <w:bookmarkEnd w:id="44"/>
      <w:bookmarkEnd w:id="45"/>
      <w:bookmarkEnd w:id="46"/>
    </w:p>
    <w:p w14:paraId="0A055B4D" w14:textId="77777777" w:rsidR="00582558" w:rsidRPr="00451314" w:rsidRDefault="00582558" w:rsidP="00A749B6">
      <w:pPr>
        <w:pStyle w:val="Heading2"/>
        <w:numPr>
          <w:ilvl w:val="1"/>
          <w:numId w:val="5"/>
        </w:numPr>
      </w:pPr>
      <w:bookmarkStart w:id="47" w:name="_Toc459898377"/>
      <w:bookmarkStart w:id="48" w:name="_Toc462945498"/>
      <w:bookmarkStart w:id="49" w:name="_Toc22555299"/>
      <w:r>
        <w:t>Target Solution Architecture</w:t>
      </w:r>
      <w:bookmarkEnd w:id="47"/>
      <w:bookmarkEnd w:id="48"/>
      <w:bookmarkEnd w:id="49"/>
    </w:p>
    <w:p w14:paraId="0A8C5B4A" w14:textId="77777777" w:rsidR="00582558" w:rsidRPr="00451314" w:rsidRDefault="00582558" w:rsidP="00A749B6">
      <w:pPr>
        <w:pStyle w:val="Heading3"/>
        <w:numPr>
          <w:ilvl w:val="2"/>
          <w:numId w:val="5"/>
        </w:numPr>
      </w:pPr>
      <w:bookmarkStart w:id="50" w:name="_Toc459898378"/>
      <w:bookmarkStart w:id="51" w:name="_Toc462945499"/>
      <w:bookmarkStart w:id="52" w:name="_Toc22555300"/>
      <w:r>
        <w:t>SESAR Solution(s)</w:t>
      </w:r>
      <w:r w:rsidRPr="00451314">
        <w:t xml:space="preserve"> Overview</w:t>
      </w:r>
      <w:bookmarkEnd w:id="50"/>
      <w:bookmarkEnd w:id="51"/>
      <w:bookmarkEnd w:id="52"/>
    </w:p>
    <w:p w14:paraId="79693009" w14:textId="61C09BE9" w:rsidR="00395AFB" w:rsidRDefault="00395AFB" w:rsidP="00395AFB">
      <w:pPr>
        <w:pStyle w:val="BodyText0"/>
      </w:pPr>
      <w:r>
        <w:t xml:space="preserve">The European ATM System Architecture Overview provides a set of reference Capability Configurations required to support the full set of ATM capabilities and activities defined in the SESAR Concept of Operation. The various Capability Configurations (CC) and the interactions between them are represented in a simplified diagram in </w:t>
      </w:r>
      <w:r>
        <w:fldChar w:fldCharType="begin"/>
      </w:r>
      <w:r>
        <w:instrText xml:space="preserve"> REF _Ref13580515 \h </w:instrText>
      </w:r>
      <w:r>
        <w:fldChar w:fldCharType="separate"/>
      </w:r>
      <w:r w:rsidR="00F7353F">
        <w:t xml:space="preserve">Figure </w:t>
      </w:r>
      <w:r w:rsidR="00F7353F">
        <w:rPr>
          <w:noProof/>
        </w:rPr>
        <w:t>1</w:t>
      </w:r>
      <w:r>
        <w:fldChar w:fldCharType="end"/>
      </w:r>
      <w:r>
        <w:t>.</w:t>
      </w:r>
    </w:p>
    <w:p w14:paraId="5364C7AC" w14:textId="77777777" w:rsidR="00395AFB" w:rsidRDefault="00395AFB" w:rsidP="00395AFB">
      <w:pPr>
        <w:pStyle w:val="BodyText0"/>
      </w:pPr>
    </w:p>
    <w:p w14:paraId="5C4CFBCE" w14:textId="77777777" w:rsidR="00395AFB" w:rsidRDefault="00395AFB" w:rsidP="00395AFB">
      <w:pPr>
        <w:pStyle w:val="BodyText0"/>
      </w:pPr>
      <w:r>
        <w:rPr>
          <w:noProof/>
          <w:lang w:val="en-US"/>
        </w:rPr>
        <w:drawing>
          <wp:inline distT="0" distB="0" distL="0" distR="0" wp14:anchorId="4957FBD2" wp14:editId="4F648300">
            <wp:extent cx="5727065" cy="4090670"/>
            <wp:effectExtent l="0" t="0" r="6985" b="5080"/>
            <wp:docPr id="23" name="Picture 23" descr="Wor85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85E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065" cy="4090670"/>
                    </a:xfrm>
                    <a:prstGeom prst="rect">
                      <a:avLst/>
                    </a:prstGeom>
                    <a:noFill/>
                    <a:ln>
                      <a:noFill/>
                    </a:ln>
                  </pic:spPr>
                </pic:pic>
              </a:graphicData>
            </a:graphic>
          </wp:inline>
        </w:drawing>
      </w:r>
    </w:p>
    <w:p w14:paraId="10650460" w14:textId="478D21FE" w:rsidR="00395AFB" w:rsidRDefault="00395AFB" w:rsidP="00395AFB">
      <w:pPr>
        <w:pStyle w:val="Caption"/>
      </w:pPr>
      <w:bookmarkStart w:id="53" w:name="_Ref13580515"/>
      <w:bookmarkStart w:id="54" w:name="_Toc22555361"/>
      <w:r>
        <w:t xml:space="preserve">Figure </w:t>
      </w:r>
      <w:r w:rsidR="0094299B">
        <w:fldChar w:fldCharType="begin"/>
      </w:r>
      <w:r w:rsidR="0094299B">
        <w:instrText xml:space="preserve"> SEQ Figure \* ARABIC </w:instrText>
      </w:r>
      <w:r w:rsidR="0094299B">
        <w:fldChar w:fldCharType="separate"/>
      </w:r>
      <w:r w:rsidR="00F7353F">
        <w:rPr>
          <w:noProof/>
        </w:rPr>
        <w:t>1</w:t>
      </w:r>
      <w:r w:rsidR="0094299B">
        <w:rPr>
          <w:noProof/>
        </w:rPr>
        <w:fldChar w:fldCharType="end"/>
      </w:r>
      <w:bookmarkEnd w:id="53"/>
      <w:r>
        <w:t xml:space="preserve"> Overview of the European ATM Technical System Architecture</w:t>
      </w:r>
      <w:bookmarkEnd w:id="54"/>
    </w:p>
    <w:p w14:paraId="0E6597FE" w14:textId="77777777" w:rsidR="004408A0" w:rsidRDefault="00395AFB" w:rsidP="004408A0">
      <w:pPr>
        <w:pStyle w:val="BodyText0"/>
      </w:pPr>
      <w:r>
        <w:t xml:space="preserve">A Capability Configuration is defined as a “Combination of Roles and Technical Systems configured to provide a Capability derived from operational and /or business need(s) of a Stakeholder type”. </w:t>
      </w:r>
      <w:r w:rsidR="004408A0">
        <w:t>The main Capability Configurations involved in the provision and use of the Short-Term Alternative Position, Navigation and Timing (A-PNT) SESAR service are</w:t>
      </w:r>
      <w:r w:rsidR="00E13D41">
        <w:t>:</w:t>
      </w:r>
    </w:p>
    <w:p w14:paraId="6A8498D4" w14:textId="77777777" w:rsidR="004408A0" w:rsidRPr="004408A0" w:rsidRDefault="004408A0" w:rsidP="004408A0">
      <w:pPr>
        <w:pStyle w:val="ListParagraph"/>
        <w:rPr>
          <w:rFonts w:ascii="inherit" w:hAnsi="inherit"/>
          <w:sz w:val="21"/>
          <w:szCs w:val="21"/>
        </w:rPr>
      </w:pPr>
      <w:r w:rsidRPr="00FC3554">
        <w:t xml:space="preserve">Navigation Infrastructure </w:t>
      </w:r>
    </w:p>
    <w:p w14:paraId="7BE7E7A3" w14:textId="77777777" w:rsidR="004408A0" w:rsidRPr="00CB79D5" w:rsidRDefault="004408A0" w:rsidP="004408A0">
      <w:pPr>
        <w:pStyle w:val="ListParagraph"/>
        <w:rPr>
          <w:rFonts w:ascii="inherit" w:hAnsi="inherit"/>
          <w:sz w:val="21"/>
          <w:szCs w:val="21"/>
        </w:rPr>
      </w:pPr>
      <w:r w:rsidRPr="00931B5E">
        <w:t xml:space="preserve">Aircraft </w:t>
      </w:r>
      <w:r>
        <w:t>(Civil)</w:t>
      </w:r>
    </w:p>
    <w:p w14:paraId="0AAE4444" w14:textId="77777777" w:rsidR="00395AFB" w:rsidRDefault="00395AFB" w:rsidP="00395AFB">
      <w:pPr>
        <w:pStyle w:val="BodyText0"/>
      </w:pPr>
      <w:r>
        <w:t>The brief description of these capability configurations is provided below:</w:t>
      </w:r>
    </w:p>
    <w:p w14:paraId="5A7D957B" w14:textId="77777777" w:rsidR="004408A0" w:rsidRPr="002A5F59" w:rsidRDefault="004408A0" w:rsidP="004408A0">
      <w:pPr>
        <w:pStyle w:val="BodyText0"/>
        <w:rPr>
          <w:rStyle w:val="IntenseEmphasis"/>
        </w:rPr>
      </w:pPr>
      <w:r w:rsidRPr="002A5F59">
        <w:rPr>
          <w:rStyle w:val="IntenseEmphasis"/>
        </w:rPr>
        <w:t xml:space="preserve">Navigation Infrastructure </w:t>
      </w:r>
    </w:p>
    <w:p w14:paraId="1EDC730A" w14:textId="77777777" w:rsidR="004408A0" w:rsidRDefault="004408A0" w:rsidP="004408A0">
      <w:pPr>
        <w:pStyle w:val="BodyText0"/>
      </w:pPr>
      <w:r>
        <w:t>The primary role of Navigation Infrastructure is to support Navigation Applications, used by all airspace users, including Military.</w:t>
      </w:r>
    </w:p>
    <w:p w14:paraId="0A361AEE" w14:textId="77777777" w:rsidR="004408A0" w:rsidRPr="002A5F59" w:rsidRDefault="004408A0" w:rsidP="004408A0">
      <w:pPr>
        <w:pStyle w:val="BodyText0"/>
        <w:rPr>
          <w:rStyle w:val="IntenseEmphasis"/>
        </w:rPr>
      </w:pPr>
      <w:r w:rsidRPr="002A5F59">
        <w:rPr>
          <w:rStyle w:val="IntenseEmphasis"/>
        </w:rPr>
        <w:t xml:space="preserve">Navigation Infrastructure Satellite Based </w:t>
      </w:r>
    </w:p>
    <w:p w14:paraId="58B3DD33" w14:textId="77777777" w:rsidR="004408A0" w:rsidRDefault="004408A0" w:rsidP="004408A0">
      <w:pPr>
        <w:pStyle w:val="BodyText0"/>
      </w:pPr>
      <w:r>
        <w:t>Implemented in space by Satellite Navigation Service Providers to provide navigation facilities to the Aircraft. Satellite Navigation Service Providers mainly represents the space part of the satellite-based navigation systems (GNSS, EGNOS, etc.).</w:t>
      </w:r>
    </w:p>
    <w:p w14:paraId="0739C4F9" w14:textId="77777777" w:rsidR="004408A0" w:rsidRPr="002A5F59" w:rsidRDefault="004408A0" w:rsidP="004408A0">
      <w:pPr>
        <w:pStyle w:val="BodyText0"/>
        <w:rPr>
          <w:rStyle w:val="IntenseEmphasis"/>
        </w:rPr>
      </w:pPr>
      <w:r w:rsidRPr="002A5F59">
        <w:rPr>
          <w:rStyle w:val="IntenseEmphasis"/>
        </w:rPr>
        <w:t xml:space="preserve">Navigation Infrastructure Ground Based </w:t>
      </w:r>
    </w:p>
    <w:p w14:paraId="4E4636F5" w14:textId="77777777" w:rsidR="004408A0" w:rsidRDefault="004408A0" w:rsidP="004408A0">
      <w:pPr>
        <w:pStyle w:val="BodyText0"/>
      </w:pPr>
      <w:r>
        <w:t xml:space="preserve">Implemented on the ground by Navigation Service Providers to provide navigation facilities to the Aircraft. </w:t>
      </w:r>
    </w:p>
    <w:p w14:paraId="76B73F2D" w14:textId="77777777" w:rsidR="00395AFB" w:rsidRPr="00395AFB" w:rsidRDefault="00395AFB" w:rsidP="00395AFB">
      <w:pPr>
        <w:pStyle w:val="BodyText0"/>
        <w:rPr>
          <w:rStyle w:val="IntenseEmphasis"/>
        </w:rPr>
      </w:pPr>
      <w:r w:rsidRPr="00395AFB">
        <w:rPr>
          <w:rStyle w:val="IntenseEmphasis"/>
        </w:rPr>
        <w:t>Civil Aircraft</w:t>
      </w:r>
    </w:p>
    <w:p w14:paraId="6EFF89F2" w14:textId="77777777" w:rsidR="00395AFB" w:rsidRDefault="00395AFB" w:rsidP="00395AFB">
      <w:pPr>
        <w:pStyle w:val="BodyText0"/>
      </w:pPr>
      <w:r>
        <w:t>Reflects the generic implementation of the Aircraft Technical System by a Civil Airspace User (except RPAS operating AUs) to perform its operations in the Air or on the APRON / Runway / Taxiway.</w:t>
      </w:r>
    </w:p>
    <w:p w14:paraId="4F5E3219" w14:textId="4235D44F" w:rsidR="00395AFB" w:rsidRDefault="00395AFB" w:rsidP="00395AFB">
      <w:pPr>
        <w:pStyle w:val="BodyText0"/>
      </w:pPr>
      <w:r>
        <w:t xml:space="preserve">The notion of ‘Technical System’ is an architecture concept used to describe all possible features of the system in terms of composition (Functional Blocks) and interfaces (services or point-to-point), irrespective of the specific implementation (Capability Configuration). The Diagram in </w:t>
      </w:r>
      <w:r w:rsidR="00B37B29">
        <w:fldChar w:fldCharType="begin"/>
      </w:r>
      <w:r w:rsidR="00B37B29">
        <w:instrText xml:space="preserve"> REF _Ref13581925 \h </w:instrText>
      </w:r>
      <w:r w:rsidR="00B37B29">
        <w:fldChar w:fldCharType="separate"/>
      </w:r>
      <w:r w:rsidR="00F7353F">
        <w:t xml:space="preserve">Figure </w:t>
      </w:r>
      <w:r w:rsidR="00F7353F">
        <w:rPr>
          <w:noProof/>
        </w:rPr>
        <w:t>2</w:t>
      </w:r>
      <w:r w:rsidR="00B37B29">
        <w:fldChar w:fldCharType="end"/>
      </w:r>
      <w:r>
        <w:t xml:space="preserve"> shows all the Technical Systems identified in the ATM System Architecture.</w:t>
      </w:r>
    </w:p>
    <w:p w14:paraId="6BB4BB5A" w14:textId="77777777" w:rsidR="00B37B29" w:rsidRDefault="00B37B29" w:rsidP="00395AFB">
      <w:pPr>
        <w:pStyle w:val="BodyText0"/>
      </w:pPr>
    </w:p>
    <w:p w14:paraId="0F845679" w14:textId="77777777" w:rsidR="00395AFB" w:rsidRDefault="00B37B29" w:rsidP="00395AFB">
      <w:pPr>
        <w:pStyle w:val="BodyText0"/>
      </w:pPr>
      <w:r w:rsidRPr="00BA5D7A">
        <w:rPr>
          <w:noProof/>
          <w:lang w:val="en-US"/>
        </w:rPr>
        <w:drawing>
          <wp:inline distT="0" distB="0" distL="0" distR="0" wp14:anchorId="5E027D6D" wp14:editId="2092A40E">
            <wp:extent cx="5759450" cy="3554095"/>
            <wp:effectExtent l="0" t="0" r="0" b="8255"/>
            <wp:docPr id="24" name="Picture 24" descr="Wor16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r16A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3554095"/>
                    </a:xfrm>
                    <a:prstGeom prst="rect">
                      <a:avLst/>
                    </a:prstGeom>
                    <a:noFill/>
                    <a:ln>
                      <a:noFill/>
                    </a:ln>
                  </pic:spPr>
                </pic:pic>
              </a:graphicData>
            </a:graphic>
          </wp:inline>
        </w:drawing>
      </w:r>
    </w:p>
    <w:p w14:paraId="62F60D49" w14:textId="3B24A59D" w:rsidR="00395AFB" w:rsidRDefault="00B37B29" w:rsidP="00B37B29">
      <w:pPr>
        <w:pStyle w:val="Caption"/>
      </w:pPr>
      <w:bookmarkStart w:id="55" w:name="_Ref13581925"/>
      <w:bookmarkStart w:id="56" w:name="_Toc22555362"/>
      <w:r>
        <w:t xml:space="preserve">Figure </w:t>
      </w:r>
      <w:r w:rsidR="0094299B">
        <w:fldChar w:fldCharType="begin"/>
      </w:r>
      <w:r w:rsidR="0094299B">
        <w:instrText xml:space="preserve"> SEQ Figure \* ARABIC </w:instrText>
      </w:r>
      <w:r w:rsidR="0094299B">
        <w:fldChar w:fldCharType="separate"/>
      </w:r>
      <w:r w:rsidR="00F7353F">
        <w:rPr>
          <w:noProof/>
        </w:rPr>
        <w:t>2</w:t>
      </w:r>
      <w:r w:rsidR="0094299B">
        <w:rPr>
          <w:noProof/>
        </w:rPr>
        <w:fldChar w:fldCharType="end"/>
      </w:r>
      <w:bookmarkEnd w:id="55"/>
      <w:r>
        <w:t xml:space="preserve"> </w:t>
      </w:r>
      <w:r w:rsidR="00395AFB">
        <w:t>Overview of Technical Systems in the ATM System Architecture</w:t>
      </w:r>
      <w:bookmarkEnd w:id="56"/>
    </w:p>
    <w:p w14:paraId="1468A59B" w14:textId="77777777" w:rsidR="00B37B29" w:rsidRDefault="00B37B29" w:rsidP="00B37B29">
      <w:pPr>
        <w:pStyle w:val="BodyText0"/>
      </w:pPr>
      <w:r>
        <w:t>The Short-Term Alternative Position, Navigation and Timing (</w:t>
      </w:r>
      <w:r w:rsidR="00905B00">
        <w:t xml:space="preserve">ST </w:t>
      </w:r>
      <w:r>
        <w:t>A-PNT) SESAR Solution will have an impact on only one of the Capability Configurations: Navigation Infrastructure (Ground Based), and more specifically on the DME Technical System. This solution does not foresee any changes at aircraft level.</w:t>
      </w:r>
      <w:r w:rsidR="007C56CF">
        <w:t xml:space="preserve"> As such </w:t>
      </w:r>
      <w:r w:rsidR="006172CF">
        <w:t xml:space="preserve">only </w:t>
      </w:r>
      <w:r w:rsidR="007C56CF">
        <w:t xml:space="preserve">one </w:t>
      </w:r>
      <w:r w:rsidR="006172CF">
        <w:t>technical enabler is associated with this solution, as indicated in the following table.</w:t>
      </w:r>
    </w:p>
    <w:p w14:paraId="0DA5D6FF" w14:textId="77777777" w:rsidR="00B37B29" w:rsidRDefault="00B37B29" w:rsidP="00395AFB">
      <w:pPr>
        <w:pStyle w:val="BodyTex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5"/>
        <w:gridCol w:w="1896"/>
        <w:gridCol w:w="1897"/>
        <w:gridCol w:w="1897"/>
        <w:gridCol w:w="1701"/>
      </w:tblGrid>
      <w:tr w:rsidR="00B37B29" w14:paraId="300809D0" w14:textId="77777777" w:rsidTr="007A0112">
        <w:tc>
          <w:tcPr>
            <w:tcW w:w="1895" w:type="dxa"/>
            <w:shd w:val="clear" w:color="auto" w:fill="DBE7F3"/>
            <w:vAlign w:val="center"/>
          </w:tcPr>
          <w:p w14:paraId="2E35A425" w14:textId="77777777" w:rsidR="00B37B29" w:rsidRPr="00582558" w:rsidRDefault="00B37B29" w:rsidP="004A2EF8">
            <w:pPr>
              <w:pStyle w:val="BodyText"/>
              <w:rPr>
                <w:b/>
              </w:rPr>
            </w:pPr>
            <w:r w:rsidRPr="00582558">
              <w:rPr>
                <w:b/>
              </w:rPr>
              <w:t>SESAR Solution ID</w:t>
            </w:r>
            <w:r>
              <w:rPr>
                <w:b/>
              </w:rPr>
              <w:t xml:space="preserve"> and Title</w:t>
            </w:r>
          </w:p>
        </w:tc>
        <w:tc>
          <w:tcPr>
            <w:tcW w:w="1896" w:type="dxa"/>
            <w:shd w:val="clear" w:color="auto" w:fill="DBE7F3"/>
            <w:vAlign w:val="center"/>
          </w:tcPr>
          <w:p w14:paraId="5AE6D90F" w14:textId="77777777" w:rsidR="00B37B29" w:rsidRPr="00582558" w:rsidRDefault="00B37B29" w:rsidP="004A2EF8">
            <w:pPr>
              <w:pStyle w:val="BodyText"/>
              <w:rPr>
                <w:b/>
              </w:rPr>
            </w:pPr>
            <w:r w:rsidRPr="00582558">
              <w:rPr>
                <w:b/>
              </w:rPr>
              <w:t xml:space="preserve">Functional Blocks/Role impacted by the SESAR Solution </w:t>
            </w:r>
            <w:r>
              <w:rPr>
                <w:b/>
              </w:rPr>
              <w:t>(</w:t>
            </w:r>
            <w:r w:rsidRPr="00582558">
              <w:rPr>
                <w:b/>
              </w:rPr>
              <w:t>from EATMA</w:t>
            </w:r>
            <w:r>
              <w:rPr>
                <w:b/>
              </w:rPr>
              <w:t>)</w:t>
            </w:r>
          </w:p>
        </w:tc>
        <w:tc>
          <w:tcPr>
            <w:tcW w:w="1897" w:type="dxa"/>
            <w:shd w:val="clear" w:color="auto" w:fill="DBE7F3"/>
          </w:tcPr>
          <w:p w14:paraId="65220870" w14:textId="77777777" w:rsidR="00B37B29" w:rsidRPr="00582558" w:rsidRDefault="00B37B29" w:rsidP="004A2EF8">
            <w:pPr>
              <w:pStyle w:val="BodyText"/>
              <w:rPr>
                <w:b/>
              </w:rPr>
            </w:pPr>
            <w:r>
              <w:rPr>
                <w:b/>
              </w:rPr>
              <w:t>Enabler ID (</w:t>
            </w:r>
            <w:r w:rsidRPr="00582558">
              <w:rPr>
                <w:b/>
              </w:rPr>
              <w:t>from EATMA)</w:t>
            </w:r>
          </w:p>
        </w:tc>
        <w:tc>
          <w:tcPr>
            <w:tcW w:w="1897" w:type="dxa"/>
            <w:shd w:val="clear" w:color="auto" w:fill="DBE7F3"/>
          </w:tcPr>
          <w:p w14:paraId="65AA916B" w14:textId="77777777" w:rsidR="00B37B29" w:rsidRPr="00582558" w:rsidRDefault="00B37B29" w:rsidP="004A2EF8">
            <w:pPr>
              <w:pStyle w:val="BodyText"/>
              <w:rPr>
                <w:b/>
              </w:rPr>
            </w:pPr>
            <w:r>
              <w:rPr>
                <w:b/>
              </w:rPr>
              <w:t>Enabler Title (</w:t>
            </w:r>
            <w:r w:rsidRPr="00582558">
              <w:rPr>
                <w:b/>
              </w:rPr>
              <w:t>from EATMA)</w:t>
            </w:r>
          </w:p>
        </w:tc>
        <w:tc>
          <w:tcPr>
            <w:tcW w:w="1701" w:type="dxa"/>
            <w:shd w:val="clear" w:color="auto" w:fill="DBE7F3"/>
          </w:tcPr>
          <w:p w14:paraId="5B99A2D1" w14:textId="77777777" w:rsidR="00B37B29" w:rsidRPr="00582558" w:rsidRDefault="00B37B29" w:rsidP="004A2EF8">
            <w:pPr>
              <w:pStyle w:val="BodyText"/>
              <w:rPr>
                <w:b/>
              </w:rPr>
            </w:pPr>
            <w:r w:rsidRPr="00582558">
              <w:rPr>
                <w:b/>
              </w:rPr>
              <w:t>Enabler coverage</w:t>
            </w:r>
          </w:p>
        </w:tc>
      </w:tr>
      <w:tr w:rsidR="00B37B29" w14:paraId="5FAE9C54" w14:textId="77777777" w:rsidTr="007A0112">
        <w:tc>
          <w:tcPr>
            <w:tcW w:w="1895" w:type="dxa"/>
            <w:shd w:val="clear" w:color="auto" w:fill="auto"/>
          </w:tcPr>
          <w:p w14:paraId="3F6D3AE4" w14:textId="77777777" w:rsidR="00B37B29" w:rsidRPr="007A0112" w:rsidRDefault="007C56CF" w:rsidP="007A0112">
            <w:pPr>
              <w:pStyle w:val="BodyText0"/>
              <w:rPr>
                <w:rStyle w:val="IntenseEmphasis"/>
                <w:b w:val="0"/>
                <w:bCs w:val="0"/>
                <w:i w:val="0"/>
                <w:iCs w:val="0"/>
                <w:color w:val="59666D"/>
              </w:rPr>
            </w:pPr>
            <w:r w:rsidRPr="007A0112">
              <w:rPr>
                <w:rStyle w:val="IntenseEmphasis"/>
                <w:b w:val="0"/>
                <w:bCs w:val="0"/>
                <w:i w:val="0"/>
                <w:iCs w:val="0"/>
                <w:color w:val="59666D"/>
              </w:rPr>
              <w:t>14-03-04 Short-Term</w:t>
            </w:r>
            <w:r w:rsidR="00B37B29" w:rsidRPr="007A0112">
              <w:rPr>
                <w:rStyle w:val="IntenseEmphasis"/>
                <w:b w:val="0"/>
                <w:bCs w:val="0"/>
                <w:i w:val="0"/>
                <w:iCs w:val="0"/>
                <w:color w:val="59666D"/>
              </w:rPr>
              <w:t xml:space="preserve"> </w:t>
            </w:r>
            <w:r w:rsidRPr="007A0112">
              <w:rPr>
                <w:rStyle w:val="IntenseEmphasis"/>
                <w:b w:val="0"/>
                <w:bCs w:val="0"/>
                <w:i w:val="0"/>
                <w:iCs w:val="0"/>
                <w:color w:val="59666D"/>
              </w:rPr>
              <w:t>A-PNT</w:t>
            </w:r>
          </w:p>
        </w:tc>
        <w:tc>
          <w:tcPr>
            <w:tcW w:w="1896" w:type="dxa"/>
            <w:shd w:val="clear" w:color="auto" w:fill="auto"/>
          </w:tcPr>
          <w:p w14:paraId="5C791DDC" w14:textId="77777777" w:rsidR="00B37B29" w:rsidRPr="007A0112" w:rsidRDefault="007C56CF" w:rsidP="007A0112">
            <w:pPr>
              <w:pStyle w:val="BodyText0"/>
              <w:rPr>
                <w:rStyle w:val="IntenseEmphasis"/>
                <w:b w:val="0"/>
                <w:bCs w:val="0"/>
                <w:i w:val="0"/>
                <w:iCs w:val="0"/>
                <w:color w:val="59666D"/>
              </w:rPr>
            </w:pPr>
            <w:r w:rsidRPr="007A0112">
              <w:rPr>
                <w:rStyle w:val="IntenseEmphasis"/>
                <w:b w:val="0"/>
                <w:bCs w:val="0"/>
                <w:i w:val="0"/>
                <w:iCs w:val="0"/>
                <w:color w:val="59666D"/>
              </w:rPr>
              <w:t>DME (ground system)</w:t>
            </w:r>
          </w:p>
        </w:tc>
        <w:tc>
          <w:tcPr>
            <w:tcW w:w="1897" w:type="dxa"/>
            <w:shd w:val="clear" w:color="auto" w:fill="auto"/>
          </w:tcPr>
          <w:p w14:paraId="53328F00" w14:textId="77777777" w:rsidR="00B37B29" w:rsidRDefault="006172CF" w:rsidP="007A0112">
            <w:pPr>
              <w:pStyle w:val="BodyText0"/>
              <w:rPr>
                <w:rStyle w:val="IntenseEmphasis"/>
                <w:b w:val="0"/>
                <w:bCs w:val="0"/>
                <w:i w:val="0"/>
                <w:iCs w:val="0"/>
                <w:color w:val="59666D"/>
              </w:rPr>
            </w:pPr>
            <w:r w:rsidRPr="007A0112">
              <w:rPr>
                <w:rStyle w:val="IntenseEmphasis"/>
                <w:b w:val="0"/>
                <w:bCs w:val="0"/>
                <w:i w:val="0"/>
                <w:iCs w:val="0"/>
                <w:color w:val="59666D"/>
              </w:rPr>
              <w:t>CTE-N08c</w:t>
            </w:r>
            <w:r w:rsidR="00B37B29" w:rsidRPr="007A0112">
              <w:rPr>
                <w:rStyle w:val="IntenseEmphasis"/>
                <w:b w:val="0"/>
                <w:bCs w:val="0"/>
                <w:i w:val="0"/>
                <w:iCs w:val="0"/>
                <w:color w:val="59666D"/>
              </w:rPr>
              <w:t xml:space="preserve"> </w:t>
            </w:r>
            <w:r w:rsidR="00C023DB">
              <w:rPr>
                <w:rStyle w:val="IntenseEmphasis"/>
                <w:b w:val="0"/>
                <w:bCs w:val="0"/>
                <w:i w:val="0"/>
                <w:iCs w:val="0"/>
                <w:color w:val="59666D"/>
              </w:rPr>
              <w:t xml:space="preserve"> </w:t>
            </w:r>
          </w:p>
          <w:p w14:paraId="2D7B6361" w14:textId="3EED8B47" w:rsidR="00E40577" w:rsidRPr="007A0112" w:rsidRDefault="00E40577" w:rsidP="007A0112">
            <w:pPr>
              <w:pStyle w:val="BodyText0"/>
              <w:rPr>
                <w:rStyle w:val="IntenseEmphasis"/>
                <w:b w:val="0"/>
                <w:bCs w:val="0"/>
                <w:i w:val="0"/>
                <w:iCs w:val="0"/>
                <w:color w:val="59666D"/>
              </w:rPr>
            </w:pPr>
            <w:r>
              <w:rPr>
                <w:rStyle w:val="IntenseEmphasis"/>
                <w:b w:val="0"/>
                <w:bCs w:val="0"/>
                <w:i w:val="0"/>
                <w:iCs w:val="0"/>
                <w:color w:val="59666D"/>
              </w:rPr>
              <w:t>(CR 02759)</w:t>
            </w:r>
          </w:p>
        </w:tc>
        <w:tc>
          <w:tcPr>
            <w:tcW w:w="1897" w:type="dxa"/>
            <w:shd w:val="clear" w:color="auto" w:fill="auto"/>
          </w:tcPr>
          <w:p w14:paraId="71A04DA3" w14:textId="77777777" w:rsidR="00B37B29" w:rsidRPr="007A0112" w:rsidRDefault="006172CF" w:rsidP="007A0112">
            <w:pPr>
              <w:pStyle w:val="BodyText0"/>
              <w:rPr>
                <w:rStyle w:val="IntenseEmphasis"/>
                <w:b w:val="0"/>
                <w:bCs w:val="0"/>
                <w:i w:val="0"/>
                <w:iCs w:val="0"/>
                <w:color w:val="59666D"/>
              </w:rPr>
            </w:pPr>
            <w:r w:rsidRPr="007A0112">
              <w:rPr>
                <w:rStyle w:val="IntenseEmphasis"/>
                <w:b w:val="0"/>
                <w:bCs w:val="0"/>
                <w:i w:val="0"/>
                <w:iCs w:val="0"/>
                <w:color w:val="59666D"/>
              </w:rPr>
              <w:t>Enhanced DME Transponder</w:t>
            </w:r>
          </w:p>
        </w:tc>
        <w:tc>
          <w:tcPr>
            <w:tcW w:w="1701" w:type="dxa"/>
          </w:tcPr>
          <w:p w14:paraId="2DCF5868" w14:textId="77777777" w:rsidR="00B37B29" w:rsidRPr="007A0112" w:rsidRDefault="00B37B29" w:rsidP="007A0112">
            <w:pPr>
              <w:pStyle w:val="BodyText0"/>
              <w:rPr>
                <w:rStyle w:val="IntenseEmphasis"/>
                <w:b w:val="0"/>
                <w:bCs w:val="0"/>
                <w:i w:val="0"/>
                <w:iCs w:val="0"/>
                <w:color w:val="59666D"/>
              </w:rPr>
            </w:pPr>
            <w:r w:rsidRPr="007A0112">
              <w:rPr>
                <w:rStyle w:val="IntenseEmphasis"/>
                <w:b w:val="0"/>
                <w:bCs w:val="0"/>
                <w:i w:val="0"/>
                <w:iCs w:val="0"/>
                <w:color w:val="59666D"/>
              </w:rPr>
              <w:t>Fully</w:t>
            </w:r>
          </w:p>
          <w:p w14:paraId="067F60BB" w14:textId="77777777" w:rsidR="00B37B29" w:rsidRPr="007A0112" w:rsidRDefault="00B37B29" w:rsidP="007A0112">
            <w:pPr>
              <w:pStyle w:val="BodyText0"/>
              <w:rPr>
                <w:rStyle w:val="IntenseEmphasis"/>
                <w:b w:val="0"/>
                <w:bCs w:val="0"/>
                <w:i w:val="0"/>
                <w:iCs w:val="0"/>
                <w:color w:val="59666D"/>
              </w:rPr>
            </w:pPr>
            <w:r w:rsidRPr="007A0112">
              <w:rPr>
                <w:rStyle w:val="IntenseEmphasis"/>
                <w:b w:val="0"/>
                <w:bCs w:val="0"/>
                <w:i w:val="0"/>
                <w:iCs w:val="0"/>
                <w:color w:val="59666D"/>
              </w:rPr>
              <w:t xml:space="preserve"> </w:t>
            </w:r>
          </w:p>
        </w:tc>
      </w:tr>
    </w:tbl>
    <w:p w14:paraId="2C3EA70D" w14:textId="3071CF1C" w:rsidR="00B37B29" w:rsidRDefault="00B37B29" w:rsidP="00B37B29">
      <w:pPr>
        <w:pStyle w:val="Caption"/>
      </w:pPr>
      <w:bookmarkStart w:id="57" w:name="_Toc22555355"/>
      <w:r w:rsidRPr="00564310">
        <w:t xml:space="preserve">Table </w:t>
      </w:r>
      <w:r>
        <w:fldChar w:fldCharType="begin"/>
      </w:r>
      <w:r w:rsidRPr="00564310">
        <w:instrText xml:space="preserve"> SEQ Table \* ARABIC </w:instrText>
      </w:r>
      <w:r>
        <w:fldChar w:fldCharType="separate"/>
      </w:r>
      <w:r w:rsidR="00F7353F">
        <w:rPr>
          <w:noProof/>
        </w:rPr>
        <w:t>3</w:t>
      </w:r>
      <w:r>
        <w:fldChar w:fldCharType="end"/>
      </w:r>
      <w:r w:rsidRPr="00564310">
        <w:t xml:space="preserve">: SESAR Solution </w:t>
      </w:r>
      <w:r w:rsidR="00905B00">
        <w:t>14-03-04 ST A-PNT</w:t>
      </w:r>
      <w:r w:rsidRPr="00564310">
        <w:t xml:space="preserve"> Scope and related </w:t>
      </w:r>
      <w:r>
        <w:t>Functional Blocks/roles &amp; Enablers</w:t>
      </w:r>
      <w:bookmarkEnd w:id="57"/>
    </w:p>
    <w:p w14:paraId="7A9B7A8E" w14:textId="77777777" w:rsidR="007467FC" w:rsidRDefault="007467FC" w:rsidP="00A749B6">
      <w:pPr>
        <w:pStyle w:val="Heading4"/>
        <w:numPr>
          <w:ilvl w:val="3"/>
          <w:numId w:val="5"/>
        </w:numPr>
      </w:pPr>
      <w:bookmarkStart w:id="58" w:name="_Toc462741112"/>
      <w:bookmarkStart w:id="59" w:name="_Toc462945500"/>
      <w:bookmarkStart w:id="60" w:name="_Toc22555301"/>
      <w:r>
        <w:t>Deviations with respect to the SESAR Solution(s) definition</w:t>
      </w:r>
      <w:bookmarkEnd w:id="58"/>
      <w:bookmarkEnd w:id="59"/>
      <w:bookmarkEnd w:id="60"/>
    </w:p>
    <w:p w14:paraId="209B48B7" w14:textId="77777777" w:rsidR="00905B00" w:rsidRPr="00451314" w:rsidRDefault="00551E23" w:rsidP="007467FC">
      <w:pPr>
        <w:pStyle w:val="BodyText0"/>
      </w:pPr>
      <w:r>
        <w:t xml:space="preserve">This TS-IRS does not introduce any deviation with regard to the SESAR Solution definition in the applicable version of EATMA. </w:t>
      </w:r>
    </w:p>
    <w:p w14:paraId="00415945" w14:textId="77777777" w:rsidR="007467FC" w:rsidRPr="00451314" w:rsidRDefault="007467FC" w:rsidP="00A749B6">
      <w:pPr>
        <w:pStyle w:val="Heading4"/>
        <w:numPr>
          <w:ilvl w:val="3"/>
          <w:numId w:val="5"/>
        </w:numPr>
        <w:rPr>
          <w:lang w:eastAsia="en-US"/>
        </w:rPr>
      </w:pPr>
      <w:bookmarkStart w:id="61" w:name="_Toc462945501"/>
      <w:bookmarkStart w:id="62" w:name="_Ref14432695"/>
      <w:bookmarkStart w:id="63" w:name="_Toc22555302"/>
      <w:r>
        <w:rPr>
          <w:lang w:eastAsia="en-US"/>
        </w:rPr>
        <w:t>Relevant Use Cases</w:t>
      </w:r>
      <w:bookmarkEnd w:id="61"/>
      <w:bookmarkEnd w:id="62"/>
      <w:bookmarkEnd w:id="63"/>
    </w:p>
    <w:p w14:paraId="358A79FC" w14:textId="77777777" w:rsidR="003A23B2" w:rsidRDefault="003A23B2" w:rsidP="007467FC">
      <w:pPr>
        <w:pStyle w:val="BodyText0"/>
      </w:pPr>
      <w:r>
        <w:t>The main use case for the ST A-PNT solution is described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5778"/>
      </w:tblGrid>
      <w:tr w:rsidR="003A23B2" w14:paraId="313F4938" w14:textId="77777777" w:rsidTr="008E0651">
        <w:tc>
          <w:tcPr>
            <w:tcW w:w="3510" w:type="dxa"/>
            <w:shd w:val="clear" w:color="auto" w:fill="DBE5F1"/>
          </w:tcPr>
          <w:p w14:paraId="1C76789D" w14:textId="77777777" w:rsidR="003A23B2" w:rsidRDefault="003A23B2" w:rsidP="008E0651">
            <w:pPr>
              <w:spacing w:after="0"/>
            </w:pPr>
            <w:r>
              <w:t xml:space="preserve">Operational Use Case </w:t>
            </w:r>
          </w:p>
        </w:tc>
        <w:tc>
          <w:tcPr>
            <w:tcW w:w="5778" w:type="dxa"/>
            <w:shd w:val="clear" w:color="auto" w:fill="DBE5F1"/>
          </w:tcPr>
          <w:p w14:paraId="07FDDE21" w14:textId="77777777" w:rsidR="003A23B2" w:rsidRDefault="003A23B2" w:rsidP="008E0651">
            <w:pPr>
              <w:spacing w:after="0"/>
            </w:pPr>
            <w:r>
              <w:t>Description</w:t>
            </w:r>
          </w:p>
        </w:tc>
      </w:tr>
      <w:tr w:rsidR="003A23B2" w14:paraId="764C1EB8" w14:textId="77777777" w:rsidTr="003A23B2">
        <w:tc>
          <w:tcPr>
            <w:tcW w:w="3510" w:type="dxa"/>
            <w:shd w:val="clear" w:color="auto" w:fill="auto"/>
          </w:tcPr>
          <w:p w14:paraId="63E8A9C8" w14:textId="77777777" w:rsidR="003A23B2" w:rsidRDefault="003A23B2" w:rsidP="008E0651">
            <w:pPr>
              <w:spacing w:after="0"/>
            </w:pPr>
            <w:r>
              <w:t>GNSS Reversion</w:t>
            </w:r>
          </w:p>
        </w:tc>
        <w:tc>
          <w:tcPr>
            <w:tcW w:w="5778" w:type="dxa"/>
            <w:shd w:val="clear" w:color="auto" w:fill="auto"/>
          </w:tcPr>
          <w:p w14:paraId="6FC63F96" w14:textId="77777777" w:rsidR="003A23B2" w:rsidRDefault="003A23B2" w:rsidP="003A23B2">
            <w:pPr>
              <w:pStyle w:val="BodyText0"/>
              <w:rPr>
                <w:rStyle w:val="IntenseEmphasis"/>
              </w:rPr>
            </w:pPr>
            <w:r w:rsidRPr="00287BA8">
              <w:rPr>
                <w:rStyle w:val="IntenseEmphasis"/>
              </w:rPr>
              <w:t>Support RNP 1 reversion based on DME/DME navigation in case GPS becomes unusable.</w:t>
            </w:r>
          </w:p>
          <w:p w14:paraId="238246D8" w14:textId="77777777" w:rsidR="003A23B2" w:rsidRDefault="003A23B2" w:rsidP="003A23B2">
            <w:pPr>
              <w:pStyle w:val="BodyText0"/>
              <w:rPr>
                <w:rStyle w:val="Strong"/>
              </w:rPr>
            </w:pPr>
            <w:r>
              <w:rPr>
                <w:rStyle w:val="IntenseEmphasis"/>
                <w:b w:val="0"/>
                <w:bCs w:val="0"/>
                <w:i w:val="0"/>
                <w:iCs w:val="0"/>
                <w:color w:val="59666D"/>
              </w:rPr>
              <w:t xml:space="preserve">The operational objective is to enable the </w:t>
            </w:r>
            <w:r>
              <w:rPr>
                <w:rStyle w:val="Strong"/>
              </w:rPr>
              <w:t>Operational Improvement Step AOM-0603: Enhanced Terminal Airspace for RNP-based Operations</w:t>
            </w:r>
          </w:p>
          <w:p w14:paraId="57E48EEE" w14:textId="77777777" w:rsidR="003A23B2" w:rsidRDefault="003A23B2" w:rsidP="008E0651">
            <w:pPr>
              <w:spacing w:after="0"/>
            </w:pPr>
          </w:p>
        </w:tc>
      </w:tr>
    </w:tbl>
    <w:p w14:paraId="05BE44DD" w14:textId="77777777" w:rsidR="00175B08" w:rsidRDefault="00175B08" w:rsidP="007467FC">
      <w:pPr>
        <w:pStyle w:val="BodyText0"/>
      </w:pPr>
    </w:p>
    <w:p w14:paraId="71AD73F4" w14:textId="4C2A16EC" w:rsidR="009A2C5F" w:rsidRDefault="009A2C5F" w:rsidP="007467FC">
      <w:pPr>
        <w:pStyle w:val="BodyText0"/>
      </w:pPr>
      <w:r>
        <w:t>A narrative description of the use case and of the involved technical systems and functional blocks is provided in the following sub-sections.</w:t>
      </w:r>
    </w:p>
    <w:p w14:paraId="264642F1" w14:textId="74723315" w:rsidR="00CD51FD" w:rsidRDefault="00CD51FD" w:rsidP="00CD51FD">
      <w:pPr>
        <w:spacing w:after="0"/>
      </w:pPr>
      <w:r>
        <w:t xml:space="preserve">The use case is modelled in EATMA with the code: [NSV-4] GNSS Reversion. </w:t>
      </w:r>
      <w:r w:rsidR="00CE36CD">
        <w:t xml:space="preserve">The modelling diagram and the </w:t>
      </w:r>
      <w:r>
        <w:t>description of th</w:t>
      </w:r>
      <w:r w:rsidR="00CE36CD">
        <w:t xml:space="preserve">e roles and functions </w:t>
      </w:r>
      <w:r w:rsidR="00E05980">
        <w:t>defined by this use case</w:t>
      </w:r>
      <w:r w:rsidR="00CE36CD">
        <w:t xml:space="preserve"> </w:t>
      </w:r>
      <w:r w:rsidR="00201D9C">
        <w:t xml:space="preserve">are </w:t>
      </w:r>
      <w:r w:rsidR="00CE36CD">
        <w:t xml:space="preserve">available in section </w:t>
      </w:r>
      <w:r w:rsidR="00CE36CD">
        <w:fldChar w:fldCharType="begin"/>
      </w:r>
      <w:r w:rsidR="00CE36CD">
        <w:instrText xml:space="preserve"> REF _Ref15371896 \r \h </w:instrText>
      </w:r>
      <w:r w:rsidR="00CE36CD">
        <w:fldChar w:fldCharType="separate"/>
      </w:r>
      <w:r w:rsidR="00F7353F">
        <w:t>4.1</w:t>
      </w:r>
      <w:r w:rsidR="00CE36CD">
        <w:fldChar w:fldCharType="end"/>
      </w:r>
      <w:r w:rsidR="00E05980">
        <w:t xml:space="preserve">. </w:t>
      </w:r>
    </w:p>
    <w:p w14:paraId="7082CF38" w14:textId="77777777" w:rsidR="004D615D" w:rsidRPr="00DF677F" w:rsidRDefault="004D615D" w:rsidP="00EC5BA2">
      <w:pPr>
        <w:pStyle w:val="Heading5"/>
        <w:rPr>
          <w:rStyle w:val="IntenseEmphasis"/>
          <w:b/>
          <w:bCs/>
          <w:i w:val="0"/>
          <w:iCs/>
          <w:color w:val="59666D"/>
        </w:rPr>
      </w:pPr>
      <w:bookmarkStart w:id="64" w:name="_Toc22555303"/>
      <w:r w:rsidRPr="00DF677F">
        <w:rPr>
          <w:rStyle w:val="IntenseEmphasis"/>
          <w:b/>
          <w:bCs/>
          <w:i w:val="0"/>
          <w:iCs/>
          <w:color w:val="59666D"/>
        </w:rPr>
        <w:t>Regulatory context</w:t>
      </w:r>
      <w:bookmarkEnd w:id="64"/>
      <w:r w:rsidRPr="00DF677F">
        <w:rPr>
          <w:rStyle w:val="IntenseEmphasis"/>
          <w:b/>
          <w:bCs/>
          <w:i w:val="0"/>
          <w:iCs/>
          <w:color w:val="59666D"/>
        </w:rPr>
        <w:t xml:space="preserve"> </w:t>
      </w:r>
    </w:p>
    <w:p w14:paraId="655495F8" w14:textId="2FF18F3E" w:rsidR="00E02304" w:rsidRDefault="004D615D" w:rsidP="00287BA8">
      <w:pPr>
        <w:pStyle w:val="BodyText0"/>
        <w:rPr>
          <w:rStyle w:val="IntenseEmphasis"/>
          <w:b w:val="0"/>
          <w:bCs w:val="0"/>
          <w:i w:val="0"/>
          <w:iCs w:val="0"/>
          <w:color w:val="59666D"/>
        </w:rPr>
      </w:pPr>
      <w:r w:rsidRPr="004D615D">
        <w:rPr>
          <w:rStyle w:val="IntenseEmphasis"/>
          <w:b w:val="0"/>
          <w:bCs w:val="0"/>
          <w:i w:val="0"/>
          <w:iCs w:val="0"/>
          <w:color w:val="59666D"/>
        </w:rPr>
        <w:t>EU Regulatory provisions require that ANSPs publish RNAV and RNP procedures in Member States of the European Union and in those States where European ANSP/ATSP provide a service. (See Commission Implementing Regulation (EU) 716/2014, known as the PCP IR</w:t>
      </w:r>
      <w:r w:rsidR="00817FF6">
        <w:rPr>
          <w:rStyle w:val="IntenseEmphasis"/>
          <w:b w:val="0"/>
          <w:bCs w:val="0"/>
          <w:i w:val="0"/>
          <w:iCs w:val="0"/>
          <w:color w:val="59666D"/>
        </w:rPr>
        <w:t xml:space="preserve"> </w:t>
      </w:r>
      <w:r w:rsidR="00817FF6">
        <w:rPr>
          <w:rStyle w:val="IntenseEmphasis"/>
          <w:b w:val="0"/>
          <w:bCs w:val="0"/>
          <w:i w:val="0"/>
          <w:iCs w:val="0"/>
          <w:color w:val="59666D"/>
        </w:rPr>
        <w:fldChar w:fldCharType="begin"/>
      </w:r>
      <w:r w:rsidR="00817FF6">
        <w:rPr>
          <w:rStyle w:val="IntenseEmphasis"/>
          <w:b w:val="0"/>
          <w:bCs w:val="0"/>
          <w:i w:val="0"/>
          <w:iCs w:val="0"/>
          <w:color w:val="59666D"/>
        </w:rPr>
        <w:instrText xml:space="preserve"> REF _Ref22120967 \r \h </w:instrText>
      </w:r>
      <w:r w:rsidR="00817FF6">
        <w:rPr>
          <w:rStyle w:val="IntenseEmphasis"/>
          <w:b w:val="0"/>
          <w:bCs w:val="0"/>
          <w:i w:val="0"/>
          <w:iCs w:val="0"/>
          <w:color w:val="59666D"/>
        </w:rPr>
      </w:r>
      <w:r w:rsidR="00817FF6">
        <w:rPr>
          <w:rStyle w:val="IntenseEmphasis"/>
          <w:b w:val="0"/>
          <w:bCs w:val="0"/>
          <w:i w:val="0"/>
          <w:iCs w:val="0"/>
          <w:color w:val="59666D"/>
        </w:rPr>
        <w:fldChar w:fldCharType="separate"/>
      </w:r>
      <w:r w:rsidR="00817FF6">
        <w:rPr>
          <w:rStyle w:val="IntenseEmphasis"/>
          <w:b w:val="0"/>
          <w:bCs w:val="0"/>
          <w:i w:val="0"/>
          <w:iCs w:val="0"/>
          <w:color w:val="59666D"/>
        </w:rPr>
        <w:t>[14]</w:t>
      </w:r>
      <w:r w:rsidR="00817FF6">
        <w:rPr>
          <w:rStyle w:val="IntenseEmphasis"/>
          <w:b w:val="0"/>
          <w:bCs w:val="0"/>
          <w:i w:val="0"/>
          <w:iCs w:val="0"/>
          <w:color w:val="59666D"/>
        </w:rPr>
        <w:fldChar w:fldCharType="end"/>
      </w:r>
      <w:r w:rsidRPr="004D615D">
        <w:rPr>
          <w:rStyle w:val="IntenseEmphasis"/>
          <w:b w:val="0"/>
          <w:bCs w:val="0"/>
          <w:i w:val="0"/>
          <w:iCs w:val="0"/>
          <w:color w:val="59666D"/>
        </w:rPr>
        <w:t>, and Commission Implementing Regulation (EU) 2018/1048, known as the PBN IR</w:t>
      </w:r>
      <w:r w:rsidR="00817FF6">
        <w:rPr>
          <w:rStyle w:val="IntenseEmphasis"/>
          <w:b w:val="0"/>
          <w:bCs w:val="0"/>
          <w:i w:val="0"/>
          <w:iCs w:val="0"/>
          <w:color w:val="59666D"/>
        </w:rPr>
        <w:t xml:space="preserve"> </w:t>
      </w:r>
      <w:r w:rsidR="00817FF6">
        <w:rPr>
          <w:rStyle w:val="IntenseEmphasis"/>
          <w:b w:val="0"/>
          <w:bCs w:val="0"/>
          <w:i w:val="0"/>
          <w:iCs w:val="0"/>
          <w:color w:val="59666D"/>
        </w:rPr>
        <w:fldChar w:fldCharType="begin"/>
      </w:r>
      <w:r w:rsidR="00817FF6">
        <w:rPr>
          <w:rStyle w:val="IntenseEmphasis"/>
          <w:b w:val="0"/>
          <w:bCs w:val="0"/>
          <w:i w:val="0"/>
          <w:iCs w:val="0"/>
          <w:color w:val="59666D"/>
        </w:rPr>
        <w:instrText xml:space="preserve"> REF _Ref22120990 \r \h </w:instrText>
      </w:r>
      <w:r w:rsidR="00817FF6">
        <w:rPr>
          <w:rStyle w:val="IntenseEmphasis"/>
          <w:b w:val="0"/>
          <w:bCs w:val="0"/>
          <w:i w:val="0"/>
          <w:iCs w:val="0"/>
          <w:color w:val="59666D"/>
        </w:rPr>
      </w:r>
      <w:r w:rsidR="00817FF6">
        <w:rPr>
          <w:rStyle w:val="IntenseEmphasis"/>
          <w:b w:val="0"/>
          <w:bCs w:val="0"/>
          <w:i w:val="0"/>
          <w:iCs w:val="0"/>
          <w:color w:val="59666D"/>
        </w:rPr>
        <w:fldChar w:fldCharType="separate"/>
      </w:r>
      <w:r w:rsidR="00817FF6">
        <w:rPr>
          <w:rStyle w:val="IntenseEmphasis"/>
          <w:b w:val="0"/>
          <w:bCs w:val="0"/>
          <w:i w:val="0"/>
          <w:iCs w:val="0"/>
          <w:color w:val="59666D"/>
        </w:rPr>
        <w:t>[15]</w:t>
      </w:r>
      <w:r w:rsidR="00817FF6">
        <w:rPr>
          <w:rStyle w:val="IntenseEmphasis"/>
          <w:b w:val="0"/>
          <w:bCs w:val="0"/>
          <w:i w:val="0"/>
          <w:iCs w:val="0"/>
          <w:color w:val="59666D"/>
        </w:rPr>
        <w:fldChar w:fldCharType="end"/>
      </w:r>
      <w:r w:rsidRPr="004D615D">
        <w:rPr>
          <w:rStyle w:val="IntenseEmphasis"/>
          <w:b w:val="0"/>
          <w:bCs w:val="0"/>
          <w:i w:val="0"/>
          <w:iCs w:val="0"/>
          <w:color w:val="59666D"/>
        </w:rPr>
        <w:t xml:space="preserve">). </w:t>
      </w:r>
      <w:r>
        <w:rPr>
          <w:rStyle w:val="IntenseEmphasis"/>
          <w:b w:val="0"/>
          <w:bCs w:val="0"/>
          <w:i w:val="0"/>
          <w:iCs w:val="0"/>
          <w:color w:val="59666D"/>
        </w:rPr>
        <w:t xml:space="preserve">The </w:t>
      </w:r>
      <w:r w:rsidR="00E02304">
        <w:rPr>
          <w:rStyle w:val="IntenseEmphasis"/>
          <w:b w:val="0"/>
          <w:bCs w:val="0"/>
          <w:i w:val="0"/>
          <w:iCs w:val="0"/>
          <w:color w:val="59666D"/>
        </w:rPr>
        <w:t xml:space="preserve">relevant requirements for the scope of the current solution are the following: </w:t>
      </w:r>
    </w:p>
    <w:p w14:paraId="790A4A65" w14:textId="77777777" w:rsidR="00E02304" w:rsidRDefault="00E02304" w:rsidP="00E02304">
      <w:pPr>
        <w:pStyle w:val="ListParagraph"/>
        <w:rPr>
          <w:rStyle w:val="IntenseEmphasis"/>
          <w:b w:val="0"/>
          <w:bCs w:val="0"/>
          <w:i w:val="0"/>
          <w:iCs w:val="0"/>
          <w:color w:val="59666D"/>
        </w:rPr>
      </w:pPr>
      <w:r>
        <w:rPr>
          <w:rStyle w:val="IntenseEmphasis"/>
          <w:b w:val="0"/>
          <w:bCs w:val="0"/>
          <w:i w:val="0"/>
          <w:iCs w:val="0"/>
          <w:color w:val="59666D"/>
        </w:rPr>
        <w:t>Implement RNP1 + RF SID and STAR at all PCP airports by 25 Jan 2024 (PCP IR AF#1</w:t>
      </w:r>
      <w:r w:rsidRPr="00E02304">
        <w:rPr>
          <w:rStyle w:val="IntenseEmphasis"/>
          <w:b w:val="0"/>
          <w:bCs w:val="0"/>
          <w:i w:val="0"/>
          <w:iCs w:val="0"/>
          <w:color w:val="59666D"/>
        </w:rPr>
        <w:t>)</w:t>
      </w:r>
    </w:p>
    <w:p w14:paraId="76E7D101" w14:textId="72511049" w:rsidR="00287BA8" w:rsidRPr="00845524" w:rsidRDefault="00E02304">
      <w:pPr>
        <w:pStyle w:val="ListParagraph"/>
        <w:rPr>
          <w:rStyle w:val="IntenseEmphasis"/>
          <w:b w:val="0"/>
          <w:bCs w:val="0"/>
          <w:i w:val="0"/>
          <w:iCs w:val="0"/>
          <w:color w:val="59666D"/>
        </w:rPr>
      </w:pPr>
      <w:r>
        <w:rPr>
          <w:rStyle w:val="IntenseEmphasis"/>
          <w:b w:val="0"/>
          <w:bCs w:val="0"/>
          <w:i w:val="0"/>
          <w:iCs w:val="0"/>
          <w:color w:val="59666D"/>
        </w:rPr>
        <w:t xml:space="preserve">Implement RNAV 1 or RNP 1 (+RF) for existing and new SID and STAR </w:t>
      </w:r>
      <w:r w:rsidR="000412C8">
        <w:rPr>
          <w:rStyle w:val="IntenseEmphasis"/>
          <w:b w:val="0"/>
          <w:bCs w:val="0"/>
          <w:i w:val="0"/>
          <w:iCs w:val="0"/>
          <w:color w:val="59666D"/>
        </w:rPr>
        <w:t>– one procedure per IRE by 25 Jan 2024 and all procedures by 06 Jun 2030</w:t>
      </w:r>
    </w:p>
    <w:p w14:paraId="364A1165" w14:textId="77777777" w:rsidR="004D615D" w:rsidRDefault="00DF677F" w:rsidP="00DF677F">
      <w:pPr>
        <w:pStyle w:val="Heading5"/>
        <w:rPr>
          <w:rStyle w:val="IntenseEmphasis"/>
          <w:b/>
          <w:bCs/>
          <w:i w:val="0"/>
          <w:iCs/>
          <w:color w:val="59666D"/>
        </w:rPr>
      </w:pPr>
      <w:bookmarkStart w:id="65" w:name="_Toc22555304"/>
      <w:r>
        <w:rPr>
          <w:rStyle w:val="IntenseEmphasis"/>
          <w:b/>
          <w:bCs/>
          <w:i w:val="0"/>
          <w:iCs/>
          <w:color w:val="59666D"/>
        </w:rPr>
        <w:t>Operational Context</w:t>
      </w:r>
      <w:bookmarkEnd w:id="65"/>
    </w:p>
    <w:p w14:paraId="528A173F" w14:textId="77777777" w:rsidR="00287BA8" w:rsidRPr="00287BA8" w:rsidRDefault="00287BA8" w:rsidP="00287BA8">
      <w:pPr>
        <w:pStyle w:val="BodyText0"/>
        <w:rPr>
          <w:rStyle w:val="IntenseEmphasis"/>
          <w:b w:val="0"/>
          <w:bCs w:val="0"/>
          <w:i w:val="0"/>
          <w:iCs w:val="0"/>
          <w:color w:val="59666D"/>
        </w:rPr>
      </w:pPr>
      <w:r w:rsidRPr="00287BA8">
        <w:rPr>
          <w:rStyle w:val="IntenseEmphasis"/>
          <w:b w:val="0"/>
          <w:bCs w:val="0"/>
          <w:i w:val="0"/>
          <w:iCs w:val="0"/>
          <w:color w:val="59666D"/>
        </w:rPr>
        <w:t xml:space="preserve">RNP enables more advanced PBN airspace concepts compared to RNAV. According to the </w:t>
      </w:r>
      <w:r w:rsidR="00DF677F">
        <w:rPr>
          <w:rStyle w:val="IntenseEmphasis"/>
          <w:b w:val="0"/>
          <w:bCs w:val="0"/>
          <w:i w:val="0"/>
          <w:iCs w:val="0"/>
          <w:color w:val="59666D"/>
        </w:rPr>
        <w:t xml:space="preserve">ICAO </w:t>
      </w:r>
      <w:r w:rsidRPr="00287BA8">
        <w:rPr>
          <w:rStyle w:val="IntenseEmphasis"/>
          <w:b w:val="0"/>
          <w:bCs w:val="0"/>
          <w:i w:val="0"/>
          <w:iCs w:val="0"/>
          <w:color w:val="59666D"/>
        </w:rPr>
        <w:t xml:space="preserve">PBN manual, aircraft who qualify for RNP operations must be equipped with GNSS (because GNSS is the only sensor which enables all RNP specifications). The use of DME/DME to support RNP is not excluded in the PBN Manual but only in addition to GNSS. </w:t>
      </w:r>
    </w:p>
    <w:p w14:paraId="16AAB7A3" w14:textId="77777777" w:rsidR="00287BA8" w:rsidRPr="00287BA8" w:rsidRDefault="00287BA8" w:rsidP="00287BA8">
      <w:pPr>
        <w:pStyle w:val="BodyText0"/>
        <w:rPr>
          <w:rStyle w:val="IntenseEmphasis"/>
          <w:b w:val="0"/>
          <w:bCs w:val="0"/>
          <w:i w:val="0"/>
          <w:iCs w:val="0"/>
          <w:color w:val="59666D"/>
        </w:rPr>
      </w:pPr>
      <w:r w:rsidRPr="00287BA8">
        <w:rPr>
          <w:rStyle w:val="IntenseEmphasis"/>
          <w:b w:val="0"/>
          <w:bCs w:val="0"/>
          <w:i w:val="0"/>
          <w:iCs w:val="0"/>
          <w:color w:val="59666D"/>
        </w:rPr>
        <w:t xml:space="preserve">A large majority of air transport category aircraft are </w:t>
      </w:r>
      <w:r w:rsidR="00DF677F">
        <w:rPr>
          <w:rStyle w:val="IntenseEmphasis"/>
          <w:b w:val="0"/>
          <w:bCs w:val="0"/>
          <w:i w:val="0"/>
          <w:iCs w:val="0"/>
          <w:color w:val="59666D"/>
        </w:rPr>
        <w:t>equipped with DME/DME avionics, t</w:t>
      </w:r>
      <w:r w:rsidRPr="00287BA8">
        <w:rPr>
          <w:rStyle w:val="IntenseEmphasis"/>
          <w:b w:val="0"/>
          <w:bCs w:val="0"/>
          <w:i w:val="0"/>
          <w:iCs w:val="0"/>
          <w:color w:val="59666D"/>
        </w:rPr>
        <w:t xml:space="preserve">herefore, in the case of a GNSS outage, many aircraft in a given airspace will revert to DME/DME operations, often supported by INS. In airspaces that take advantage of the greater capabilities of RNP, such a situation is called RNP reversion. </w:t>
      </w:r>
    </w:p>
    <w:p w14:paraId="2E53A356" w14:textId="77777777" w:rsidR="00287BA8" w:rsidRDefault="00E4599E" w:rsidP="00287BA8">
      <w:pPr>
        <w:pStyle w:val="BodyText0"/>
        <w:rPr>
          <w:rStyle w:val="IntenseEmphasis"/>
          <w:b w:val="0"/>
          <w:bCs w:val="0"/>
          <w:i w:val="0"/>
          <w:iCs w:val="0"/>
          <w:color w:val="59666D"/>
        </w:rPr>
      </w:pPr>
      <w:r>
        <w:rPr>
          <w:rStyle w:val="IntenseEmphasis"/>
          <w:b w:val="0"/>
          <w:bCs w:val="0"/>
          <w:i w:val="0"/>
          <w:iCs w:val="0"/>
          <w:color w:val="59666D"/>
        </w:rPr>
        <w:t xml:space="preserve">While practically all DME/DME equipped aircraft are certified for RNAV </w:t>
      </w:r>
      <w:r w:rsidR="0031108F">
        <w:rPr>
          <w:rStyle w:val="IntenseEmphasis"/>
          <w:b w:val="0"/>
          <w:bCs w:val="0"/>
          <w:i w:val="0"/>
          <w:iCs w:val="0"/>
          <w:color w:val="59666D"/>
        </w:rPr>
        <w:t xml:space="preserve">1 </w:t>
      </w:r>
      <w:r>
        <w:rPr>
          <w:rStyle w:val="IntenseEmphasis"/>
          <w:b w:val="0"/>
          <w:bCs w:val="0"/>
          <w:i w:val="0"/>
          <w:iCs w:val="0"/>
          <w:color w:val="59666D"/>
        </w:rPr>
        <w:t xml:space="preserve">operations, only some </w:t>
      </w:r>
      <w:r w:rsidRPr="00287BA8">
        <w:rPr>
          <w:rStyle w:val="IntenseEmphasis"/>
          <w:b w:val="0"/>
          <w:bCs w:val="0"/>
          <w:i w:val="0"/>
          <w:iCs w:val="0"/>
          <w:color w:val="59666D"/>
        </w:rPr>
        <w:t xml:space="preserve">of these aircraft are certified to provide RNP </w:t>
      </w:r>
      <w:r w:rsidR="0031108F">
        <w:rPr>
          <w:rStyle w:val="IntenseEmphasis"/>
          <w:b w:val="0"/>
          <w:bCs w:val="0"/>
          <w:i w:val="0"/>
          <w:iCs w:val="0"/>
          <w:color w:val="59666D"/>
        </w:rPr>
        <w:t xml:space="preserve">1 </w:t>
      </w:r>
      <w:r w:rsidRPr="00287BA8">
        <w:rPr>
          <w:rStyle w:val="IntenseEmphasis"/>
          <w:b w:val="0"/>
          <w:bCs w:val="0"/>
          <w:i w:val="0"/>
          <w:iCs w:val="0"/>
          <w:color w:val="59666D"/>
        </w:rPr>
        <w:t>operations base</w:t>
      </w:r>
      <w:r>
        <w:rPr>
          <w:rStyle w:val="IntenseEmphasis"/>
          <w:b w:val="0"/>
          <w:bCs w:val="0"/>
          <w:i w:val="0"/>
          <w:iCs w:val="0"/>
          <w:color w:val="59666D"/>
        </w:rPr>
        <w:t>d on DME/DME only.</w:t>
      </w:r>
      <w:r w:rsidRPr="00287BA8">
        <w:rPr>
          <w:rStyle w:val="IntenseEmphasis"/>
          <w:b w:val="0"/>
          <w:bCs w:val="0"/>
          <w:i w:val="0"/>
          <w:iCs w:val="0"/>
          <w:color w:val="59666D"/>
        </w:rPr>
        <w:t xml:space="preserve"> </w:t>
      </w:r>
      <w:r w:rsidR="00287BA8" w:rsidRPr="00287BA8">
        <w:rPr>
          <w:rStyle w:val="IntenseEmphasis"/>
          <w:b w:val="0"/>
          <w:bCs w:val="0"/>
          <w:i w:val="0"/>
          <w:iCs w:val="0"/>
          <w:color w:val="59666D"/>
        </w:rPr>
        <w:t>The operational objective of RNP reversion is to enable safe operations during GNSS outages for all aircraft equipped with DME/DME capabilities. While some operational mitigations may be necessary, the aim is to enable such operations for as long as possible, rather than only during the time it takes to clear the airspace. This is expected to bring significant “airspace robustness benefits” in regions where a high level of both aircraft and ground DME equipage exists, as is the case in most parts of the European region.</w:t>
      </w:r>
    </w:p>
    <w:p w14:paraId="59ADD9C8" w14:textId="77777777" w:rsidR="0031108F" w:rsidRPr="0031108F" w:rsidRDefault="0031108F" w:rsidP="0031108F">
      <w:pPr>
        <w:pStyle w:val="Heading5"/>
        <w:rPr>
          <w:rStyle w:val="IntenseEmphasis"/>
          <w:b/>
          <w:bCs/>
          <w:i w:val="0"/>
          <w:iCs/>
          <w:color w:val="59666D"/>
        </w:rPr>
      </w:pPr>
      <w:bookmarkStart w:id="66" w:name="_Ref15372313"/>
      <w:bookmarkStart w:id="67" w:name="_Ref15375882"/>
      <w:bookmarkStart w:id="68" w:name="_Ref15390924"/>
      <w:bookmarkStart w:id="69" w:name="_Ref15390930"/>
      <w:bookmarkStart w:id="70" w:name="_Ref15392356"/>
      <w:bookmarkStart w:id="71" w:name="_Toc22555305"/>
      <w:r>
        <w:rPr>
          <w:rStyle w:val="IntenseEmphasis"/>
          <w:b/>
          <w:bCs/>
          <w:i w:val="0"/>
          <w:iCs/>
          <w:color w:val="59666D"/>
        </w:rPr>
        <w:t>Technical implementation</w:t>
      </w:r>
      <w:bookmarkEnd w:id="66"/>
      <w:bookmarkEnd w:id="67"/>
      <w:bookmarkEnd w:id="68"/>
      <w:bookmarkEnd w:id="69"/>
      <w:bookmarkEnd w:id="70"/>
      <w:bookmarkEnd w:id="71"/>
    </w:p>
    <w:p w14:paraId="7D88A8B1" w14:textId="77777777" w:rsidR="00B5727F" w:rsidRDefault="00287BA8" w:rsidP="00287BA8">
      <w:pPr>
        <w:pStyle w:val="BodyText0"/>
        <w:rPr>
          <w:rStyle w:val="IntenseEmphasis"/>
          <w:b w:val="0"/>
          <w:bCs w:val="0"/>
          <w:i w:val="0"/>
          <w:iCs w:val="0"/>
          <w:color w:val="59666D"/>
        </w:rPr>
      </w:pPr>
      <w:r w:rsidRPr="00287BA8">
        <w:rPr>
          <w:rStyle w:val="IntenseEmphasis"/>
          <w:b w:val="0"/>
          <w:bCs w:val="0"/>
          <w:i w:val="0"/>
          <w:iCs w:val="0"/>
          <w:color w:val="59666D"/>
        </w:rPr>
        <w:t xml:space="preserve">The target navigation specification for RNP reversion is RNP1. While </w:t>
      </w:r>
      <w:r w:rsidR="0031108F">
        <w:rPr>
          <w:rStyle w:val="IntenseEmphasis"/>
          <w:b w:val="0"/>
          <w:bCs w:val="0"/>
          <w:i w:val="0"/>
          <w:iCs w:val="0"/>
          <w:color w:val="59666D"/>
        </w:rPr>
        <w:t xml:space="preserve">currently </w:t>
      </w:r>
      <w:r w:rsidRPr="00287BA8">
        <w:rPr>
          <w:rStyle w:val="IntenseEmphasis"/>
          <w:b w:val="0"/>
          <w:bCs w:val="0"/>
          <w:i w:val="0"/>
          <w:iCs w:val="0"/>
          <w:color w:val="59666D"/>
        </w:rPr>
        <w:t>DME/DME positioning performance meet RNP</w:t>
      </w:r>
      <w:r w:rsidR="0031108F">
        <w:rPr>
          <w:rStyle w:val="IntenseEmphasis"/>
          <w:b w:val="0"/>
          <w:bCs w:val="0"/>
          <w:i w:val="0"/>
          <w:iCs w:val="0"/>
          <w:color w:val="59666D"/>
        </w:rPr>
        <w:t xml:space="preserve"> </w:t>
      </w:r>
      <w:r w:rsidRPr="00287BA8">
        <w:rPr>
          <w:rStyle w:val="IntenseEmphasis"/>
          <w:b w:val="0"/>
          <w:bCs w:val="0"/>
          <w:i w:val="0"/>
          <w:iCs w:val="0"/>
          <w:color w:val="59666D"/>
        </w:rPr>
        <w:t xml:space="preserve">1 </w:t>
      </w:r>
      <w:r w:rsidR="0031108F">
        <w:rPr>
          <w:rStyle w:val="IntenseEmphasis"/>
          <w:b w:val="0"/>
          <w:bCs w:val="0"/>
          <w:i w:val="0"/>
          <w:iCs w:val="0"/>
          <w:color w:val="59666D"/>
        </w:rPr>
        <w:t xml:space="preserve">accuracy </w:t>
      </w:r>
      <w:r w:rsidRPr="00287BA8">
        <w:rPr>
          <w:rStyle w:val="IntenseEmphasis"/>
          <w:b w:val="0"/>
          <w:bCs w:val="0"/>
          <w:i w:val="0"/>
          <w:iCs w:val="0"/>
          <w:color w:val="59666D"/>
        </w:rPr>
        <w:t>requirements</w:t>
      </w:r>
      <w:r w:rsidR="0031108F">
        <w:rPr>
          <w:rStyle w:val="IntenseEmphasis"/>
          <w:b w:val="0"/>
          <w:bCs w:val="0"/>
          <w:i w:val="0"/>
          <w:iCs w:val="0"/>
          <w:color w:val="59666D"/>
        </w:rPr>
        <w:t xml:space="preserve"> (i.e. 1 NM</w:t>
      </w:r>
      <w:r w:rsidRPr="00287BA8">
        <w:rPr>
          <w:rStyle w:val="IntenseEmphasis"/>
          <w:b w:val="0"/>
          <w:bCs w:val="0"/>
          <w:i w:val="0"/>
          <w:iCs w:val="0"/>
          <w:color w:val="59666D"/>
        </w:rPr>
        <w:t>,</w:t>
      </w:r>
      <w:r w:rsidR="0031108F">
        <w:rPr>
          <w:rStyle w:val="IntenseEmphasis"/>
          <w:b w:val="0"/>
          <w:bCs w:val="0"/>
          <w:i w:val="0"/>
          <w:iCs w:val="0"/>
          <w:color w:val="59666D"/>
        </w:rPr>
        <w:t xml:space="preserve"> same as for RNAV 1)</w:t>
      </w:r>
      <w:r w:rsidRPr="00287BA8">
        <w:rPr>
          <w:rStyle w:val="IntenseEmphasis"/>
          <w:b w:val="0"/>
          <w:bCs w:val="0"/>
          <w:i w:val="0"/>
          <w:iCs w:val="0"/>
          <w:color w:val="59666D"/>
        </w:rPr>
        <w:t xml:space="preserve"> some other aspects of the RNP</w:t>
      </w:r>
      <w:r w:rsidR="0031108F">
        <w:rPr>
          <w:rStyle w:val="IntenseEmphasis"/>
          <w:b w:val="0"/>
          <w:bCs w:val="0"/>
          <w:i w:val="0"/>
          <w:iCs w:val="0"/>
          <w:color w:val="59666D"/>
        </w:rPr>
        <w:t xml:space="preserve"> </w:t>
      </w:r>
      <w:r w:rsidRPr="00287BA8">
        <w:rPr>
          <w:rStyle w:val="IntenseEmphasis"/>
          <w:b w:val="0"/>
          <w:bCs w:val="0"/>
          <w:i w:val="0"/>
          <w:iCs w:val="0"/>
          <w:color w:val="59666D"/>
        </w:rPr>
        <w:t xml:space="preserve">1 specification may not be met </w:t>
      </w:r>
      <w:r w:rsidR="00D63758">
        <w:rPr>
          <w:rStyle w:val="IntenseEmphasis"/>
          <w:b w:val="0"/>
          <w:bCs w:val="0"/>
          <w:i w:val="0"/>
          <w:iCs w:val="0"/>
          <w:color w:val="59666D"/>
        </w:rPr>
        <w:t>by the current avionics, e.g. the On Board Performance Monitoring and Alerting function</w:t>
      </w:r>
      <w:r w:rsidR="00543BDF">
        <w:rPr>
          <w:rStyle w:val="IntenseEmphasis"/>
          <w:b w:val="0"/>
          <w:bCs w:val="0"/>
          <w:i w:val="0"/>
          <w:iCs w:val="0"/>
          <w:color w:val="59666D"/>
        </w:rPr>
        <w:t xml:space="preserve">. When using GNSS, OBPMA is in general a by-product of the RAIM feature (Receiver </w:t>
      </w:r>
      <w:r w:rsidR="00D63758">
        <w:rPr>
          <w:rStyle w:val="IntenseEmphasis"/>
          <w:b w:val="0"/>
          <w:bCs w:val="0"/>
          <w:i w:val="0"/>
          <w:iCs w:val="0"/>
          <w:color w:val="59666D"/>
        </w:rPr>
        <w:t xml:space="preserve"> </w:t>
      </w:r>
      <w:r w:rsidR="00543BDF">
        <w:rPr>
          <w:rStyle w:val="IntenseEmphasis"/>
          <w:b w:val="0"/>
          <w:bCs w:val="0"/>
          <w:i w:val="0"/>
          <w:iCs w:val="0"/>
          <w:color w:val="59666D"/>
        </w:rPr>
        <w:t xml:space="preserve">Autonomous Integrity Monitoring) </w:t>
      </w:r>
      <w:r w:rsidR="00EB27E0">
        <w:rPr>
          <w:rStyle w:val="IntenseEmphasis"/>
          <w:b w:val="0"/>
          <w:bCs w:val="0"/>
          <w:i w:val="0"/>
          <w:iCs w:val="0"/>
          <w:color w:val="59666D"/>
        </w:rPr>
        <w:t xml:space="preserve">which </w:t>
      </w:r>
      <w:r w:rsidR="00543BDF">
        <w:rPr>
          <w:rStyle w:val="IntenseEmphasis"/>
          <w:b w:val="0"/>
          <w:bCs w:val="0"/>
          <w:i w:val="0"/>
          <w:iCs w:val="0"/>
          <w:color w:val="59666D"/>
        </w:rPr>
        <w:t xml:space="preserve">estimates and monitors the integrity of the </w:t>
      </w:r>
      <w:r w:rsidR="00B5727F">
        <w:rPr>
          <w:rStyle w:val="IntenseEmphasis"/>
          <w:b w:val="0"/>
          <w:bCs w:val="0"/>
          <w:i w:val="0"/>
          <w:iCs w:val="0"/>
          <w:color w:val="59666D"/>
        </w:rPr>
        <w:t xml:space="preserve"> </w:t>
      </w:r>
      <w:r w:rsidR="009931E4">
        <w:rPr>
          <w:rStyle w:val="IntenseEmphasis"/>
          <w:b w:val="0"/>
          <w:bCs w:val="0"/>
          <w:i w:val="0"/>
          <w:iCs w:val="0"/>
          <w:color w:val="59666D"/>
        </w:rPr>
        <w:t xml:space="preserve">GNSS solution </w:t>
      </w:r>
      <w:r w:rsidR="00A33E75">
        <w:rPr>
          <w:rStyle w:val="IntenseEmphasis"/>
          <w:b w:val="0"/>
          <w:bCs w:val="0"/>
          <w:i w:val="0"/>
          <w:iCs w:val="0"/>
          <w:color w:val="59666D"/>
        </w:rPr>
        <w:t xml:space="preserve">and issues an alert when the estimated </w:t>
      </w:r>
      <w:r w:rsidR="009931E4">
        <w:rPr>
          <w:rStyle w:val="IntenseEmphasis"/>
          <w:b w:val="0"/>
          <w:bCs w:val="0"/>
          <w:i w:val="0"/>
          <w:iCs w:val="0"/>
          <w:color w:val="59666D"/>
        </w:rPr>
        <w:t xml:space="preserve">accuracy or integrity </w:t>
      </w:r>
      <w:r w:rsidR="00A33E75">
        <w:rPr>
          <w:rStyle w:val="IntenseEmphasis"/>
          <w:b w:val="0"/>
          <w:bCs w:val="0"/>
          <w:i w:val="0"/>
          <w:iCs w:val="0"/>
          <w:color w:val="59666D"/>
        </w:rPr>
        <w:t>level</w:t>
      </w:r>
      <w:r w:rsidR="00543BDF">
        <w:rPr>
          <w:rStyle w:val="IntenseEmphasis"/>
          <w:b w:val="0"/>
          <w:bCs w:val="0"/>
          <w:i w:val="0"/>
          <w:iCs w:val="0"/>
          <w:color w:val="59666D"/>
        </w:rPr>
        <w:t>s are</w:t>
      </w:r>
      <w:r w:rsidR="00A33E75">
        <w:rPr>
          <w:rStyle w:val="IntenseEmphasis"/>
          <w:b w:val="0"/>
          <w:bCs w:val="0"/>
          <w:i w:val="0"/>
          <w:iCs w:val="0"/>
          <w:color w:val="59666D"/>
        </w:rPr>
        <w:t xml:space="preserve"> less than required</w:t>
      </w:r>
      <w:r w:rsidRPr="00287BA8">
        <w:rPr>
          <w:rStyle w:val="IntenseEmphasis"/>
          <w:b w:val="0"/>
          <w:bCs w:val="0"/>
          <w:i w:val="0"/>
          <w:iCs w:val="0"/>
          <w:color w:val="59666D"/>
        </w:rPr>
        <w:t>.</w:t>
      </w:r>
      <w:r w:rsidR="0031108F">
        <w:rPr>
          <w:rStyle w:val="IntenseEmphasis"/>
          <w:b w:val="0"/>
          <w:bCs w:val="0"/>
          <w:i w:val="0"/>
          <w:iCs w:val="0"/>
          <w:color w:val="59666D"/>
        </w:rPr>
        <w:t xml:space="preserve"> </w:t>
      </w:r>
    </w:p>
    <w:p w14:paraId="7EBC82BC" w14:textId="77777777" w:rsidR="00D02C4B" w:rsidRDefault="009931E4" w:rsidP="00287BA8">
      <w:pPr>
        <w:pStyle w:val="BodyText0"/>
        <w:rPr>
          <w:rStyle w:val="IntenseEmphasis"/>
          <w:b w:val="0"/>
          <w:bCs w:val="0"/>
          <w:i w:val="0"/>
          <w:iCs w:val="0"/>
          <w:color w:val="59666D"/>
        </w:rPr>
      </w:pPr>
      <w:r>
        <w:rPr>
          <w:rStyle w:val="IntenseEmphasis"/>
          <w:b w:val="0"/>
          <w:bCs w:val="0"/>
          <w:i w:val="0"/>
          <w:iCs w:val="0"/>
          <w:color w:val="59666D"/>
        </w:rPr>
        <w:t>For DME/DME positioning, a set of “Reasonableness Checks” is implemented in order to avoid erroneous solutions (as required by FAA AC 20-138)  but in general a full OBMA compatibility is not demonstrated and certified. Therefore t</w:t>
      </w:r>
      <w:r w:rsidR="0031108F">
        <w:rPr>
          <w:rStyle w:val="IntenseEmphasis"/>
          <w:b w:val="0"/>
          <w:bCs w:val="0"/>
          <w:i w:val="0"/>
          <w:iCs w:val="0"/>
          <w:color w:val="59666D"/>
        </w:rPr>
        <w:t xml:space="preserve">he </w:t>
      </w:r>
      <w:r w:rsidR="00D63758">
        <w:rPr>
          <w:rStyle w:val="IntenseEmphasis"/>
          <w:b w:val="0"/>
          <w:bCs w:val="0"/>
          <w:i w:val="0"/>
          <w:iCs w:val="0"/>
          <w:color w:val="59666D"/>
        </w:rPr>
        <w:t xml:space="preserve">ST A-PNT solution imposes more stringent requirements on the </w:t>
      </w:r>
      <w:r w:rsidR="00D02C4B">
        <w:rPr>
          <w:rStyle w:val="IntenseEmphasis"/>
          <w:b w:val="0"/>
          <w:bCs w:val="0"/>
          <w:i w:val="0"/>
          <w:iCs w:val="0"/>
          <w:color w:val="59666D"/>
        </w:rPr>
        <w:t xml:space="preserve">navigation infrastructure, more exactly on the DME transponders used to enable the RNP reversion, in order to </w:t>
      </w:r>
      <w:r w:rsidR="00A33E75">
        <w:rPr>
          <w:rStyle w:val="IntenseEmphasis"/>
          <w:b w:val="0"/>
          <w:bCs w:val="0"/>
          <w:i w:val="0"/>
          <w:iCs w:val="0"/>
          <w:color w:val="59666D"/>
        </w:rPr>
        <w:t>cater for the absence of a certified OBPMA function</w:t>
      </w:r>
      <w:r w:rsidR="00D02C4B">
        <w:rPr>
          <w:rStyle w:val="IntenseEmphasis"/>
          <w:b w:val="0"/>
          <w:bCs w:val="0"/>
          <w:i w:val="0"/>
          <w:iCs w:val="0"/>
          <w:color w:val="59666D"/>
        </w:rPr>
        <w:t xml:space="preserve">. </w:t>
      </w:r>
    </w:p>
    <w:p w14:paraId="20F070FE" w14:textId="47E7CF31" w:rsidR="00447D09" w:rsidRDefault="00447D09" w:rsidP="00447D09">
      <w:pPr>
        <w:pStyle w:val="BodyText0"/>
        <w:rPr>
          <w:rStyle w:val="IntenseEmphasis"/>
          <w:b w:val="0"/>
          <w:bCs w:val="0"/>
          <w:i w:val="0"/>
          <w:iCs w:val="0"/>
          <w:color w:val="59666D"/>
        </w:rPr>
      </w:pPr>
      <w:r>
        <w:rPr>
          <w:rStyle w:val="IntenseEmphasis"/>
          <w:b w:val="0"/>
          <w:bCs w:val="0"/>
          <w:i w:val="0"/>
          <w:iCs w:val="0"/>
          <w:color w:val="59666D"/>
        </w:rPr>
        <w:t xml:space="preserve">It is important to note also that due to the technological evolution, </w:t>
      </w:r>
      <w:r w:rsidR="00845524">
        <w:rPr>
          <w:rStyle w:val="IntenseEmphasis"/>
          <w:b w:val="0"/>
          <w:bCs w:val="0"/>
          <w:i w:val="0"/>
          <w:iCs w:val="0"/>
          <w:color w:val="59666D"/>
        </w:rPr>
        <w:t xml:space="preserve">practically </w:t>
      </w:r>
      <w:r>
        <w:rPr>
          <w:rStyle w:val="IntenseEmphasis"/>
          <w:b w:val="0"/>
          <w:bCs w:val="0"/>
          <w:i w:val="0"/>
          <w:iCs w:val="0"/>
          <w:color w:val="59666D"/>
        </w:rPr>
        <w:t xml:space="preserve">all the DME Transponder models produced at present have better performance than the </w:t>
      </w:r>
      <w:r w:rsidR="006A52C6">
        <w:rPr>
          <w:rStyle w:val="IntenseEmphasis"/>
          <w:b w:val="0"/>
          <w:bCs w:val="0"/>
          <w:i w:val="0"/>
          <w:iCs w:val="0"/>
          <w:color w:val="59666D"/>
        </w:rPr>
        <w:t>applicable standards and comply with the requirements of ST A-PNT solution (defined in section 4). Therefore</w:t>
      </w:r>
      <w:r w:rsidR="00EA4766">
        <w:rPr>
          <w:rStyle w:val="IntenseEmphasis"/>
          <w:b w:val="0"/>
          <w:bCs w:val="0"/>
          <w:i w:val="0"/>
          <w:iCs w:val="0"/>
          <w:color w:val="59666D"/>
        </w:rPr>
        <w:t>,</w:t>
      </w:r>
      <w:r w:rsidR="006A52C6">
        <w:rPr>
          <w:rStyle w:val="IntenseEmphasis"/>
          <w:b w:val="0"/>
          <w:bCs w:val="0"/>
          <w:i w:val="0"/>
          <w:iCs w:val="0"/>
          <w:color w:val="59666D"/>
        </w:rPr>
        <w:t xml:space="preserve"> this solution was focused on:</w:t>
      </w:r>
    </w:p>
    <w:p w14:paraId="432B7C24" w14:textId="1521E080" w:rsidR="006A52C6" w:rsidRDefault="006A52C6" w:rsidP="006A52C6">
      <w:pPr>
        <w:pStyle w:val="BodyText0"/>
        <w:numPr>
          <w:ilvl w:val="0"/>
          <w:numId w:val="21"/>
        </w:numPr>
        <w:rPr>
          <w:rStyle w:val="IntenseEmphasis"/>
          <w:b w:val="0"/>
          <w:bCs w:val="0"/>
          <w:i w:val="0"/>
          <w:iCs w:val="0"/>
          <w:color w:val="59666D"/>
        </w:rPr>
      </w:pPr>
      <w:r>
        <w:rPr>
          <w:rStyle w:val="IntenseEmphasis"/>
          <w:b w:val="0"/>
          <w:bCs w:val="0"/>
          <w:i w:val="0"/>
          <w:iCs w:val="0"/>
          <w:color w:val="59666D"/>
        </w:rPr>
        <w:t>Updating the EUROCAE DME Transponder MOPS</w:t>
      </w:r>
      <w:r w:rsidR="00201D9C">
        <w:rPr>
          <w:rStyle w:val="IntenseEmphasis"/>
          <w:b w:val="0"/>
          <w:bCs w:val="0"/>
          <w:i w:val="0"/>
          <w:iCs w:val="0"/>
          <w:color w:val="59666D"/>
        </w:rPr>
        <w:t xml:space="preserve"> (ED-57</w:t>
      </w:r>
      <w:r w:rsidR="002A1CC5">
        <w:rPr>
          <w:rStyle w:val="IntenseEmphasis"/>
          <w:b w:val="0"/>
          <w:bCs w:val="0"/>
          <w:i w:val="0"/>
          <w:iCs w:val="0"/>
          <w:color w:val="59666D"/>
        </w:rPr>
        <w:t xml:space="preserve"> </w:t>
      </w:r>
      <w:r w:rsidR="002A1CC5">
        <w:rPr>
          <w:rStyle w:val="IntenseEmphasis"/>
          <w:b w:val="0"/>
          <w:bCs w:val="0"/>
          <w:i w:val="0"/>
          <w:iCs w:val="0"/>
          <w:color w:val="59666D"/>
        </w:rPr>
        <w:fldChar w:fldCharType="begin"/>
      </w:r>
      <w:r w:rsidR="002A1CC5">
        <w:rPr>
          <w:rStyle w:val="IntenseEmphasis"/>
          <w:b w:val="0"/>
          <w:bCs w:val="0"/>
          <w:i w:val="0"/>
          <w:iCs w:val="0"/>
          <w:color w:val="59666D"/>
        </w:rPr>
        <w:instrText xml:space="preserve"> REF _Ref22122649 \r \h </w:instrText>
      </w:r>
      <w:r w:rsidR="002A1CC5">
        <w:rPr>
          <w:rStyle w:val="IntenseEmphasis"/>
          <w:b w:val="0"/>
          <w:bCs w:val="0"/>
          <w:i w:val="0"/>
          <w:iCs w:val="0"/>
          <w:color w:val="59666D"/>
        </w:rPr>
      </w:r>
      <w:r w:rsidR="002A1CC5">
        <w:rPr>
          <w:rStyle w:val="IntenseEmphasis"/>
          <w:b w:val="0"/>
          <w:bCs w:val="0"/>
          <w:i w:val="0"/>
          <w:iCs w:val="0"/>
          <w:color w:val="59666D"/>
        </w:rPr>
        <w:fldChar w:fldCharType="separate"/>
      </w:r>
      <w:r w:rsidR="002A1CC5">
        <w:rPr>
          <w:rStyle w:val="IntenseEmphasis"/>
          <w:b w:val="0"/>
          <w:bCs w:val="0"/>
          <w:i w:val="0"/>
          <w:iCs w:val="0"/>
          <w:color w:val="59666D"/>
        </w:rPr>
        <w:t>[22]</w:t>
      </w:r>
      <w:r w:rsidR="002A1CC5">
        <w:rPr>
          <w:rStyle w:val="IntenseEmphasis"/>
          <w:b w:val="0"/>
          <w:bCs w:val="0"/>
          <w:i w:val="0"/>
          <w:iCs w:val="0"/>
          <w:color w:val="59666D"/>
        </w:rPr>
        <w:fldChar w:fldCharType="end"/>
      </w:r>
      <w:r w:rsidR="00201D9C">
        <w:rPr>
          <w:rStyle w:val="IntenseEmphasis"/>
          <w:b w:val="0"/>
          <w:bCs w:val="0"/>
          <w:i w:val="0"/>
          <w:iCs w:val="0"/>
          <w:color w:val="59666D"/>
        </w:rPr>
        <w:t>)</w:t>
      </w:r>
      <w:r>
        <w:rPr>
          <w:rStyle w:val="IntenseEmphasis"/>
          <w:b w:val="0"/>
          <w:bCs w:val="0"/>
          <w:i w:val="0"/>
          <w:iCs w:val="0"/>
          <w:color w:val="59666D"/>
        </w:rPr>
        <w:t xml:space="preserve"> to reflect the actual performance of the modern systems</w:t>
      </w:r>
    </w:p>
    <w:p w14:paraId="76464FEF" w14:textId="77777777" w:rsidR="006A52C6" w:rsidRDefault="006A52C6" w:rsidP="006A52C6">
      <w:pPr>
        <w:pStyle w:val="BodyText0"/>
        <w:numPr>
          <w:ilvl w:val="0"/>
          <w:numId w:val="21"/>
        </w:numPr>
        <w:rPr>
          <w:rStyle w:val="IntenseEmphasis"/>
          <w:b w:val="0"/>
          <w:bCs w:val="0"/>
          <w:i w:val="0"/>
          <w:iCs w:val="0"/>
          <w:color w:val="59666D"/>
        </w:rPr>
      </w:pPr>
      <w:r>
        <w:rPr>
          <w:rStyle w:val="IntenseEmphasis"/>
          <w:b w:val="0"/>
          <w:bCs w:val="0"/>
          <w:i w:val="0"/>
          <w:iCs w:val="0"/>
          <w:color w:val="59666D"/>
        </w:rPr>
        <w:t>Defining a RNP reversi</w:t>
      </w:r>
      <w:r w:rsidR="00DD5D61">
        <w:rPr>
          <w:rStyle w:val="IntenseEmphasis"/>
          <w:b w:val="0"/>
          <w:bCs w:val="0"/>
          <w:i w:val="0"/>
          <w:iCs w:val="0"/>
          <w:color w:val="59666D"/>
        </w:rPr>
        <w:t>on concept, which will be formalized in an EUROCAE MASPS document</w:t>
      </w:r>
    </w:p>
    <w:p w14:paraId="02758262" w14:textId="77777777" w:rsidR="00FD6018" w:rsidRDefault="00A33E75" w:rsidP="00B5727F">
      <w:pPr>
        <w:pStyle w:val="BodyText0"/>
        <w:rPr>
          <w:rStyle w:val="IntenseEmphasis"/>
          <w:b w:val="0"/>
          <w:bCs w:val="0"/>
          <w:i w:val="0"/>
          <w:iCs w:val="0"/>
          <w:color w:val="59666D"/>
        </w:rPr>
      </w:pPr>
      <w:r>
        <w:rPr>
          <w:rStyle w:val="IntenseEmphasis"/>
          <w:b w:val="0"/>
          <w:bCs w:val="0"/>
          <w:i w:val="0"/>
          <w:iCs w:val="0"/>
          <w:color w:val="59666D"/>
        </w:rPr>
        <w:t xml:space="preserve">The requirements </w:t>
      </w:r>
      <w:r w:rsidR="00B5727F">
        <w:rPr>
          <w:rStyle w:val="IntenseEmphasis"/>
          <w:b w:val="0"/>
          <w:bCs w:val="0"/>
          <w:i w:val="0"/>
          <w:iCs w:val="0"/>
          <w:color w:val="59666D"/>
        </w:rPr>
        <w:t>captured in section 4 are the essential requirements applicable to the DME Transponder defined in the above EUROCAE documents.</w:t>
      </w:r>
    </w:p>
    <w:p w14:paraId="30C127A6" w14:textId="77777777" w:rsidR="00FD6018" w:rsidRDefault="00FD6018" w:rsidP="00FD6018">
      <w:pPr>
        <w:pStyle w:val="HeadingUnderline"/>
        <w:rPr>
          <w:rStyle w:val="IntenseEmphasis"/>
          <w:b/>
          <w:bCs w:val="0"/>
          <w:i w:val="0"/>
          <w:iCs w:val="0"/>
          <w:color w:val="59666D"/>
        </w:rPr>
      </w:pPr>
      <w:bookmarkStart w:id="72" w:name="_Toc22555306"/>
      <w:r>
        <w:rPr>
          <w:rStyle w:val="IntenseEmphasis"/>
          <w:b/>
          <w:bCs w:val="0"/>
          <w:i w:val="0"/>
          <w:iCs w:val="0"/>
          <w:color w:val="59666D"/>
        </w:rPr>
        <w:t>Technical Systems and Functional Blocks description</w:t>
      </w:r>
      <w:bookmarkEnd w:id="72"/>
    </w:p>
    <w:p w14:paraId="7D1AE43E" w14:textId="77777777" w:rsidR="00EC568F" w:rsidRPr="007C392B" w:rsidRDefault="00EC568F" w:rsidP="00EC568F">
      <w:pPr>
        <w:pStyle w:val="BodyText0"/>
        <w:rPr>
          <w:rStyle w:val="IntenseEmphasis"/>
        </w:rPr>
      </w:pPr>
      <w:r w:rsidRPr="007C392B">
        <w:rPr>
          <w:rStyle w:val="IntenseEmphasis"/>
        </w:rPr>
        <w:t>Flight Management System - FMS</w:t>
      </w:r>
    </w:p>
    <w:p w14:paraId="0BB30FAB" w14:textId="2AEAAAB2" w:rsidR="00EC568F" w:rsidRPr="006F3330" w:rsidRDefault="00326E97" w:rsidP="00EC568F">
      <w:pPr>
        <w:rPr>
          <w:rStyle w:val="IntenseEmphasis"/>
          <w:b w:val="0"/>
          <w:bCs w:val="0"/>
          <w:i w:val="0"/>
          <w:iCs w:val="0"/>
          <w:color w:val="59666D"/>
        </w:rPr>
      </w:pPr>
      <w:r>
        <w:rPr>
          <w:rStyle w:val="IntenseEmphasis"/>
          <w:b w:val="0"/>
          <w:bCs w:val="0"/>
          <w:i w:val="0"/>
          <w:iCs w:val="0"/>
          <w:color w:val="59666D"/>
        </w:rPr>
        <w:t>T</w:t>
      </w:r>
      <w:r w:rsidR="00EC568F" w:rsidRPr="006F3330">
        <w:rPr>
          <w:rStyle w:val="IntenseEmphasis"/>
          <w:b w:val="0"/>
          <w:bCs w:val="0"/>
          <w:i w:val="0"/>
          <w:iCs w:val="0"/>
          <w:color w:val="59666D"/>
        </w:rPr>
        <w:t xml:space="preserve">he </w:t>
      </w:r>
      <w:r w:rsidR="00EC568F">
        <w:rPr>
          <w:rStyle w:val="IntenseEmphasis"/>
          <w:b w:val="0"/>
          <w:bCs w:val="0"/>
          <w:i w:val="0"/>
          <w:iCs w:val="0"/>
          <w:color w:val="59666D"/>
        </w:rPr>
        <w:t>F</w:t>
      </w:r>
      <w:r w:rsidR="00EC568F" w:rsidRPr="006F3330">
        <w:rPr>
          <w:rStyle w:val="IntenseEmphasis"/>
          <w:b w:val="0"/>
          <w:bCs w:val="0"/>
          <w:i w:val="0"/>
          <w:iCs w:val="0"/>
          <w:color w:val="59666D"/>
        </w:rPr>
        <w:t xml:space="preserve">light </w:t>
      </w:r>
      <w:r w:rsidR="00EC568F">
        <w:rPr>
          <w:rStyle w:val="IntenseEmphasis"/>
          <w:b w:val="0"/>
          <w:bCs w:val="0"/>
          <w:i w:val="0"/>
          <w:iCs w:val="0"/>
          <w:color w:val="59666D"/>
        </w:rPr>
        <w:t>M</w:t>
      </w:r>
      <w:r w:rsidR="00EC568F" w:rsidRPr="006F3330">
        <w:rPr>
          <w:rStyle w:val="IntenseEmphasis"/>
          <w:b w:val="0"/>
          <w:bCs w:val="0"/>
          <w:i w:val="0"/>
          <w:iCs w:val="0"/>
          <w:color w:val="59666D"/>
        </w:rPr>
        <w:t xml:space="preserve">anagement </w:t>
      </w:r>
      <w:r w:rsidR="00EC568F">
        <w:rPr>
          <w:rStyle w:val="IntenseEmphasis"/>
          <w:b w:val="0"/>
          <w:bCs w:val="0"/>
          <w:i w:val="0"/>
          <w:iCs w:val="0"/>
          <w:color w:val="59666D"/>
        </w:rPr>
        <w:t>System (</w:t>
      </w:r>
      <w:r w:rsidR="00EC568F" w:rsidRPr="006F3330">
        <w:rPr>
          <w:rStyle w:val="IntenseEmphasis"/>
          <w:b w:val="0"/>
          <w:bCs w:val="0"/>
          <w:i w:val="0"/>
          <w:iCs w:val="0"/>
          <w:color w:val="59666D"/>
        </w:rPr>
        <w:t>FMS</w:t>
      </w:r>
      <w:r w:rsidR="00EC568F">
        <w:rPr>
          <w:rStyle w:val="IntenseEmphasis"/>
          <w:b w:val="0"/>
          <w:bCs w:val="0"/>
          <w:i w:val="0"/>
          <w:iCs w:val="0"/>
          <w:color w:val="59666D"/>
        </w:rPr>
        <w:t>)</w:t>
      </w:r>
      <w:r w:rsidR="00EC568F" w:rsidRPr="006F3330">
        <w:rPr>
          <w:rStyle w:val="IntenseEmphasis"/>
          <w:b w:val="0"/>
          <w:bCs w:val="0"/>
          <w:i w:val="0"/>
          <w:iCs w:val="0"/>
          <w:color w:val="59666D"/>
        </w:rPr>
        <w:t xml:space="preserve"> provides sophisticated multisensor navigation, optimized four-dimensional flight planning/guidance systems.</w:t>
      </w:r>
    </w:p>
    <w:p w14:paraId="6F6CD162" w14:textId="1A9AB725" w:rsidR="00EC568F" w:rsidRDefault="00EC568F" w:rsidP="00EC568F">
      <w:pPr>
        <w:rPr>
          <w:rStyle w:val="IntenseEmphasis"/>
          <w:b w:val="0"/>
          <w:bCs w:val="0"/>
          <w:i w:val="0"/>
          <w:iCs w:val="0"/>
          <w:color w:val="59666D"/>
        </w:rPr>
      </w:pPr>
      <w:r>
        <w:rPr>
          <w:rStyle w:val="IntenseEmphasis"/>
          <w:b w:val="0"/>
          <w:bCs w:val="0"/>
          <w:i w:val="0"/>
          <w:iCs w:val="0"/>
          <w:color w:val="59666D"/>
        </w:rPr>
        <w:t>The g</w:t>
      </w:r>
      <w:r w:rsidRPr="006F3330">
        <w:rPr>
          <w:rStyle w:val="IntenseEmphasis"/>
          <w:b w:val="0"/>
          <w:bCs w:val="0"/>
          <w:i w:val="0"/>
          <w:iCs w:val="0"/>
          <w:color w:val="59666D"/>
        </w:rPr>
        <w:t xml:space="preserve">eneral purpose of the FMS is to aid the flight crew in managing automatic navigation, in-flight performance optimization, fuel monitoring, and flight deck displays. Automatic flight functions </w:t>
      </w:r>
      <w:r>
        <w:rPr>
          <w:rStyle w:val="IntenseEmphasis"/>
          <w:b w:val="0"/>
          <w:bCs w:val="0"/>
          <w:i w:val="0"/>
          <w:iCs w:val="0"/>
          <w:color w:val="59666D"/>
        </w:rPr>
        <w:t xml:space="preserve">include the position calculation and </w:t>
      </w:r>
      <w:r w:rsidRPr="006F3330">
        <w:rPr>
          <w:rStyle w:val="IntenseEmphasis"/>
          <w:b w:val="0"/>
          <w:bCs w:val="0"/>
          <w:i w:val="0"/>
          <w:iCs w:val="0"/>
          <w:color w:val="59666D"/>
        </w:rPr>
        <w:t>manage</w:t>
      </w:r>
      <w:r>
        <w:rPr>
          <w:rStyle w:val="IntenseEmphasis"/>
          <w:b w:val="0"/>
          <w:bCs w:val="0"/>
          <w:i w:val="0"/>
          <w:iCs w:val="0"/>
          <w:color w:val="59666D"/>
        </w:rPr>
        <w:t xml:space="preserve">ment of the </w:t>
      </w:r>
      <w:r w:rsidRPr="006F3330">
        <w:rPr>
          <w:rStyle w:val="IntenseEmphasis"/>
          <w:b w:val="0"/>
          <w:bCs w:val="0"/>
          <w:i w:val="0"/>
          <w:iCs w:val="0"/>
          <w:color w:val="59666D"/>
        </w:rPr>
        <w:t>aircraft</w:t>
      </w:r>
      <w:r>
        <w:rPr>
          <w:rStyle w:val="IntenseEmphasis"/>
          <w:b w:val="0"/>
          <w:bCs w:val="0"/>
          <w:i w:val="0"/>
          <w:iCs w:val="0"/>
          <w:color w:val="59666D"/>
        </w:rPr>
        <w:t xml:space="preserve"> navigation both for the </w:t>
      </w:r>
      <w:r w:rsidRPr="006F3330">
        <w:rPr>
          <w:rStyle w:val="IntenseEmphasis"/>
          <w:b w:val="0"/>
          <w:bCs w:val="0"/>
          <w:i w:val="0"/>
          <w:iCs w:val="0"/>
          <w:color w:val="59666D"/>
        </w:rPr>
        <w:t xml:space="preserve">lateral flight path (LNAV) and vertical flight path (VNAV). The FMS provides the primary navigation, flight planning, and optimized route determination and </w:t>
      </w:r>
      <w:r w:rsidR="00B4462D">
        <w:rPr>
          <w:rStyle w:val="IntenseEmphasis"/>
          <w:b w:val="0"/>
          <w:bCs w:val="0"/>
          <w:i w:val="0"/>
          <w:iCs w:val="0"/>
          <w:color w:val="59666D"/>
        </w:rPr>
        <w:t>E</w:t>
      </w:r>
      <w:r w:rsidRPr="006F3330">
        <w:rPr>
          <w:rStyle w:val="IntenseEmphasis"/>
          <w:b w:val="0"/>
          <w:bCs w:val="0"/>
          <w:i w:val="0"/>
          <w:iCs w:val="0"/>
          <w:color w:val="59666D"/>
        </w:rPr>
        <w:t>n</w:t>
      </w:r>
      <w:r w:rsidR="00B4462D">
        <w:rPr>
          <w:rStyle w:val="IntenseEmphasis"/>
          <w:b w:val="0"/>
          <w:bCs w:val="0"/>
          <w:i w:val="0"/>
          <w:iCs w:val="0"/>
          <w:color w:val="59666D"/>
        </w:rPr>
        <w:t>-</w:t>
      </w:r>
      <w:r w:rsidRPr="006F3330">
        <w:rPr>
          <w:rStyle w:val="IntenseEmphasis"/>
          <w:b w:val="0"/>
          <w:bCs w:val="0"/>
          <w:i w:val="0"/>
          <w:iCs w:val="0"/>
          <w:color w:val="59666D"/>
        </w:rPr>
        <w:t>route guidance for the aircraft through the aircraft functional blocks defined in E</w:t>
      </w:r>
      <w:r w:rsidR="00E74768">
        <w:rPr>
          <w:rStyle w:val="IntenseEmphasis"/>
          <w:b w:val="0"/>
          <w:bCs w:val="0"/>
          <w:i w:val="0"/>
          <w:iCs w:val="0"/>
          <w:color w:val="59666D"/>
        </w:rPr>
        <w:t>A</w:t>
      </w:r>
      <w:r w:rsidRPr="006F3330">
        <w:rPr>
          <w:rStyle w:val="IntenseEmphasis"/>
          <w:b w:val="0"/>
          <w:bCs w:val="0"/>
          <w:i w:val="0"/>
          <w:iCs w:val="0"/>
          <w:color w:val="59666D"/>
        </w:rPr>
        <w:t>TMA architecture: position determination, flight plan management, prediction, lateral/longitudinal and vertical navigation.</w:t>
      </w:r>
      <w:r>
        <w:rPr>
          <w:rStyle w:val="IntenseEmphasis"/>
          <w:b w:val="0"/>
          <w:bCs w:val="0"/>
          <w:i w:val="0"/>
          <w:iCs w:val="0"/>
          <w:color w:val="59666D"/>
        </w:rPr>
        <w:t xml:space="preserve"> </w:t>
      </w:r>
      <w:r w:rsidRPr="006F3330">
        <w:rPr>
          <w:rStyle w:val="IntenseEmphasis"/>
          <w:b w:val="0"/>
          <w:bCs w:val="0"/>
          <w:i w:val="0"/>
          <w:iCs w:val="0"/>
          <w:color w:val="59666D"/>
        </w:rPr>
        <w:t>The flight crew enters the desired route and flight data into the CDUs. The FMS uses its navigation database, aircraft position and supporting system data to calculate commands for manual or automatic flight path control.</w:t>
      </w:r>
    </w:p>
    <w:p w14:paraId="3CA99AA2" w14:textId="77777777" w:rsidR="00C172F5" w:rsidRDefault="00C172F5" w:rsidP="00EC568F">
      <w:pPr>
        <w:rPr>
          <w:rStyle w:val="IntenseEmphasis"/>
          <w:b w:val="0"/>
          <w:bCs w:val="0"/>
          <w:i w:val="0"/>
          <w:iCs w:val="0"/>
          <w:color w:val="59666D"/>
        </w:rPr>
      </w:pPr>
      <w:r>
        <w:rPr>
          <w:rStyle w:val="IntenseEmphasis"/>
          <w:b w:val="0"/>
          <w:bCs w:val="0"/>
          <w:i w:val="0"/>
          <w:iCs w:val="0"/>
          <w:color w:val="59666D"/>
        </w:rPr>
        <w:t xml:space="preserve">The multisensor capability of the FMS enables this system to automatically select the </w:t>
      </w:r>
      <w:r w:rsidR="006E4E26">
        <w:rPr>
          <w:rStyle w:val="IntenseEmphasis"/>
          <w:b w:val="0"/>
          <w:bCs w:val="0"/>
          <w:i w:val="0"/>
          <w:iCs w:val="0"/>
          <w:color w:val="59666D"/>
        </w:rPr>
        <w:t xml:space="preserve">positioning solution </w:t>
      </w:r>
      <w:r>
        <w:rPr>
          <w:rStyle w:val="IntenseEmphasis"/>
          <w:b w:val="0"/>
          <w:bCs w:val="0"/>
          <w:i w:val="0"/>
          <w:iCs w:val="0"/>
          <w:color w:val="59666D"/>
        </w:rPr>
        <w:t xml:space="preserve">from the </w:t>
      </w:r>
      <w:r w:rsidR="00647727">
        <w:rPr>
          <w:rStyle w:val="IntenseEmphasis"/>
          <w:b w:val="0"/>
          <w:bCs w:val="0"/>
          <w:i w:val="0"/>
          <w:iCs w:val="0"/>
          <w:color w:val="59666D"/>
        </w:rPr>
        <w:t xml:space="preserve">available </w:t>
      </w:r>
      <w:r>
        <w:rPr>
          <w:rStyle w:val="IntenseEmphasis"/>
          <w:b w:val="0"/>
          <w:bCs w:val="0"/>
          <w:i w:val="0"/>
          <w:iCs w:val="0"/>
          <w:color w:val="59666D"/>
        </w:rPr>
        <w:t>sen</w:t>
      </w:r>
      <w:r w:rsidR="006E4E26">
        <w:rPr>
          <w:rStyle w:val="IntenseEmphasis"/>
          <w:b w:val="0"/>
          <w:bCs w:val="0"/>
          <w:i w:val="0"/>
          <w:iCs w:val="0"/>
          <w:color w:val="59666D"/>
        </w:rPr>
        <w:t xml:space="preserve">sors </w:t>
      </w:r>
      <w:r w:rsidR="00647727">
        <w:rPr>
          <w:rStyle w:val="IntenseEmphasis"/>
          <w:b w:val="0"/>
          <w:bCs w:val="0"/>
          <w:i w:val="0"/>
          <w:iCs w:val="0"/>
          <w:color w:val="59666D"/>
        </w:rPr>
        <w:t>in a predefined order</w:t>
      </w:r>
      <w:r w:rsidR="006E4E26">
        <w:rPr>
          <w:rStyle w:val="IntenseEmphasis"/>
          <w:b w:val="0"/>
          <w:bCs w:val="0"/>
          <w:i w:val="0"/>
          <w:iCs w:val="0"/>
          <w:color w:val="59666D"/>
        </w:rPr>
        <w:t>. The nominal selection priority is:</w:t>
      </w:r>
    </w:p>
    <w:p w14:paraId="519E0068" w14:textId="77777777" w:rsidR="006E4E26" w:rsidRDefault="006E4E26" w:rsidP="006E4E26">
      <w:pPr>
        <w:pStyle w:val="ListParagraph"/>
        <w:numPr>
          <w:ilvl w:val="0"/>
          <w:numId w:val="21"/>
        </w:numPr>
        <w:rPr>
          <w:rStyle w:val="IntenseEmphasis"/>
          <w:b w:val="0"/>
          <w:bCs w:val="0"/>
          <w:i w:val="0"/>
          <w:iCs w:val="0"/>
          <w:color w:val="59666D"/>
        </w:rPr>
      </w:pPr>
      <w:r>
        <w:rPr>
          <w:rStyle w:val="IntenseEmphasis"/>
          <w:b w:val="0"/>
          <w:bCs w:val="0"/>
          <w:i w:val="0"/>
          <w:iCs w:val="0"/>
          <w:color w:val="59666D"/>
        </w:rPr>
        <w:t>GNSS</w:t>
      </w:r>
    </w:p>
    <w:p w14:paraId="35828187" w14:textId="77777777" w:rsidR="006E4E26" w:rsidRDefault="006E4E26" w:rsidP="006E4E26">
      <w:pPr>
        <w:pStyle w:val="ListParagraph"/>
        <w:numPr>
          <w:ilvl w:val="0"/>
          <w:numId w:val="21"/>
        </w:numPr>
        <w:rPr>
          <w:rStyle w:val="IntenseEmphasis"/>
          <w:b w:val="0"/>
          <w:bCs w:val="0"/>
          <w:i w:val="0"/>
          <w:iCs w:val="0"/>
          <w:color w:val="59666D"/>
        </w:rPr>
      </w:pPr>
      <w:r>
        <w:rPr>
          <w:rStyle w:val="IntenseEmphasis"/>
          <w:b w:val="0"/>
          <w:bCs w:val="0"/>
          <w:i w:val="0"/>
          <w:iCs w:val="0"/>
          <w:color w:val="59666D"/>
        </w:rPr>
        <w:t>DME/DME</w:t>
      </w:r>
    </w:p>
    <w:p w14:paraId="6AAFF986" w14:textId="77777777" w:rsidR="006E4E26" w:rsidRDefault="006E4E26" w:rsidP="006E4E26">
      <w:pPr>
        <w:pStyle w:val="ListParagraph"/>
        <w:numPr>
          <w:ilvl w:val="0"/>
          <w:numId w:val="21"/>
        </w:numPr>
        <w:rPr>
          <w:rStyle w:val="IntenseEmphasis"/>
          <w:b w:val="0"/>
          <w:bCs w:val="0"/>
          <w:i w:val="0"/>
          <w:iCs w:val="0"/>
          <w:color w:val="59666D"/>
        </w:rPr>
      </w:pPr>
      <w:r>
        <w:rPr>
          <w:rStyle w:val="IntenseEmphasis"/>
          <w:b w:val="0"/>
          <w:bCs w:val="0"/>
          <w:i w:val="0"/>
          <w:iCs w:val="0"/>
          <w:color w:val="59666D"/>
        </w:rPr>
        <w:t>VOR/DME</w:t>
      </w:r>
    </w:p>
    <w:p w14:paraId="7C046F94" w14:textId="77777777" w:rsidR="006E4E26" w:rsidRDefault="006E4E26" w:rsidP="006E4E26">
      <w:pPr>
        <w:rPr>
          <w:rStyle w:val="IntenseEmphasis"/>
          <w:b w:val="0"/>
          <w:bCs w:val="0"/>
          <w:i w:val="0"/>
          <w:iCs w:val="0"/>
          <w:color w:val="59666D"/>
        </w:rPr>
      </w:pPr>
      <w:r>
        <w:rPr>
          <w:rStyle w:val="IntenseEmphasis"/>
          <w:b w:val="0"/>
          <w:bCs w:val="0"/>
          <w:i w:val="0"/>
          <w:iCs w:val="0"/>
          <w:color w:val="59666D"/>
        </w:rPr>
        <w:t xml:space="preserve">When INS is also available, usually it is integrated with the position updating obtained from </w:t>
      </w:r>
      <w:r w:rsidR="00555FEC">
        <w:rPr>
          <w:rStyle w:val="IntenseEmphasis"/>
          <w:b w:val="0"/>
          <w:bCs w:val="0"/>
          <w:i w:val="0"/>
          <w:iCs w:val="0"/>
          <w:color w:val="59666D"/>
        </w:rPr>
        <w:t>the active</w:t>
      </w:r>
      <w:r>
        <w:rPr>
          <w:rStyle w:val="IntenseEmphasis"/>
          <w:b w:val="0"/>
          <w:bCs w:val="0"/>
          <w:i w:val="0"/>
          <w:iCs w:val="0"/>
          <w:color w:val="59666D"/>
        </w:rPr>
        <w:t xml:space="preserve"> sensor.</w:t>
      </w:r>
      <w:r w:rsidR="00555FEC">
        <w:rPr>
          <w:rStyle w:val="IntenseEmphasis"/>
          <w:b w:val="0"/>
          <w:bCs w:val="0"/>
          <w:i w:val="0"/>
          <w:iCs w:val="0"/>
          <w:color w:val="59666D"/>
        </w:rPr>
        <w:t xml:space="preserve"> T</w:t>
      </w:r>
      <w:r w:rsidR="00D912E7">
        <w:rPr>
          <w:rStyle w:val="IntenseEmphasis"/>
          <w:b w:val="0"/>
          <w:bCs w:val="0"/>
          <w:i w:val="0"/>
          <w:iCs w:val="0"/>
          <w:color w:val="59666D"/>
        </w:rPr>
        <w:t>he</w:t>
      </w:r>
      <w:r w:rsidR="00555FEC">
        <w:rPr>
          <w:rStyle w:val="IntenseEmphasis"/>
          <w:b w:val="0"/>
          <w:bCs w:val="0"/>
          <w:i w:val="0"/>
          <w:iCs w:val="0"/>
          <w:color w:val="59666D"/>
        </w:rPr>
        <w:t xml:space="preserve"> navigation accuracy is constantly estimated and </w:t>
      </w:r>
      <w:r w:rsidR="002F3DB1">
        <w:rPr>
          <w:rStyle w:val="IntenseEmphasis"/>
          <w:b w:val="0"/>
          <w:bCs w:val="0"/>
          <w:i w:val="0"/>
          <w:iCs w:val="0"/>
          <w:color w:val="59666D"/>
        </w:rPr>
        <w:t>indi</w:t>
      </w:r>
      <w:r w:rsidR="00555FEC">
        <w:rPr>
          <w:rStyle w:val="IntenseEmphasis"/>
          <w:b w:val="0"/>
          <w:bCs w:val="0"/>
          <w:i w:val="0"/>
          <w:iCs w:val="0"/>
          <w:color w:val="59666D"/>
        </w:rPr>
        <w:t>cated to the pilot</w:t>
      </w:r>
      <w:r w:rsidR="00D912E7">
        <w:rPr>
          <w:rStyle w:val="IntenseEmphasis"/>
          <w:b w:val="0"/>
          <w:bCs w:val="0"/>
          <w:i w:val="0"/>
          <w:iCs w:val="0"/>
          <w:color w:val="59666D"/>
        </w:rPr>
        <w:t xml:space="preserve">. </w:t>
      </w:r>
    </w:p>
    <w:p w14:paraId="5139822B" w14:textId="383179F7" w:rsidR="00EC568F" w:rsidRPr="006F3330" w:rsidRDefault="00175B08" w:rsidP="00EC568F">
      <w:pPr>
        <w:rPr>
          <w:rStyle w:val="IntenseEmphasis"/>
          <w:b w:val="0"/>
          <w:bCs w:val="0"/>
          <w:i w:val="0"/>
          <w:iCs w:val="0"/>
          <w:color w:val="59666D"/>
        </w:rPr>
      </w:pPr>
      <w:r w:rsidRPr="006D1E09">
        <w:rPr>
          <w:rFonts w:ascii="Arial" w:eastAsia="Times New Roman" w:hAnsi="Arial" w:cs="Arial"/>
          <w:noProof/>
          <w:color w:val="auto"/>
          <w:sz w:val="20"/>
          <w:szCs w:val="20"/>
          <w:lang w:val="en-US"/>
        </w:rPr>
        <w:drawing>
          <wp:anchor distT="0" distB="0" distL="114300" distR="114300" simplePos="0" relativeHeight="251659264" behindDoc="0" locked="0" layoutInCell="1" allowOverlap="1" wp14:anchorId="7B3A389E" wp14:editId="414062A3">
            <wp:simplePos x="0" y="0"/>
            <wp:positionH relativeFrom="column">
              <wp:posOffset>67945</wp:posOffset>
            </wp:positionH>
            <wp:positionV relativeFrom="paragraph">
              <wp:posOffset>618490</wp:posOffset>
            </wp:positionV>
            <wp:extent cx="3916680" cy="2381885"/>
            <wp:effectExtent l="0" t="0" r="7620" b="0"/>
            <wp:wrapSquare wrapText="bothSides"/>
            <wp:docPr id="10"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6680" cy="2381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568F" w:rsidRPr="006F3330">
        <w:rPr>
          <w:rStyle w:val="IntenseEmphasis"/>
          <w:b w:val="0"/>
          <w:bCs w:val="0"/>
          <w:i w:val="0"/>
          <w:iCs w:val="0"/>
          <w:color w:val="59666D"/>
        </w:rPr>
        <w:t xml:space="preserve">The FMS can automatically tune the </w:t>
      </w:r>
      <w:r w:rsidR="00EC568F">
        <w:rPr>
          <w:rStyle w:val="IntenseEmphasis"/>
          <w:b w:val="0"/>
          <w:bCs w:val="0"/>
          <w:i w:val="0"/>
          <w:iCs w:val="0"/>
          <w:color w:val="59666D"/>
        </w:rPr>
        <w:t xml:space="preserve">radio </w:t>
      </w:r>
      <w:r w:rsidR="00EC568F" w:rsidRPr="006F3330">
        <w:rPr>
          <w:rStyle w:val="IntenseEmphasis"/>
          <w:b w:val="0"/>
          <w:bCs w:val="0"/>
          <w:i w:val="0"/>
          <w:iCs w:val="0"/>
          <w:color w:val="59666D"/>
        </w:rPr>
        <w:t xml:space="preserve">navigation </w:t>
      </w:r>
      <w:r w:rsidR="00EC568F">
        <w:rPr>
          <w:rStyle w:val="IntenseEmphasis"/>
          <w:b w:val="0"/>
          <w:bCs w:val="0"/>
          <w:i w:val="0"/>
          <w:iCs w:val="0"/>
          <w:color w:val="59666D"/>
        </w:rPr>
        <w:t>aids (such as DMEs</w:t>
      </w:r>
      <w:r w:rsidR="00234C01">
        <w:rPr>
          <w:rStyle w:val="IntenseEmphasis"/>
          <w:b w:val="0"/>
          <w:bCs w:val="0"/>
          <w:i w:val="0"/>
          <w:iCs w:val="0"/>
          <w:color w:val="59666D"/>
        </w:rPr>
        <w:t xml:space="preserve"> and VORs</w:t>
      </w:r>
      <w:r w:rsidR="00EC568F">
        <w:rPr>
          <w:rStyle w:val="IntenseEmphasis"/>
          <w:b w:val="0"/>
          <w:bCs w:val="0"/>
          <w:i w:val="0"/>
          <w:iCs w:val="0"/>
          <w:color w:val="59666D"/>
        </w:rPr>
        <w:t xml:space="preserve">) </w:t>
      </w:r>
      <w:r w:rsidR="00EC568F" w:rsidRPr="006F3330">
        <w:rPr>
          <w:rStyle w:val="IntenseEmphasis"/>
          <w:b w:val="0"/>
          <w:bCs w:val="0"/>
          <w:i w:val="0"/>
          <w:iCs w:val="0"/>
          <w:color w:val="59666D"/>
        </w:rPr>
        <w:t xml:space="preserve">for </w:t>
      </w:r>
      <w:r w:rsidR="00EC568F">
        <w:rPr>
          <w:rStyle w:val="IntenseEmphasis"/>
          <w:b w:val="0"/>
          <w:bCs w:val="0"/>
          <w:i w:val="0"/>
          <w:iCs w:val="0"/>
          <w:color w:val="59666D"/>
        </w:rPr>
        <w:t>position</w:t>
      </w:r>
      <w:r w:rsidR="00EC568F" w:rsidRPr="006F3330">
        <w:rPr>
          <w:rStyle w:val="IntenseEmphasis"/>
          <w:b w:val="0"/>
          <w:bCs w:val="0"/>
          <w:i w:val="0"/>
          <w:iCs w:val="0"/>
          <w:color w:val="59666D"/>
        </w:rPr>
        <w:t xml:space="preserve"> updating. The FMS navigation database provides the </w:t>
      </w:r>
      <w:r w:rsidR="00EB27E0">
        <w:rPr>
          <w:rStyle w:val="IntenseEmphasis"/>
          <w:b w:val="0"/>
          <w:bCs w:val="0"/>
          <w:i w:val="0"/>
          <w:iCs w:val="0"/>
          <w:color w:val="59666D"/>
        </w:rPr>
        <w:t xml:space="preserve">location and parameters of the ground stations and </w:t>
      </w:r>
      <w:r w:rsidR="00EC568F" w:rsidRPr="006F3330">
        <w:rPr>
          <w:rStyle w:val="IntenseEmphasis"/>
          <w:b w:val="0"/>
          <w:bCs w:val="0"/>
          <w:i w:val="0"/>
          <w:iCs w:val="0"/>
          <w:color w:val="59666D"/>
        </w:rPr>
        <w:t>necessary data to fly routes, SIDs, STARs, instrument approaches, holding patterns, and procedure turns. To accomplish these functions the flight management system must interface with several other avionics systems. The implementations of these interfaces can vary widely depending upon the aircraft but generally fall into the following generic categories: Navigation sensors and radios, displays, Flight control system, Engine and fuel system, Data link system, Surveillance systems.</w:t>
      </w:r>
      <w:r w:rsidR="00EC568F" w:rsidRPr="00C82C52">
        <w:rPr>
          <w:rStyle w:val="IntenseEmphasis"/>
          <w:b w:val="0"/>
          <w:bCs w:val="0"/>
          <w:i w:val="0"/>
          <w:iCs w:val="0"/>
          <w:color w:val="59666D"/>
        </w:rPr>
        <w:t xml:space="preserve"> </w:t>
      </w:r>
      <w:r>
        <w:rPr>
          <w:rStyle w:val="IntenseEmphasis"/>
          <w:b w:val="0"/>
          <w:bCs w:val="0"/>
          <w:i w:val="0"/>
          <w:iCs w:val="0"/>
          <w:color w:val="59666D"/>
        </w:rPr>
        <w:fldChar w:fldCharType="begin"/>
      </w:r>
      <w:r>
        <w:rPr>
          <w:rStyle w:val="IntenseEmphasis"/>
          <w:b w:val="0"/>
          <w:bCs w:val="0"/>
          <w:i w:val="0"/>
          <w:iCs w:val="0"/>
          <w:color w:val="59666D"/>
        </w:rPr>
        <w:instrText xml:space="preserve"> REF _Ref17886382 \h </w:instrText>
      </w:r>
      <w:r>
        <w:rPr>
          <w:rStyle w:val="IntenseEmphasis"/>
          <w:b w:val="0"/>
          <w:bCs w:val="0"/>
          <w:i w:val="0"/>
          <w:iCs w:val="0"/>
          <w:color w:val="59666D"/>
        </w:rPr>
      </w:r>
      <w:r>
        <w:rPr>
          <w:rStyle w:val="IntenseEmphasis"/>
          <w:b w:val="0"/>
          <w:bCs w:val="0"/>
          <w:i w:val="0"/>
          <w:iCs w:val="0"/>
          <w:color w:val="59666D"/>
        </w:rPr>
        <w:fldChar w:fldCharType="separate"/>
      </w:r>
      <w:r w:rsidR="00F7353F">
        <w:t xml:space="preserve">Figure </w:t>
      </w:r>
      <w:r w:rsidR="00F7353F">
        <w:rPr>
          <w:noProof/>
        </w:rPr>
        <w:t>3</w:t>
      </w:r>
      <w:r>
        <w:rPr>
          <w:rStyle w:val="IntenseEmphasis"/>
          <w:b w:val="0"/>
          <w:bCs w:val="0"/>
          <w:i w:val="0"/>
          <w:iCs w:val="0"/>
          <w:color w:val="59666D"/>
        </w:rPr>
        <w:fldChar w:fldCharType="end"/>
      </w:r>
      <w:r>
        <w:rPr>
          <w:rStyle w:val="IntenseEmphasis"/>
          <w:b w:val="0"/>
          <w:bCs w:val="0"/>
          <w:i w:val="0"/>
          <w:iCs w:val="0"/>
          <w:color w:val="59666D"/>
        </w:rPr>
        <w:t xml:space="preserve"> </w:t>
      </w:r>
      <w:r w:rsidR="00EC568F" w:rsidRPr="006F3330">
        <w:rPr>
          <w:rStyle w:val="IntenseEmphasis"/>
          <w:b w:val="0"/>
          <w:bCs w:val="0"/>
          <w:i w:val="0"/>
          <w:iCs w:val="0"/>
          <w:color w:val="59666D"/>
        </w:rPr>
        <w:t>depicts a typical interface block diagram.</w:t>
      </w:r>
      <w:r w:rsidR="00EC568F">
        <w:rPr>
          <w:rStyle w:val="IntenseEmphasis"/>
          <w:b w:val="0"/>
          <w:bCs w:val="0"/>
          <w:i w:val="0"/>
          <w:iCs w:val="0"/>
          <w:color w:val="59666D"/>
        </w:rPr>
        <w:t xml:space="preserve"> </w:t>
      </w:r>
    </w:p>
    <w:p w14:paraId="05A365B8" w14:textId="3B08C4E8" w:rsidR="00EC568F" w:rsidRPr="006F3330" w:rsidRDefault="004D0A06" w:rsidP="004D0A06">
      <w:pPr>
        <w:pStyle w:val="Caption"/>
        <w:rPr>
          <w:rStyle w:val="IntenseEmphasis"/>
          <w:b/>
          <w:bCs/>
          <w:i w:val="0"/>
          <w:iCs w:val="0"/>
          <w:color w:val="59666D"/>
        </w:rPr>
      </w:pPr>
      <w:bookmarkStart w:id="73" w:name="_Ref17886382"/>
      <w:bookmarkStart w:id="74" w:name="_Toc22555363"/>
      <w:r>
        <w:t xml:space="preserve">Figure </w:t>
      </w:r>
      <w:r w:rsidR="0094299B">
        <w:fldChar w:fldCharType="begin"/>
      </w:r>
      <w:r w:rsidR="0094299B">
        <w:instrText xml:space="preserve"> SEQ Figure \* ARABIC </w:instrText>
      </w:r>
      <w:r w:rsidR="0094299B">
        <w:fldChar w:fldCharType="separate"/>
      </w:r>
      <w:r w:rsidR="00F7353F">
        <w:rPr>
          <w:noProof/>
        </w:rPr>
        <w:t>3</w:t>
      </w:r>
      <w:r w:rsidR="0094299B">
        <w:rPr>
          <w:noProof/>
        </w:rPr>
        <w:fldChar w:fldCharType="end"/>
      </w:r>
      <w:bookmarkEnd w:id="73"/>
      <w:r w:rsidR="00EC568F" w:rsidRPr="006F3330">
        <w:rPr>
          <w:rStyle w:val="IntenseEmphasis"/>
          <w:b/>
          <w:bCs/>
          <w:i w:val="0"/>
          <w:iCs w:val="0"/>
          <w:color w:val="59666D"/>
        </w:rPr>
        <w:t xml:space="preserve"> Typical FMS interfaces</w:t>
      </w:r>
      <w:bookmarkEnd w:id="74"/>
    </w:p>
    <w:p w14:paraId="77E38078" w14:textId="77777777" w:rsidR="00FD6018" w:rsidRPr="006F3330" w:rsidRDefault="00FD6018" w:rsidP="00FD6018">
      <w:pPr>
        <w:pStyle w:val="BodyText0"/>
        <w:rPr>
          <w:rStyle w:val="IntenseEmphasis"/>
        </w:rPr>
      </w:pPr>
      <w:r w:rsidRPr="006F3330">
        <w:rPr>
          <w:rStyle w:val="IntenseEmphasis"/>
        </w:rPr>
        <w:t>DME interrogator</w:t>
      </w:r>
    </w:p>
    <w:p w14:paraId="6DC465D7" w14:textId="153F3C59" w:rsidR="00FD6018" w:rsidRPr="00FD6018" w:rsidRDefault="00FD6018" w:rsidP="00FD6018">
      <w:pPr>
        <w:pStyle w:val="BodyText0"/>
        <w:rPr>
          <w:rStyle w:val="IntenseEmphasis"/>
          <w:b w:val="0"/>
          <w:bCs w:val="0"/>
          <w:i w:val="0"/>
          <w:iCs w:val="0"/>
          <w:color w:val="59666D"/>
        </w:rPr>
      </w:pPr>
      <w:r w:rsidRPr="00FD6018">
        <w:rPr>
          <w:rStyle w:val="IntenseEmphasis"/>
          <w:b w:val="0"/>
          <w:bCs w:val="0"/>
          <w:i w:val="0"/>
          <w:iCs w:val="0"/>
          <w:color w:val="59666D"/>
        </w:rPr>
        <w:t xml:space="preserve">A DME </w:t>
      </w:r>
      <w:r w:rsidR="00B4462D">
        <w:rPr>
          <w:rStyle w:val="IntenseEmphasis"/>
          <w:b w:val="0"/>
          <w:bCs w:val="0"/>
          <w:i w:val="0"/>
          <w:iCs w:val="0"/>
          <w:color w:val="59666D"/>
        </w:rPr>
        <w:t>system</w:t>
      </w:r>
      <w:r w:rsidR="00B4462D" w:rsidRPr="00FD6018">
        <w:rPr>
          <w:rStyle w:val="IntenseEmphasis"/>
          <w:b w:val="0"/>
          <w:bCs w:val="0"/>
          <w:i w:val="0"/>
          <w:iCs w:val="0"/>
          <w:color w:val="59666D"/>
        </w:rPr>
        <w:t xml:space="preserve"> </w:t>
      </w:r>
      <w:r w:rsidRPr="00FD6018">
        <w:rPr>
          <w:rStyle w:val="IntenseEmphasis"/>
          <w:b w:val="0"/>
          <w:bCs w:val="0"/>
          <w:i w:val="0"/>
          <w:iCs w:val="0"/>
          <w:color w:val="59666D"/>
        </w:rPr>
        <w:t>determines a distance from a land-based transponder by sending and receiving pulse pairs – two pulses of fixed duration and separation. The ground stations are typically collocated with VORs or ILS systems. A low-power DME can be collocated with an ILS glide slope antenna installation where it provides an accurate distance to touchdown function.</w:t>
      </w:r>
    </w:p>
    <w:p w14:paraId="2283D8D3" w14:textId="77777777" w:rsidR="00FD6018" w:rsidRPr="00FD6018" w:rsidRDefault="00FD6018" w:rsidP="00FD6018">
      <w:pPr>
        <w:pStyle w:val="BodyText0"/>
        <w:rPr>
          <w:rStyle w:val="IntenseEmphasis"/>
          <w:b w:val="0"/>
          <w:bCs w:val="0"/>
          <w:i w:val="0"/>
          <w:iCs w:val="0"/>
          <w:color w:val="59666D"/>
        </w:rPr>
      </w:pPr>
      <w:r w:rsidRPr="00FD6018">
        <w:rPr>
          <w:rStyle w:val="IntenseEmphasis"/>
          <w:b w:val="0"/>
          <w:bCs w:val="0"/>
          <w:i w:val="0"/>
          <w:iCs w:val="0"/>
          <w:color w:val="59666D"/>
        </w:rPr>
        <w:t>The DME system comprises a UHF transmitter/receiver (interrogator) in the aircraft and a UHF receiver/transmitter (transponder) on the ground.</w:t>
      </w:r>
    </w:p>
    <w:p w14:paraId="3721E9E6" w14:textId="13BE58D3" w:rsidR="00FD6018" w:rsidRPr="00FD6018" w:rsidRDefault="00FD6018" w:rsidP="00FD6018">
      <w:pPr>
        <w:pStyle w:val="BodyText0"/>
        <w:rPr>
          <w:rStyle w:val="IntenseEmphasis"/>
          <w:b w:val="0"/>
          <w:bCs w:val="0"/>
          <w:i w:val="0"/>
          <w:iCs w:val="0"/>
          <w:color w:val="59666D"/>
        </w:rPr>
      </w:pPr>
      <w:r w:rsidRPr="00FD6018">
        <w:rPr>
          <w:rStyle w:val="IntenseEmphasis"/>
          <w:b w:val="0"/>
          <w:bCs w:val="0"/>
          <w:i w:val="0"/>
          <w:iCs w:val="0"/>
          <w:color w:val="59666D"/>
        </w:rPr>
        <w:t>The DME interrogator has two operating mode</w:t>
      </w:r>
      <w:r w:rsidR="00B4462D">
        <w:rPr>
          <w:rStyle w:val="IntenseEmphasis"/>
          <w:b w:val="0"/>
          <w:bCs w:val="0"/>
          <w:i w:val="0"/>
          <w:iCs w:val="0"/>
          <w:color w:val="59666D"/>
        </w:rPr>
        <w:t>s</w:t>
      </w:r>
      <w:r w:rsidRPr="00FD6018">
        <w:rPr>
          <w:rStyle w:val="IntenseEmphasis"/>
          <w:b w:val="0"/>
          <w:bCs w:val="0"/>
          <w:i w:val="0"/>
          <w:iCs w:val="0"/>
          <w:color w:val="59666D"/>
        </w:rPr>
        <w:t>:</w:t>
      </w:r>
    </w:p>
    <w:p w14:paraId="2B16EED4" w14:textId="77777777" w:rsidR="00FD6018" w:rsidRPr="00FD6018" w:rsidRDefault="00FD6018" w:rsidP="006F3330">
      <w:pPr>
        <w:pStyle w:val="ListParagraph"/>
        <w:rPr>
          <w:rStyle w:val="IntenseEmphasis"/>
          <w:b w:val="0"/>
          <w:bCs w:val="0"/>
          <w:i w:val="0"/>
          <w:iCs w:val="0"/>
          <w:color w:val="59666D"/>
        </w:rPr>
      </w:pPr>
      <w:r w:rsidRPr="00FD6018">
        <w:rPr>
          <w:rStyle w:val="IntenseEmphasis"/>
          <w:b w:val="0"/>
          <w:bCs w:val="0"/>
          <w:i w:val="0"/>
          <w:iCs w:val="0"/>
          <w:color w:val="59666D"/>
        </w:rPr>
        <w:t xml:space="preserve">Search mode: 150 interrogation pulse-pairs per second. The aircraft interrogates the ground transponder with a series of pulse-pairs (interrogations) and, after a precise time delay (typically 50 microseconds), the ground station replies with an identical sequence of pulse-pairs. The DME receiver in the aircraft searches for reply pulse-pairs (X-mode=12 microsecond spacing) with the correct interval and reply pattern to its original interrogation pattern. </w:t>
      </w:r>
    </w:p>
    <w:p w14:paraId="29D4FF6D" w14:textId="72CF5908" w:rsidR="00FD6018" w:rsidRPr="00FD6018" w:rsidRDefault="00FD6018" w:rsidP="006F3330">
      <w:pPr>
        <w:pStyle w:val="ListParagraph"/>
        <w:rPr>
          <w:rStyle w:val="IntenseEmphasis"/>
          <w:b w:val="0"/>
          <w:bCs w:val="0"/>
          <w:i w:val="0"/>
          <w:iCs w:val="0"/>
          <w:color w:val="59666D"/>
        </w:rPr>
      </w:pPr>
      <w:r w:rsidRPr="00FD6018">
        <w:rPr>
          <w:rStyle w:val="IntenseEmphasis"/>
          <w:b w:val="0"/>
          <w:bCs w:val="0"/>
          <w:i w:val="0"/>
          <w:iCs w:val="0"/>
          <w:color w:val="59666D"/>
        </w:rPr>
        <w:t xml:space="preserve">Track mode: less than 30 interrogation </w:t>
      </w:r>
      <w:r w:rsidR="00B4462D">
        <w:rPr>
          <w:rStyle w:val="IntenseEmphasis"/>
          <w:b w:val="0"/>
          <w:bCs w:val="0"/>
          <w:i w:val="0"/>
          <w:iCs w:val="0"/>
          <w:color w:val="59666D"/>
        </w:rPr>
        <w:t>p</w:t>
      </w:r>
      <w:r w:rsidRPr="00FD6018">
        <w:rPr>
          <w:rStyle w:val="IntenseEmphasis"/>
          <w:b w:val="0"/>
          <w:bCs w:val="0"/>
          <w:i w:val="0"/>
          <w:iCs w:val="0"/>
          <w:color w:val="59666D"/>
        </w:rPr>
        <w:t xml:space="preserve">ulse-pairs per second, as the average number of pulses in </w:t>
      </w:r>
      <w:r w:rsidR="00A231BC">
        <w:rPr>
          <w:rStyle w:val="IntenseEmphasis"/>
          <w:b w:val="0"/>
          <w:bCs w:val="0"/>
          <w:i w:val="0"/>
          <w:iCs w:val="0"/>
          <w:color w:val="59666D"/>
        </w:rPr>
        <w:t>S</w:t>
      </w:r>
      <w:r w:rsidRPr="00FD6018">
        <w:rPr>
          <w:rStyle w:val="IntenseEmphasis"/>
          <w:b w:val="0"/>
          <w:bCs w:val="0"/>
          <w:i w:val="0"/>
          <w:iCs w:val="0"/>
          <w:color w:val="59666D"/>
        </w:rPr>
        <w:t>earch and Track mode is limited to max 30 pulse pairs per second. The aircraft interrogator locks on to the DME ground station once it recognizes a particular reply pulse sequence has the same spacing as the original interrogation sequence. Once the receiver is locked on, it has a narrower window in which to look for the echoes and can retain lock.</w:t>
      </w:r>
    </w:p>
    <w:p w14:paraId="6B57CC37" w14:textId="77777777" w:rsidR="00FD6018" w:rsidRPr="00FD6018" w:rsidRDefault="00FD6018" w:rsidP="00FD6018">
      <w:pPr>
        <w:pStyle w:val="BodyText0"/>
        <w:rPr>
          <w:rStyle w:val="IntenseEmphasis"/>
          <w:b w:val="0"/>
          <w:bCs w:val="0"/>
          <w:i w:val="0"/>
          <w:iCs w:val="0"/>
          <w:color w:val="59666D"/>
        </w:rPr>
      </w:pPr>
      <w:r w:rsidRPr="00FD6018">
        <w:rPr>
          <w:rStyle w:val="IntenseEmphasis"/>
          <w:b w:val="0"/>
          <w:bCs w:val="0"/>
          <w:i w:val="0"/>
          <w:iCs w:val="0"/>
          <w:color w:val="59666D"/>
        </w:rPr>
        <w:t>The time difference between interrogation and reply, minus the 50 microsecond ground transponder delay, is measured by the interrogator's timing circuitry and converted to a distance measurement (slant range).</w:t>
      </w:r>
    </w:p>
    <w:p w14:paraId="22424F18" w14:textId="77777777" w:rsidR="00FD6018" w:rsidRPr="00FD6018" w:rsidRDefault="00FD6018" w:rsidP="00FD6018">
      <w:pPr>
        <w:pStyle w:val="BodyText0"/>
        <w:rPr>
          <w:rStyle w:val="IntenseEmphasis"/>
          <w:b w:val="0"/>
          <w:bCs w:val="0"/>
          <w:i w:val="0"/>
          <w:iCs w:val="0"/>
          <w:color w:val="59666D"/>
        </w:rPr>
      </w:pPr>
      <w:r w:rsidRPr="00FD6018">
        <w:rPr>
          <w:rStyle w:val="IntenseEmphasis"/>
          <w:b w:val="0"/>
          <w:bCs w:val="0"/>
          <w:i w:val="0"/>
          <w:iCs w:val="0"/>
          <w:color w:val="59666D"/>
        </w:rPr>
        <w:t xml:space="preserve">A single Airborne DME equipment may have the ability to track </w:t>
      </w:r>
      <w:r w:rsidR="00234C01">
        <w:rPr>
          <w:rStyle w:val="IntenseEmphasis"/>
          <w:b w:val="0"/>
          <w:bCs w:val="0"/>
          <w:i w:val="0"/>
          <w:iCs w:val="0"/>
          <w:color w:val="59666D"/>
        </w:rPr>
        <w:t xml:space="preserve">only </w:t>
      </w:r>
      <w:r w:rsidRPr="00FD6018">
        <w:rPr>
          <w:rStyle w:val="IntenseEmphasis"/>
          <w:b w:val="0"/>
          <w:bCs w:val="0"/>
          <w:i w:val="0"/>
          <w:iCs w:val="0"/>
          <w:color w:val="59666D"/>
        </w:rPr>
        <w:t xml:space="preserve">one, or </w:t>
      </w:r>
      <w:r w:rsidR="00234C01">
        <w:rPr>
          <w:rStyle w:val="IntenseEmphasis"/>
          <w:b w:val="0"/>
          <w:bCs w:val="0"/>
          <w:i w:val="0"/>
          <w:iCs w:val="0"/>
          <w:color w:val="59666D"/>
        </w:rPr>
        <w:t xml:space="preserve">up to </w:t>
      </w:r>
      <w:r w:rsidRPr="00FD6018">
        <w:rPr>
          <w:rStyle w:val="IntenseEmphasis"/>
          <w:b w:val="0"/>
          <w:bCs w:val="0"/>
          <w:i w:val="0"/>
          <w:iCs w:val="0"/>
          <w:color w:val="59666D"/>
        </w:rPr>
        <w:t xml:space="preserve">five DME stations at once. </w:t>
      </w:r>
    </w:p>
    <w:p w14:paraId="64E121F6" w14:textId="77777777" w:rsidR="006F3330" w:rsidRPr="006F3330" w:rsidRDefault="006F3330" w:rsidP="00FD6018">
      <w:pPr>
        <w:pStyle w:val="BodyText0"/>
        <w:rPr>
          <w:rStyle w:val="IntenseEmphasis"/>
        </w:rPr>
      </w:pPr>
      <w:r w:rsidRPr="006F3330">
        <w:rPr>
          <w:rStyle w:val="IntenseEmphasis"/>
        </w:rPr>
        <w:t>DME Transponder</w:t>
      </w:r>
    </w:p>
    <w:p w14:paraId="2BE0B6D5" w14:textId="19D29945" w:rsidR="00FD6018" w:rsidRPr="00FD6018" w:rsidRDefault="00FD6018" w:rsidP="00FD6018">
      <w:pPr>
        <w:pStyle w:val="BodyText0"/>
        <w:rPr>
          <w:rStyle w:val="IntenseEmphasis"/>
          <w:b w:val="0"/>
          <w:bCs w:val="0"/>
          <w:i w:val="0"/>
          <w:iCs w:val="0"/>
          <w:color w:val="59666D"/>
        </w:rPr>
      </w:pPr>
      <w:r w:rsidRPr="00FD6018">
        <w:rPr>
          <w:rStyle w:val="IntenseEmphasis"/>
          <w:b w:val="0"/>
          <w:bCs w:val="0"/>
          <w:i w:val="0"/>
          <w:iCs w:val="0"/>
          <w:color w:val="59666D"/>
        </w:rPr>
        <w:t>A DME ground technical system, commonly name</w:t>
      </w:r>
      <w:r w:rsidR="00A231BC">
        <w:rPr>
          <w:rStyle w:val="IntenseEmphasis"/>
          <w:b w:val="0"/>
          <w:bCs w:val="0"/>
          <w:i w:val="0"/>
          <w:iCs w:val="0"/>
          <w:color w:val="59666D"/>
        </w:rPr>
        <w:t>d</w:t>
      </w:r>
      <w:r w:rsidRPr="00FD6018">
        <w:rPr>
          <w:rStyle w:val="IntenseEmphasis"/>
          <w:b w:val="0"/>
          <w:bCs w:val="0"/>
          <w:i w:val="0"/>
          <w:iCs w:val="0"/>
          <w:color w:val="59666D"/>
        </w:rPr>
        <w:t xml:space="preserve"> transponder, performs the following main functions:</w:t>
      </w:r>
    </w:p>
    <w:p w14:paraId="66D2C266" w14:textId="17978663" w:rsidR="00FD6018" w:rsidRPr="00FD6018" w:rsidRDefault="00FD6018" w:rsidP="006F3330">
      <w:pPr>
        <w:pStyle w:val="ListParagraph"/>
        <w:rPr>
          <w:rStyle w:val="IntenseEmphasis"/>
          <w:b w:val="0"/>
          <w:bCs w:val="0"/>
          <w:i w:val="0"/>
          <w:iCs w:val="0"/>
          <w:color w:val="59666D"/>
        </w:rPr>
      </w:pPr>
      <w:r w:rsidRPr="00FD6018">
        <w:rPr>
          <w:rStyle w:val="IntenseEmphasis"/>
          <w:b w:val="0"/>
          <w:bCs w:val="0"/>
          <w:i w:val="0"/>
          <w:iCs w:val="0"/>
          <w:color w:val="59666D"/>
        </w:rPr>
        <w:t>Replies to interrogations received from on-board sensors (DME interrogators from on</w:t>
      </w:r>
      <w:r w:rsidR="00A231BC">
        <w:rPr>
          <w:rStyle w:val="IntenseEmphasis"/>
          <w:b w:val="0"/>
          <w:bCs w:val="0"/>
          <w:i w:val="0"/>
          <w:iCs w:val="0"/>
          <w:color w:val="59666D"/>
        </w:rPr>
        <w:t>-</w:t>
      </w:r>
      <w:r w:rsidRPr="00FD6018">
        <w:rPr>
          <w:rStyle w:val="IntenseEmphasis"/>
          <w:b w:val="0"/>
          <w:bCs w:val="0"/>
          <w:i w:val="0"/>
          <w:iCs w:val="0"/>
          <w:color w:val="59666D"/>
        </w:rPr>
        <w:t>board DME or TACAN interrogators)</w:t>
      </w:r>
    </w:p>
    <w:p w14:paraId="3E78A5A9" w14:textId="77777777" w:rsidR="00FD6018" w:rsidRPr="00FD6018" w:rsidRDefault="00FD6018" w:rsidP="006F3330">
      <w:pPr>
        <w:pStyle w:val="ListParagraph"/>
        <w:rPr>
          <w:rStyle w:val="IntenseEmphasis"/>
          <w:b w:val="0"/>
          <w:bCs w:val="0"/>
          <w:i w:val="0"/>
          <w:iCs w:val="0"/>
          <w:color w:val="59666D"/>
        </w:rPr>
      </w:pPr>
      <w:r w:rsidRPr="00FD6018">
        <w:rPr>
          <w:rStyle w:val="IntenseEmphasis"/>
          <w:b w:val="0"/>
          <w:bCs w:val="0"/>
          <w:i w:val="0"/>
          <w:iCs w:val="0"/>
          <w:color w:val="59666D"/>
        </w:rPr>
        <w:t>Sends periodic identification signals and alive signals (squitters)</w:t>
      </w:r>
    </w:p>
    <w:p w14:paraId="35781FBC" w14:textId="77777777" w:rsidR="00FD6018" w:rsidRPr="00FD6018" w:rsidRDefault="00FD6018" w:rsidP="006F3330">
      <w:pPr>
        <w:pStyle w:val="ListParagraph"/>
        <w:rPr>
          <w:rStyle w:val="IntenseEmphasis"/>
          <w:b w:val="0"/>
          <w:bCs w:val="0"/>
          <w:i w:val="0"/>
          <w:iCs w:val="0"/>
          <w:color w:val="59666D"/>
        </w:rPr>
      </w:pPr>
      <w:r w:rsidRPr="00FD6018">
        <w:rPr>
          <w:rStyle w:val="IntenseEmphasis"/>
          <w:b w:val="0"/>
          <w:bCs w:val="0"/>
          <w:i w:val="0"/>
          <w:iCs w:val="0"/>
          <w:color w:val="59666D"/>
        </w:rPr>
        <w:t xml:space="preserve">Monitors output signals for integrity </w:t>
      </w:r>
    </w:p>
    <w:p w14:paraId="5C6632E1" w14:textId="77777777" w:rsidR="00FD6018" w:rsidRPr="00FD6018" w:rsidRDefault="00FD6018" w:rsidP="006F3330">
      <w:pPr>
        <w:pStyle w:val="ListParagraph"/>
        <w:rPr>
          <w:rStyle w:val="IntenseEmphasis"/>
          <w:b w:val="0"/>
          <w:bCs w:val="0"/>
          <w:i w:val="0"/>
          <w:iCs w:val="0"/>
          <w:color w:val="59666D"/>
        </w:rPr>
      </w:pPr>
      <w:r w:rsidRPr="00FD6018">
        <w:rPr>
          <w:rStyle w:val="IntenseEmphasis"/>
          <w:b w:val="0"/>
          <w:bCs w:val="0"/>
          <w:i w:val="0"/>
          <w:iCs w:val="0"/>
          <w:color w:val="59666D"/>
        </w:rPr>
        <w:t>Determines its internal operational state</w:t>
      </w:r>
    </w:p>
    <w:p w14:paraId="57BADBCC" w14:textId="77777777" w:rsidR="00FD6018" w:rsidRPr="00FD6018" w:rsidRDefault="00FD6018" w:rsidP="006F3330">
      <w:pPr>
        <w:pStyle w:val="ListParagraph"/>
        <w:rPr>
          <w:rStyle w:val="IntenseEmphasis"/>
          <w:b w:val="0"/>
          <w:bCs w:val="0"/>
          <w:i w:val="0"/>
          <w:iCs w:val="0"/>
          <w:color w:val="59666D"/>
        </w:rPr>
      </w:pPr>
      <w:r w:rsidRPr="00FD6018">
        <w:rPr>
          <w:rStyle w:val="IntenseEmphasis"/>
          <w:b w:val="0"/>
          <w:bCs w:val="0"/>
          <w:i w:val="0"/>
          <w:iCs w:val="0"/>
          <w:color w:val="59666D"/>
        </w:rPr>
        <w:t xml:space="preserve">Performs transmission control (shutdown) of emitted signals </w:t>
      </w:r>
    </w:p>
    <w:p w14:paraId="368EF6D4" w14:textId="77777777" w:rsidR="00FD6018" w:rsidRDefault="00FD6018" w:rsidP="006F3330">
      <w:pPr>
        <w:pStyle w:val="ListParagraph"/>
        <w:rPr>
          <w:rStyle w:val="IntenseEmphasis"/>
          <w:b w:val="0"/>
          <w:bCs w:val="0"/>
          <w:i w:val="0"/>
          <w:iCs w:val="0"/>
          <w:color w:val="59666D"/>
        </w:rPr>
      </w:pPr>
      <w:r w:rsidRPr="00FD6018">
        <w:rPr>
          <w:rStyle w:val="IntenseEmphasis"/>
          <w:b w:val="0"/>
          <w:bCs w:val="0"/>
          <w:i w:val="0"/>
          <w:iCs w:val="0"/>
          <w:color w:val="59666D"/>
        </w:rPr>
        <w:t>Provides external indications (to controllers/maintenance) of its internal operational state</w:t>
      </w:r>
    </w:p>
    <w:p w14:paraId="1FE9BF32" w14:textId="7E2B3951" w:rsidR="007467FC" w:rsidRDefault="007467FC" w:rsidP="00C6224A">
      <w:pPr>
        <w:pStyle w:val="Heading4"/>
        <w:numPr>
          <w:ilvl w:val="3"/>
          <w:numId w:val="5"/>
        </w:numPr>
      </w:pPr>
      <w:bookmarkStart w:id="75" w:name="_Toc462643329"/>
      <w:bookmarkStart w:id="76" w:name="_Toc22555307"/>
      <w:r>
        <w:t>Applicable standards and regulations</w:t>
      </w:r>
      <w:bookmarkStart w:id="77" w:name="_Toc17888922"/>
      <w:bookmarkEnd w:id="75"/>
      <w:bookmarkEnd w:id="76"/>
      <w:bookmarkEnd w:id="77"/>
    </w:p>
    <w:p w14:paraId="6558AECA" w14:textId="77777777" w:rsidR="00EC568F" w:rsidRPr="00E05980" w:rsidRDefault="00E05980" w:rsidP="00FD6018">
      <w:pPr>
        <w:pStyle w:val="BodyText0"/>
        <w:rPr>
          <w:b/>
          <w:bCs/>
          <w:i/>
          <w:iCs/>
        </w:rPr>
      </w:pPr>
      <w:r w:rsidRPr="00E05980">
        <w:t xml:space="preserve">This section identifies the list of standards and regulations that are applicable to the SESAR Solution </w:t>
      </w:r>
      <w:r>
        <w:t>14.03.04 – Short-Term A-PNT.</w:t>
      </w:r>
    </w:p>
    <w:p w14:paraId="16365C1E" w14:textId="77777777" w:rsidR="00EC568F" w:rsidRDefault="00EC568F" w:rsidP="00FD6018">
      <w:pPr>
        <w:pStyle w:val="BodyText0"/>
        <w:rPr>
          <w:rStyle w:val="IntenseEmphasis"/>
        </w:rPr>
      </w:pPr>
      <w:r w:rsidRPr="006F4B9A">
        <w:rPr>
          <w:rStyle w:val="IntenseEmphasis"/>
        </w:rPr>
        <w:t xml:space="preserve">Reference Standards for the </w:t>
      </w:r>
      <w:r>
        <w:rPr>
          <w:rStyle w:val="IntenseEmphasis"/>
        </w:rPr>
        <w:t>FMS</w:t>
      </w:r>
    </w:p>
    <w:p w14:paraId="3E78B17B" w14:textId="7ADA30CB" w:rsidR="00EC568F" w:rsidRDefault="00EC568F" w:rsidP="00FD6018">
      <w:pPr>
        <w:pStyle w:val="BodyText0"/>
        <w:rPr>
          <w:lang w:eastAsia="en-GB"/>
        </w:rPr>
      </w:pPr>
      <w:r w:rsidRPr="006D1E09">
        <w:rPr>
          <w:lang w:eastAsia="en-GB"/>
        </w:rPr>
        <w:t>ARINC 702A, Advanced Flight Management Computer System</w:t>
      </w:r>
      <w:r w:rsidR="009776DD">
        <w:rPr>
          <w:lang w:eastAsia="en-GB"/>
        </w:rPr>
        <w:t xml:space="preserve"> </w:t>
      </w:r>
      <w:r w:rsidR="009776DD">
        <w:rPr>
          <w:lang w:eastAsia="en-GB"/>
        </w:rPr>
        <w:fldChar w:fldCharType="begin"/>
      </w:r>
      <w:r w:rsidR="009776DD">
        <w:rPr>
          <w:lang w:eastAsia="en-GB"/>
        </w:rPr>
        <w:instrText xml:space="preserve"> REF _Ref22121457 \r \h </w:instrText>
      </w:r>
      <w:r w:rsidR="009776DD">
        <w:rPr>
          <w:lang w:eastAsia="en-GB"/>
        </w:rPr>
      </w:r>
      <w:r w:rsidR="009776DD">
        <w:rPr>
          <w:lang w:eastAsia="en-GB"/>
        </w:rPr>
        <w:fldChar w:fldCharType="separate"/>
      </w:r>
      <w:r w:rsidR="009776DD">
        <w:rPr>
          <w:lang w:eastAsia="en-GB"/>
        </w:rPr>
        <w:t>[16]</w:t>
      </w:r>
      <w:r w:rsidR="009776DD">
        <w:rPr>
          <w:lang w:eastAsia="en-GB"/>
        </w:rPr>
        <w:fldChar w:fldCharType="end"/>
      </w:r>
    </w:p>
    <w:p w14:paraId="373D9992" w14:textId="77777777" w:rsidR="00FD6018" w:rsidRPr="006F4B9A" w:rsidRDefault="00FD6018" w:rsidP="00FD6018">
      <w:pPr>
        <w:pStyle w:val="BodyText0"/>
        <w:rPr>
          <w:rStyle w:val="IntenseEmphasis"/>
        </w:rPr>
      </w:pPr>
      <w:r w:rsidRPr="006F4B9A">
        <w:rPr>
          <w:rStyle w:val="IntenseEmphasis"/>
        </w:rPr>
        <w:t>Reference Standards for the DME Interrogator</w:t>
      </w:r>
    </w:p>
    <w:p w14:paraId="5139405E" w14:textId="6E6796D1" w:rsidR="00FD6018" w:rsidRPr="00FD6018" w:rsidRDefault="00FD6018" w:rsidP="00FD6018">
      <w:pPr>
        <w:pStyle w:val="BodyText0"/>
        <w:rPr>
          <w:rStyle w:val="IntenseEmphasis"/>
          <w:b w:val="0"/>
          <w:bCs w:val="0"/>
          <w:i w:val="0"/>
          <w:iCs w:val="0"/>
          <w:color w:val="59666D"/>
        </w:rPr>
      </w:pPr>
      <w:r w:rsidRPr="00FD6018">
        <w:rPr>
          <w:rStyle w:val="IntenseEmphasis"/>
          <w:b w:val="0"/>
          <w:bCs w:val="0"/>
          <w:i w:val="0"/>
          <w:iCs w:val="0"/>
          <w:color w:val="59666D"/>
        </w:rPr>
        <w:t xml:space="preserve">ICAO Annex 10 </w:t>
      </w:r>
      <w:r w:rsidR="0015030B" w:rsidRPr="00FD6018">
        <w:rPr>
          <w:rStyle w:val="IntenseEmphasis"/>
          <w:b w:val="0"/>
          <w:bCs w:val="0"/>
          <w:i w:val="0"/>
          <w:iCs w:val="0"/>
          <w:color w:val="59666D"/>
        </w:rPr>
        <w:t>Vol 1</w:t>
      </w:r>
      <w:r w:rsidR="0015030B">
        <w:rPr>
          <w:rStyle w:val="IntenseEmphasis"/>
          <w:b w:val="0"/>
          <w:bCs w:val="0"/>
          <w:i w:val="0"/>
          <w:iCs w:val="0"/>
          <w:color w:val="59666D"/>
        </w:rPr>
        <w:t xml:space="preserve"> </w:t>
      </w:r>
      <w:r w:rsidRPr="00FD6018">
        <w:rPr>
          <w:rStyle w:val="IntenseEmphasis"/>
          <w:b w:val="0"/>
          <w:bCs w:val="0"/>
          <w:i w:val="0"/>
          <w:iCs w:val="0"/>
          <w:color w:val="59666D"/>
        </w:rPr>
        <w:t>“Radio Navigation Aids”</w:t>
      </w:r>
      <w:r w:rsidR="009776DD">
        <w:rPr>
          <w:rStyle w:val="IntenseEmphasis"/>
          <w:b w:val="0"/>
          <w:bCs w:val="0"/>
          <w:i w:val="0"/>
          <w:iCs w:val="0"/>
          <w:color w:val="59666D"/>
        </w:rPr>
        <w:t xml:space="preserve"> </w:t>
      </w:r>
      <w:r w:rsidR="009776DD">
        <w:rPr>
          <w:rStyle w:val="IntenseEmphasis"/>
          <w:b w:val="0"/>
          <w:bCs w:val="0"/>
          <w:i w:val="0"/>
          <w:iCs w:val="0"/>
          <w:color w:val="59666D"/>
        </w:rPr>
        <w:fldChar w:fldCharType="begin"/>
      </w:r>
      <w:r w:rsidR="009776DD">
        <w:rPr>
          <w:rStyle w:val="IntenseEmphasis"/>
          <w:b w:val="0"/>
          <w:bCs w:val="0"/>
          <w:i w:val="0"/>
          <w:iCs w:val="0"/>
          <w:color w:val="59666D"/>
        </w:rPr>
        <w:instrText xml:space="preserve"> REF _Ref22121491 \r \h </w:instrText>
      </w:r>
      <w:r w:rsidR="009776DD">
        <w:rPr>
          <w:rStyle w:val="IntenseEmphasis"/>
          <w:b w:val="0"/>
          <w:bCs w:val="0"/>
          <w:i w:val="0"/>
          <w:iCs w:val="0"/>
          <w:color w:val="59666D"/>
        </w:rPr>
      </w:r>
      <w:r w:rsidR="009776DD">
        <w:rPr>
          <w:rStyle w:val="IntenseEmphasis"/>
          <w:b w:val="0"/>
          <w:bCs w:val="0"/>
          <w:i w:val="0"/>
          <w:iCs w:val="0"/>
          <w:color w:val="59666D"/>
        </w:rPr>
        <w:fldChar w:fldCharType="separate"/>
      </w:r>
      <w:r w:rsidR="009776DD">
        <w:rPr>
          <w:rStyle w:val="IntenseEmphasis"/>
          <w:b w:val="0"/>
          <w:bCs w:val="0"/>
          <w:i w:val="0"/>
          <w:iCs w:val="0"/>
          <w:color w:val="59666D"/>
        </w:rPr>
        <w:t>[17]</w:t>
      </w:r>
      <w:r w:rsidR="009776DD">
        <w:rPr>
          <w:rStyle w:val="IntenseEmphasis"/>
          <w:b w:val="0"/>
          <w:bCs w:val="0"/>
          <w:i w:val="0"/>
          <w:iCs w:val="0"/>
          <w:color w:val="59666D"/>
        </w:rPr>
        <w:fldChar w:fldCharType="end"/>
      </w:r>
      <w:r w:rsidR="0015030B">
        <w:rPr>
          <w:rStyle w:val="IntenseEmphasis"/>
          <w:b w:val="0"/>
          <w:bCs w:val="0"/>
          <w:i w:val="0"/>
          <w:iCs w:val="0"/>
          <w:color w:val="59666D"/>
        </w:rPr>
        <w:t xml:space="preserve">, </w:t>
      </w:r>
      <w:r w:rsidR="009776DD">
        <w:rPr>
          <w:rStyle w:val="IntenseEmphasis"/>
          <w:b w:val="0"/>
          <w:bCs w:val="0"/>
          <w:i w:val="0"/>
          <w:iCs w:val="0"/>
          <w:color w:val="59666D"/>
        </w:rPr>
        <w:t xml:space="preserve"> </w:t>
      </w:r>
      <w:r w:rsidRPr="00FD6018">
        <w:rPr>
          <w:rStyle w:val="IntenseEmphasis"/>
          <w:b w:val="0"/>
          <w:bCs w:val="0"/>
          <w:i w:val="0"/>
          <w:iCs w:val="0"/>
          <w:color w:val="59666D"/>
        </w:rPr>
        <w:t xml:space="preserve">Section 3.5: Specification for UHF distance measuring equipment (DME). </w:t>
      </w:r>
    </w:p>
    <w:p w14:paraId="1C67372F" w14:textId="1721DC44" w:rsidR="00FD6018" w:rsidRPr="00FD6018" w:rsidRDefault="00FD6018" w:rsidP="00FD6018">
      <w:pPr>
        <w:pStyle w:val="BodyText0"/>
        <w:rPr>
          <w:rStyle w:val="IntenseEmphasis"/>
          <w:b w:val="0"/>
          <w:bCs w:val="0"/>
          <w:i w:val="0"/>
          <w:iCs w:val="0"/>
          <w:color w:val="59666D"/>
        </w:rPr>
      </w:pPr>
      <w:r w:rsidRPr="00FD6018">
        <w:rPr>
          <w:rStyle w:val="IntenseEmphasis"/>
          <w:b w:val="0"/>
          <w:bCs w:val="0"/>
          <w:i w:val="0"/>
          <w:iCs w:val="0"/>
          <w:color w:val="59666D"/>
        </w:rPr>
        <w:t>RTCA DO-189; MOPS for Airborne Distance Measuring Equipment (DME) Operating within the Radio Frequency Range of 960-1215 Megahertz</w:t>
      </w:r>
      <w:r w:rsidR="00D82569">
        <w:rPr>
          <w:rStyle w:val="IntenseEmphasis"/>
          <w:b w:val="0"/>
          <w:bCs w:val="0"/>
          <w:i w:val="0"/>
          <w:iCs w:val="0"/>
          <w:color w:val="59666D"/>
        </w:rPr>
        <w:t xml:space="preserve"> </w:t>
      </w:r>
      <w:r w:rsidR="00D82569">
        <w:rPr>
          <w:rStyle w:val="IntenseEmphasis"/>
          <w:b w:val="0"/>
          <w:bCs w:val="0"/>
          <w:i w:val="0"/>
          <w:iCs w:val="0"/>
          <w:color w:val="59666D"/>
        </w:rPr>
        <w:fldChar w:fldCharType="begin"/>
      </w:r>
      <w:r w:rsidR="00D82569">
        <w:rPr>
          <w:rStyle w:val="IntenseEmphasis"/>
          <w:b w:val="0"/>
          <w:bCs w:val="0"/>
          <w:i w:val="0"/>
          <w:iCs w:val="0"/>
          <w:color w:val="59666D"/>
        </w:rPr>
        <w:instrText xml:space="preserve"> REF _Ref22122445 \r \h </w:instrText>
      </w:r>
      <w:r w:rsidR="00D82569">
        <w:rPr>
          <w:rStyle w:val="IntenseEmphasis"/>
          <w:b w:val="0"/>
          <w:bCs w:val="0"/>
          <w:i w:val="0"/>
          <w:iCs w:val="0"/>
          <w:color w:val="59666D"/>
        </w:rPr>
      </w:r>
      <w:r w:rsidR="00D82569">
        <w:rPr>
          <w:rStyle w:val="IntenseEmphasis"/>
          <w:b w:val="0"/>
          <w:bCs w:val="0"/>
          <w:i w:val="0"/>
          <w:iCs w:val="0"/>
          <w:color w:val="59666D"/>
        </w:rPr>
        <w:fldChar w:fldCharType="separate"/>
      </w:r>
      <w:r w:rsidR="00D82569">
        <w:rPr>
          <w:rStyle w:val="IntenseEmphasis"/>
          <w:b w:val="0"/>
          <w:bCs w:val="0"/>
          <w:i w:val="0"/>
          <w:iCs w:val="0"/>
          <w:color w:val="59666D"/>
        </w:rPr>
        <w:t>[18]</w:t>
      </w:r>
      <w:r w:rsidR="00D82569">
        <w:rPr>
          <w:rStyle w:val="IntenseEmphasis"/>
          <w:b w:val="0"/>
          <w:bCs w:val="0"/>
          <w:i w:val="0"/>
          <w:iCs w:val="0"/>
          <w:color w:val="59666D"/>
        </w:rPr>
        <w:fldChar w:fldCharType="end"/>
      </w:r>
    </w:p>
    <w:p w14:paraId="3EBCC22B" w14:textId="1A09EB81" w:rsidR="00FD6018" w:rsidRPr="00FD6018" w:rsidRDefault="00FD6018" w:rsidP="00FD6018">
      <w:pPr>
        <w:pStyle w:val="BodyText0"/>
        <w:rPr>
          <w:rStyle w:val="IntenseEmphasis"/>
          <w:b w:val="0"/>
          <w:bCs w:val="0"/>
          <w:i w:val="0"/>
          <w:iCs w:val="0"/>
          <w:color w:val="59666D"/>
        </w:rPr>
      </w:pPr>
      <w:r w:rsidRPr="00FD6018">
        <w:rPr>
          <w:rStyle w:val="IntenseEmphasis"/>
          <w:b w:val="0"/>
          <w:bCs w:val="0"/>
          <w:i w:val="0"/>
          <w:iCs w:val="0"/>
          <w:color w:val="59666D"/>
        </w:rPr>
        <w:t>FAA TSO C166C: Distance Measuring Equipment (DME) Operating Within The Radio Frequency Range Of 960-1215 Megahertz</w:t>
      </w:r>
      <w:r w:rsidR="00D82569">
        <w:rPr>
          <w:rStyle w:val="IntenseEmphasis"/>
          <w:b w:val="0"/>
          <w:bCs w:val="0"/>
          <w:i w:val="0"/>
          <w:iCs w:val="0"/>
          <w:color w:val="59666D"/>
        </w:rPr>
        <w:t xml:space="preserve"> </w:t>
      </w:r>
      <w:r w:rsidR="00D82569">
        <w:rPr>
          <w:rStyle w:val="IntenseEmphasis"/>
          <w:b w:val="0"/>
          <w:bCs w:val="0"/>
          <w:i w:val="0"/>
          <w:iCs w:val="0"/>
          <w:color w:val="59666D"/>
        </w:rPr>
        <w:fldChar w:fldCharType="begin"/>
      </w:r>
      <w:r w:rsidR="00D82569">
        <w:rPr>
          <w:rStyle w:val="IntenseEmphasis"/>
          <w:b w:val="0"/>
          <w:bCs w:val="0"/>
          <w:i w:val="0"/>
          <w:iCs w:val="0"/>
          <w:color w:val="59666D"/>
        </w:rPr>
        <w:instrText xml:space="preserve"> REF _Ref22122501 \r \h </w:instrText>
      </w:r>
      <w:r w:rsidR="00D82569">
        <w:rPr>
          <w:rStyle w:val="IntenseEmphasis"/>
          <w:b w:val="0"/>
          <w:bCs w:val="0"/>
          <w:i w:val="0"/>
          <w:iCs w:val="0"/>
          <w:color w:val="59666D"/>
        </w:rPr>
      </w:r>
      <w:r w:rsidR="00D82569">
        <w:rPr>
          <w:rStyle w:val="IntenseEmphasis"/>
          <w:b w:val="0"/>
          <w:bCs w:val="0"/>
          <w:i w:val="0"/>
          <w:iCs w:val="0"/>
          <w:color w:val="59666D"/>
        </w:rPr>
        <w:fldChar w:fldCharType="separate"/>
      </w:r>
      <w:r w:rsidR="00D82569">
        <w:rPr>
          <w:rStyle w:val="IntenseEmphasis"/>
          <w:b w:val="0"/>
          <w:bCs w:val="0"/>
          <w:i w:val="0"/>
          <w:iCs w:val="0"/>
          <w:color w:val="59666D"/>
        </w:rPr>
        <w:t>[19]</w:t>
      </w:r>
      <w:r w:rsidR="00D82569">
        <w:rPr>
          <w:rStyle w:val="IntenseEmphasis"/>
          <w:b w:val="0"/>
          <w:bCs w:val="0"/>
          <w:i w:val="0"/>
          <w:iCs w:val="0"/>
          <w:color w:val="59666D"/>
        </w:rPr>
        <w:fldChar w:fldCharType="end"/>
      </w:r>
    </w:p>
    <w:p w14:paraId="6A71B905" w14:textId="0C721215" w:rsidR="00FD6018" w:rsidRPr="00FD6018" w:rsidRDefault="00FD6018" w:rsidP="00FD6018">
      <w:pPr>
        <w:pStyle w:val="BodyText0"/>
        <w:rPr>
          <w:rStyle w:val="IntenseEmphasis"/>
          <w:b w:val="0"/>
          <w:bCs w:val="0"/>
          <w:i w:val="0"/>
          <w:iCs w:val="0"/>
          <w:color w:val="59666D"/>
        </w:rPr>
      </w:pPr>
      <w:r w:rsidRPr="00FD6018">
        <w:rPr>
          <w:rStyle w:val="IntenseEmphasis"/>
          <w:b w:val="0"/>
          <w:bCs w:val="0"/>
          <w:i w:val="0"/>
          <w:iCs w:val="0"/>
          <w:color w:val="59666D"/>
        </w:rPr>
        <w:t>ARINC 709: MARK 5 AIRBORNE DISTANCE MEASURING EQUIPMENT</w:t>
      </w:r>
      <w:r w:rsidR="00D82569">
        <w:rPr>
          <w:rStyle w:val="IntenseEmphasis"/>
          <w:b w:val="0"/>
          <w:bCs w:val="0"/>
          <w:i w:val="0"/>
          <w:iCs w:val="0"/>
          <w:color w:val="59666D"/>
        </w:rPr>
        <w:t xml:space="preserve"> </w:t>
      </w:r>
      <w:r w:rsidR="00D82569">
        <w:rPr>
          <w:rStyle w:val="IntenseEmphasis"/>
          <w:b w:val="0"/>
          <w:bCs w:val="0"/>
          <w:i w:val="0"/>
          <w:iCs w:val="0"/>
          <w:color w:val="59666D"/>
        </w:rPr>
        <w:fldChar w:fldCharType="begin"/>
      </w:r>
      <w:r w:rsidR="00D82569">
        <w:rPr>
          <w:rStyle w:val="IntenseEmphasis"/>
          <w:b w:val="0"/>
          <w:bCs w:val="0"/>
          <w:i w:val="0"/>
          <w:iCs w:val="0"/>
          <w:color w:val="59666D"/>
        </w:rPr>
        <w:instrText xml:space="preserve"> REF _Ref22122555 \r \h </w:instrText>
      </w:r>
      <w:r w:rsidR="00D82569">
        <w:rPr>
          <w:rStyle w:val="IntenseEmphasis"/>
          <w:b w:val="0"/>
          <w:bCs w:val="0"/>
          <w:i w:val="0"/>
          <w:iCs w:val="0"/>
          <w:color w:val="59666D"/>
        </w:rPr>
      </w:r>
      <w:r w:rsidR="00D82569">
        <w:rPr>
          <w:rStyle w:val="IntenseEmphasis"/>
          <w:b w:val="0"/>
          <w:bCs w:val="0"/>
          <w:i w:val="0"/>
          <w:iCs w:val="0"/>
          <w:color w:val="59666D"/>
        </w:rPr>
        <w:fldChar w:fldCharType="separate"/>
      </w:r>
      <w:r w:rsidR="00D82569">
        <w:rPr>
          <w:rStyle w:val="IntenseEmphasis"/>
          <w:b w:val="0"/>
          <w:bCs w:val="0"/>
          <w:i w:val="0"/>
          <w:iCs w:val="0"/>
          <w:color w:val="59666D"/>
        </w:rPr>
        <w:t>[20]</w:t>
      </w:r>
      <w:r w:rsidR="00D82569">
        <w:rPr>
          <w:rStyle w:val="IntenseEmphasis"/>
          <w:b w:val="0"/>
          <w:bCs w:val="0"/>
          <w:i w:val="0"/>
          <w:iCs w:val="0"/>
          <w:color w:val="59666D"/>
        </w:rPr>
        <w:fldChar w:fldCharType="end"/>
      </w:r>
    </w:p>
    <w:p w14:paraId="27D3E702" w14:textId="43898267" w:rsidR="0063449E" w:rsidRDefault="00FD6018" w:rsidP="00FD6018">
      <w:pPr>
        <w:pStyle w:val="BodyText0"/>
        <w:rPr>
          <w:rStyle w:val="IntenseEmphasis"/>
          <w:b w:val="0"/>
          <w:bCs w:val="0"/>
          <w:i w:val="0"/>
          <w:iCs w:val="0"/>
          <w:color w:val="59666D"/>
        </w:rPr>
      </w:pPr>
      <w:r w:rsidRPr="00FD6018">
        <w:rPr>
          <w:rStyle w:val="IntenseEmphasis"/>
          <w:b w:val="0"/>
          <w:bCs w:val="0"/>
          <w:i w:val="0"/>
          <w:iCs w:val="0"/>
          <w:color w:val="59666D"/>
        </w:rPr>
        <w:t>EUROCAE ED54 “Minimum Performance Specifications for Distance Measuring Equipment Interrogator (DME/N and DME/P) Operating within the Frequency Range 960 to 1215 MHz (Airborne Equipment) January 1987</w:t>
      </w:r>
      <w:r w:rsidR="00D82569">
        <w:rPr>
          <w:rStyle w:val="IntenseEmphasis"/>
          <w:b w:val="0"/>
          <w:bCs w:val="0"/>
          <w:i w:val="0"/>
          <w:iCs w:val="0"/>
          <w:color w:val="59666D"/>
        </w:rPr>
        <w:t xml:space="preserve"> </w:t>
      </w:r>
      <w:r w:rsidR="00D82569">
        <w:rPr>
          <w:rStyle w:val="IntenseEmphasis"/>
          <w:b w:val="0"/>
          <w:bCs w:val="0"/>
          <w:i w:val="0"/>
          <w:iCs w:val="0"/>
          <w:color w:val="59666D"/>
        </w:rPr>
        <w:fldChar w:fldCharType="begin"/>
      </w:r>
      <w:r w:rsidR="00D82569">
        <w:rPr>
          <w:rStyle w:val="IntenseEmphasis"/>
          <w:b w:val="0"/>
          <w:bCs w:val="0"/>
          <w:i w:val="0"/>
          <w:iCs w:val="0"/>
          <w:color w:val="59666D"/>
        </w:rPr>
        <w:instrText xml:space="preserve"> REF _Ref22122596 \r \h </w:instrText>
      </w:r>
      <w:r w:rsidR="00D82569">
        <w:rPr>
          <w:rStyle w:val="IntenseEmphasis"/>
          <w:b w:val="0"/>
          <w:bCs w:val="0"/>
          <w:i w:val="0"/>
          <w:iCs w:val="0"/>
          <w:color w:val="59666D"/>
        </w:rPr>
      </w:r>
      <w:r w:rsidR="00D82569">
        <w:rPr>
          <w:rStyle w:val="IntenseEmphasis"/>
          <w:b w:val="0"/>
          <w:bCs w:val="0"/>
          <w:i w:val="0"/>
          <w:iCs w:val="0"/>
          <w:color w:val="59666D"/>
        </w:rPr>
        <w:fldChar w:fldCharType="separate"/>
      </w:r>
      <w:r w:rsidR="00D82569">
        <w:rPr>
          <w:rStyle w:val="IntenseEmphasis"/>
          <w:b w:val="0"/>
          <w:bCs w:val="0"/>
          <w:i w:val="0"/>
          <w:iCs w:val="0"/>
          <w:color w:val="59666D"/>
        </w:rPr>
        <w:t>[21]</w:t>
      </w:r>
      <w:r w:rsidR="00D82569">
        <w:rPr>
          <w:rStyle w:val="IntenseEmphasis"/>
          <w:b w:val="0"/>
          <w:bCs w:val="0"/>
          <w:i w:val="0"/>
          <w:iCs w:val="0"/>
          <w:color w:val="59666D"/>
        </w:rPr>
        <w:fldChar w:fldCharType="end"/>
      </w:r>
    </w:p>
    <w:p w14:paraId="07520AAD" w14:textId="77777777" w:rsidR="0063449E" w:rsidRDefault="00EC568F" w:rsidP="007467FC">
      <w:pPr>
        <w:pStyle w:val="BodyText0"/>
      </w:pPr>
      <w:r w:rsidRPr="006F4B9A">
        <w:rPr>
          <w:rStyle w:val="IntenseEmphasis"/>
        </w:rPr>
        <w:t xml:space="preserve">Reference Standards for the DME </w:t>
      </w:r>
      <w:r>
        <w:rPr>
          <w:rStyle w:val="IntenseEmphasis"/>
        </w:rPr>
        <w:t>Transponder</w:t>
      </w:r>
    </w:p>
    <w:p w14:paraId="7170453E" w14:textId="1711CE42" w:rsidR="00EC568F" w:rsidRPr="006D1E09" w:rsidRDefault="00EC568F" w:rsidP="00EC568F">
      <w:r w:rsidRPr="006D1E09">
        <w:rPr>
          <w:lang w:eastAsia="en-GB"/>
        </w:rPr>
        <w:t xml:space="preserve">ICAO Vol 1, Annex 10 </w:t>
      </w:r>
      <w:r w:rsidR="00D82569">
        <w:rPr>
          <w:rStyle w:val="IntenseEmphasis"/>
          <w:b w:val="0"/>
          <w:bCs w:val="0"/>
          <w:i w:val="0"/>
          <w:iCs w:val="0"/>
          <w:color w:val="59666D"/>
        </w:rPr>
        <w:t xml:space="preserve"> </w:t>
      </w:r>
      <w:r w:rsidR="00D82569">
        <w:rPr>
          <w:rStyle w:val="IntenseEmphasis"/>
          <w:b w:val="0"/>
          <w:bCs w:val="0"/>
          <w:i w:val="0"/>
          <w:iCs w:val="0"/>
          <w:color w:val="59666D"/>
        </w:rPr>
        <w:fldChar w:fldCharType="begin"/>
      </w:r>
      <w:r w:rsidR="00D82569">
        <w:rPr>
          <w:rStyle w:val="IntenseEmphasis"/>
          <w:b w:val="0"/>
          <w:bCs w:val="0"/>
          <w:i w:val="0"/>
          <w:iCs w:val="0"/>
          <w:color w:val="59666D"/>
        </w:rPr>
        <w:instrText xml:space="preserve"> REF _Ref22121491 \r \h </w:instrText>
      </w:r>
      <w:r w:rsidR="00D82569">
        <w:rPr>
          <w:rStyle w:val="IntenseEmphasis"/>
          <w:b w:val="0"/>
          <w:bCs w:val="0"/>
          <w:i w:val="0"/>
          <w:iCs w:val="0"/>
          <w:color w:val="59666D"/>
        </w:rPr>
      </w:r>
      <w:r w:rsidR="00D82569">
        <w:rPr>
          <w:rStyle w:val="IntenseEmphasis"/>
          <w:b w:val="0"/>
          <w:bCs w:val="0"/>
          <w:i w:val="0"/>
          <w:iCs w:val="0"/>
          <w:color w:val="59666D"/>
        </w:rPr>
        <w:fldChar w:fldCharType="separate"/>
      </w:r>
      <w:r w:rsidR="00D82569">
        <w:rPr>
          <w:rStyle w:val="IntenseEmphasis"/>
          <w:b w:val="0"/>
          <w:bCs w:val="0"/>
          <w:i w:val="0"/>
          <w:iCs w:val="0"/>
          <w:color w:val="59666D"/>
        </w:rPr>
        <w:t>[17]</w:t>
      </w:r>
      <w:r w:rsidR="00D82569">
        <w:rPr>
          <w:rStyle w:val="IntenseEmphasis"/>
          <w:b w:val="0"/>
          <w:bCs w:val="0"/>
          <w:i w:val="0"/>
          <w:iCs w:val="0"/>
          <w:color w:val="59666D"/>
        </w:rPr>
        <w:fldChar w:fldCharType="end"/>
      </w:r>
      <w:r w:rsidR="00D82569">
        <w:rPr>
          <w:rStyle w:val="IntenseEmphasis"/>
          <w:b w:val="0"/>
          <w:bCs w:val="0"/>
          <w:i w:val="0"/>
          <w:iCs w:val="0"/>
          <w:color w:val="59666D"/>
        </w:rPr>
        <w:t xml:space="preserve">,  </w:t>
      </w:r>
      <w:r w:rsidRPr="006D1E09">
        <w:rPr>
          <w:lang w:eastAsia="en-GB"/>
        </w:rPr>
        <w:t>Section 3.5: Specification for UHF distance measuring equipment (DME). Sixth edition July 1996</w:t>
      </w:r>
    </w:p>
    <w:p w14:paraId="7B1D56C7" w14:textId="68DA0AE8" w:rsidR="00EC568F" w:rsidRPr="006D1E09" w:rsidRDefault="00EC568F" w:rsidP="00EC568F">
      <w:pPr>
        <w:rPr>
          <w:lang w:eastAsia="en-GB"/>
        </w:rPr>
      </w:pPr>
      <w:r w:rsidRPr="00234C01">
        <w:rPr>
          <w:lang w:eastAsia="en-GB"/>
        </w:rPr>
        <w:t>EUROCAE ED5</w:t>
      </w:r>
      <w:r w:rsidR="00234C01" w:rsidRPr="00234C01">
        <w:rPr>
          <w:lang w:eastAsia="en-GB"/>
        </w:rPr>
        <w:t>7</w:t>
      </w:r>
      <w:r w:rsidRPr="00234C01">
        <w:rPr>
          <w:lang w:eastAsia="en-GB"/>
        </w:rPr>
        <w:t xml:space="preserve"> “Minimum Performance Specifications for Distance Measuring Equipment Interrogator (DME/N and DME/P) </w:t>
      </w:r>
      <w:r w:rsidR="00234C01" w:rsidRPr="00234C01">
        <w:rPr>
          <w:lang w:eastAsia="en-GB"/>
        </w:rPr>
        <w:t>(Ground</w:t>
      </w:r>
      <w:r w:rsidRPr="00234C01">
        <w:rPr>
          <w:lang w:eastAsia="en-GB"/>
        </w:rPr>
        <w:t xml:space="preserve"> Equipment) </w:t>
      </w:r>
      <w:r w:rsidR="00234C01" w:rsidRPr="00234C01">
        <w:rPr>
          <w:lang w:eastAsia="en-GB"/>
        </w:rPr>
        <w:t>December</w:t>
      </w:r>
      <w:r w:rsidRPr="00234C01">
        <w:rPr>
          <w:lang w:eastAsia="en-GB"/>
        </w:rPr>
        <w:t xml:space="preserve"> 198</w:t>
      </w:r>
      <w:r w:rsidR="00234C01" w:rsidRPr="00234C01">
        <w:rPr>
          <w:lang w:eastAsia="en-GB"/>
        </w:rPr>
        <w:t>6</w:t>
      </w:r>
      <w:r w:rsidR="00D82569">
        <w:rPr>
          <w:lang w:eastAsia="en-GB"/>
        </w:rPr>
        <w:t xml:space="preserve"> </w:t>
      </w:r>
      <w:r w:rsidR="00D82569">
        <w:rPr>
          <w:lang w:eastAsia="en-GB"/>
        </w:rPr>
        <w:fldChar w:fldCharType="begin"/>
      </w:r>
      <w:r w:rsidR="00D82569">
        <w:rPr>
          <w:lang w:eastAsia="en-GB"/>
        </w:rPr>
        <w:instrText xml:space="preserve"> REF _Ref22122649 \r \h </w:instrText>
      </w:r>
      <w:r w:rsidR="00D82569">
        <w:rPr>
          <w:lang w:eastAsia="en-GB"/>
        </w:rPr>
      </w:r>
      <w:r w:rsidR="00D82569">
        <w:rPr>
          <w:lang w:eastAsia="en-GB"/>
        </w:rPr>
        <w:fldChar w:fldCharType="separate"/>
      </w:r>
      <w:r w:rsidR="00D82569">
        <w:rPr>
          <w:lang w:eastAsia="en-GB"/>
        </w:rPr>
        <w:t>[22]</w:t>
      </w:r>
      <w:r w:rsidR="00D82569">
        <w:rPr>
          <w:lang w:eastAsia="en-GB"/>
        </w:rPr>
        <w:fldChar w:fldCharType="end"/>
      </w:r>
    </w:p>
    <w:p w14:paraId="2F9708DB" w14:textId="507CEE3A" w:rsidR="00E05980" w:rsidRDefault="00397BFA" w:rsidP="00E05980">
      <w:pPr>
        <w:pStyle w:val="BodyText0"/>
      </w:pPr>
      <w:r>
        <w:t xml:space="preserve">As highlighted above, in </w:t>
      </w:r>
      <w:r>
        <w:fldChar w:fldCharType="begin"/>
      </w:r>
      <w:r>
        <w:instrText xml:space="preserve"> REF _Ref15372313 \r \h </w:instrText>
      </w:r>
      <w:r>
        <w:fldChar w:fldCharType="separate"/>
      </w:r>
      <w:r w:rsidR="00F7353F">
        <w:t>3.1.1.2.3</w:t>
      </w:r>
      <w:r>
        <w:fldChar w:fldCharType="end"/>
      </w:r>
      <w:r>
        <w:t>,</w:t>
      </w:r>
      <w:r w:rsidR="00E05980">
        <w:t xml:space="preserve"> due to the technological evolution, the DME Transponder models produced at present have better performance than the </w:t>
      </w:r>
      <w:r>
        <w:t>above</w:t>
      </w:r>
      <w:r w:rsidR="00E05980">
        <w:t xml:space="preserve"> standards</w:t>
      </w:r>
      <w:r>
        <w:t xml:space="preserve">. This sub-solution aims at formalizing this higher performance level and defining an acceptable means to </w:t>
      </w:r>
      <w:r w:rsidR="000F1D73">
        <w:t xml:space="preserve">support RNP 1 reversion based on DME/DME navigation. </w:t>
      </w:r>
      <w:r w:rsidR="00E05980">
        <w:t xml:space="preserve">Therefore, </w:t>
      </w:r>
      <w:r w:rsidR="000F1D73">
        <w:t xml:space="preserve">the need for updating / introducing the following standards was identified </w:t>
      </w:r>
      <w:r w:rsidR="00E05980">
        <w:t>:</w:t>
      </w:r>
    </w:p>
    <w:p w14:paraId="503B7713" w14:textId="77777777" w:rsidR="00E05980" w:rsidRDefault="00E05980" w:rsidP="00E05980">
      <w:pPr>
        <w:pStyle w:val="BodyText0"/>
      </w:pPr>
      <w:r>
        <w:t>-</w:t>
      </w:r>
      <w:r>
        <w:tab/>
        <w:t>Updat</w:t>
      </w:r>
      <w:r w:rsidR="000F1D73">
        <w:t>e</w:t>
      </w:r>
      <w:r>
        <w:t xml:space="preserve"> the EUROCAE </w:t>
      </w:r>
      <w:r w:rsidR="000F1D73" w:rsidRPr="00234C01">
        <w:rPr>
          <w:lang w:eastAsia="en-GB"/>
        </w:rPr>
        <w:t>ED57</w:t>
      </w:r>
      <w:r>
        <w:t xml:space="preserve"> to reflect the actual performance of the modern systems</w:t>
      </w:r>
    </w:p>
    <w:p w14:paraId="1453F29D" w14:textId="77777777" w:rsidR="00EC568F" w:rsidRDefault="00E05980" w:rsidP="00E05980">
      <w:pPr>
        <w:pStyle w:val="BodyText0"/>
      </w:pPr>
      <w:r>
        <w:t>-</w:t>
      </w:r>
      <w:r>
        <w:tab/>
      </w:r>
      <w:r w:rsidR="000F1D73">
        <w:t>Introduce new EUROCAE MASPS, d</w:t>
      </w:r>
      <w:r>
        <w:t xml:space="preserve">efining </w:t>
      </w:r>
      <w:r w:rsidR="000F1D73">
        <w:t xml:space="preserve">the concept of </w:t>
      </w:r>
      <w:r>
        <w:t>RNP reversion</w:t>
      </w:r>
      <w:r w:rsidR="000F1D73">
        <w:t xml:space="preserve"> based on DME/DME</w:t>
      </w:r>
      <w:r>
        <w:t xml:space="preserve"> </w:t>
      </w:r>
    </w:p>
    <w:p w14:paraId="738F3B49" w14:textId="77777777" w:rsidR="007467FC" w:rsidRDefault="007467FC" w:rsidP="00A749B6">
      <w:pPr>
        <w:pStyle w:val="Heading3"/>
        <w:numPr>
          <w:ilvl w:val="2"/>
          <w:numId w:val="5"/>
        </w:numPr>
      </w:pPr>
      <w:bookmarkStart w:id="78" w:name="_Toc22555308"/>
      <w:r>
        <w:t>Capability Configurations required for the SESAR Solution</w:t>
      </w:r>
      <w:bookmarkEnd w:id="78"/>
    </w:p>
    <w:p w14:paraId="7F87ADA3" w14:textId="77777777" w:rsidR="00C96C05" w:rsidRPr="00C96C05" w:rsidRDefault="00C96C05" w:rsidP="00C6224A">
      <w:pPr>
        <w:pStyle w:val="BodyText"/>
      </w:pPr>
      <w:r>
        <w:t>T</w:t>
      </w:r>
      <w:r w:rsidRPr="00C96C05">
        <w:t>he table be</w:t>
      </w:r>
      <w:r>
        <w:t>low</w:t>
      </w:r>
      <w:r w:rsidRPr="00C96C05">
        <w:t xml:space="preserve"> list</w:t>
      </w:r>
      <w:r>
        <w:t>s</w:t>
      </w:r>
      <w:r w:rsidRPr="00C96C05">
        <w:t xml:space="preserve"> the Capability Conf</w:t>
      </w:r>
      <w:r>
        <w:t>igurations (CCs) required by this</w:t>
      </w:r>
      <w:r w:rsidRPr="00C96C05">
        <w:t xml:space="preserve"> SESAR Solution, the relevant (sub)-Operating Environments where the CCs operate, and the links between CCs and Capabilities, Nodes and Stakeholders.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1149"/>
        <w:gridCol w:w="2040"/>
        <w:gridCol w:w="1599"/>
        <w:gridCol w:w="1701"/>
        <w:gridCol w:w="1337"/>
        <w:gridCol w:w="13"/>
      </w:tblGrid>
      <w:tr w:rsidR="00BA0D8E" w:rsidRPr="00BA0D8E" w14:paraId="0BC8C9FE" w14:textId="77777777" w:rsidTr="008E0651">
        <w:trPr>
          <w:gridAfter w:val="1"/>
          <w:wAfter w:w="14" w:type="dxa"/>
        </w:trPr>
        <w:tc>
          <w:tcPr>
            <w:tcW w:w="4643" w:type="dxa"/>
            <w:gridSpan w:val="3"/>
            <w:shd w:val="clear" w:color="auto" w:fill="C6D9F1"/>
          </w:tcPr>
          <w:p w14:paraId="131D478B" w14:textId="77777777" w:rsidR="00BA0D8E" w:rsidRPr="00BA0D8E" w:rsidRDefault="00BA0D8E" w:rsidP="00BA0D8E">
            <w:pPr>
              <w:spacing w:after="160" w:line="259" w:lineRule="auto"/>
              <w:jc w:val="left"/>
              <w:rPr>
                <w:color w:val="auto"/>
              </w:rPr>
            </w:pPr>
            <w:r w:rsidRPr="00BA0D8E">
              <w:rPr>
                <w:color w:val="auto"/>
              </w:rPr>
              <w:t>Short-Term Alternative Position, Navigation and Timing (A-PNT)</w:t>
            </w:r>
          </w:p>
        </w:tc>
        <w:tc>
          <w:tcPr>
            <w:tcW w:w="4643" w:type="dxa"/>
            <w:gridSpan w:val="3"/>
            <w:shd w:val="clear" w:color="auto" w:fill="C6D9F1"/>
          </w:tcPr>
          <w:p w14:paraId="654E66C0" w14:textId="6AAD7EB8" w:rsidR="00BA0D8E" w:rsidRPr="00BA0D8E" w:rsidRDefault="00BA0D8E" w:rsidP="00BA0D8E">
            <w:pPr>
              <w:spacing w:after="160" w:line="259" w:lineRule="auto"/>
              <w:jc w:val="left"/>
              <w:rPr>
                <w:color w:val="auto"/>
              </w:rPr>
            </w:pPr>
            <w:r w:rsidRPr="00BA0D8E">
              <w:rPr>
                <w:color w:val="auto"/>
              </w:rPr>
              <w:t>En-Route</w:t>
            </w:r>
            <w:r w:rsidR="00A231BC">
              <w:rPr>
                <w:color w:val="auto"/>
              </w:rPr>
              <w:t xml:space="preserve"> </w:t>
            </w:r>
            <w:r w:rsidRPr="00BA0D8E">
              <w:rPr>
                <w:color w:val="auto"/>
              </w:rPr>
              <w:t>Terminal Airspace</w:t>
            </w:r>
          </w:p>
        </w:tc>
      </w:tr>
      <w:tr w:rsidR="00BA0D8E" w:rsidRPr="00BA0D8E" w14:paraId="08E89093" w14:textId="77777777" w:rsidTr="008E0651">
        <w:tc>
          <w:tcPr>
            <w:tcW w:w="1191" w:type="dxa"/>
            <w:shd w:val="clear" w:color="auto" w:fill="C6D9F1"/>
          </w:tcPr>
          <w:p w14:paraId="30F9BA84" w14:textId="77777777" w:rsidR="00BA0D8E" w:rsidRPr="00BA0D8E" w:rsidRDefault="00BA0D8E" w:rsidP="00BA0D8E">
            <w:pPr>
              <w:spacing w:after="0" w:line="259" w:lineRule="auto"/>
              <w:jc w:val="left"/>
              <w:rPr>
                <w:b/>
                <w:color w:val="auto"/>
              </w:rPr>
            </w:pPr>
            <w:r w:rsidRPr="00BA0D8E">
              <w:rPr>
                <w:color w:val="auto"/>
              </w:rPr>
              <w:br/>
            </w:r>
            <w:r w:rsidRPr="00BA0D8E">
              <w:rPr>
                <w:b/>
                <w:color w:val="auto"/>
              </w:rPr>
              <w:t>CC</w:t>
            </w:r>
          </w:p>
        </w:tc>
        <w:tc>
          <w:tcPr>
            <w:tcW w:w="1191" w:type="dxa"/>
            <w:shd w:val="clear" w:color="auto" w:fill="C6D9F1"/>
          </w:tcPr>
          <w:p w14:paraId="777517FE" w14:textId="77777777" w:rsidR="00BA0D8E" w:rsidRPr="00BA0D8E" w:rsidRDefault="00BA0D8E" w:rsidP="00BA0D8E">
            <w:pPr>
              <w:spacing w:after="0" w:line="259" w:lineRule="auto"/>
              <w:jc w:val="left"/>
              <w:rPr>
                <w:b/>
                <w:color w:val="auto"/>
              </w:rPr>
            </w:pPr>
            <w:r w:rsidRPr="00BA0D8E">
              <w:rPr>
                <w:b/>
                <w:color w:val="auto"/>
              </w:rPr>
              <w:t>Op Env</w:t>
            </w:r>
          </w:p>
        </w:tc>
        <w:tc>
          <w:tcPr>
            <w:tcW w:w="4196" w:type="dxa"/>
            <w:gridSpan w:val="2"/>
            <w:shd w:val="clear" w:color="auto" w:fill="C6D9F1"/>
          </w:tcPr>
          <w:p w14:paraId="62265465" w14:textId="77777777" w:rsidR="00BA0D8E" w:rsidRPr="00BA0D8E" w:rsidRDefault="00BA0D8E" w:rsidP="00BA0D8E">
            <w:pPr>
              <w:spacing w:after="0" w:line="259" w:lineRule="auto"/>
              <w:jc w:val="left"/>
              <w:rPr>
                <w:b/>
                <w:color w:val="auto"/>
              </w:rPr>
            </w:pPr>
            <w:r w:rsidRPr="00BA0D8E">
              <w:rPr>
                <w:b/>
                <w:color w:val="auto"/>
              </w:rPr>
              <w:t>Capability</w:t>
            </w:r>
          </w:p>
        </w:tc>
        <w:tc>
          <w:tcPr>
            <w:tcW w:w="1361" w:type="dxa"/>
            <w:shd w:val="clear" w:color="auto" w:fill="C6D9F1"/>
          </w:tcPr>
          <w:p w14:paraId="7380A0E6" w14:textId="77777777" w:rsidR="00BA0D8E" w:rsidRPr="00BA0D8E" w:rsidRDefault="00BA0D8E" w:rsidP="00BA0D8E">
            <w:pPr>
              <w:spacing w:after="0" w:line="259" w:lineRule="auto"/>
              <w:jc w:val="left"/>
              <w:rPr>
                <w:b/>
                <w:color w:val="auto"/>
              </w:rPr>
            </w:pPr>
            <w:r w:rsidRPr="00BA0D8E">
              <w:rPr>
                <w:b/>
                <w:color w:val="auto"/>
              </w:rPr>
              <w:t>Node</w:t>
            </w:r>
          </w:p>
        </w:tc>
        <w:tc>
          <w:tcPr>
            <w:tcW w:w="1361" w:type="dxa"/>
            <w:gridSpan w:val="2"/>
            <w:shd w:val="clear" w:color="auto" w:fill="C6D9F1"/>
          </w:tcPr>
          <w:p w14:paraId="28A97B36" w14:textId="77777777" w:rsidR="00BA0D8E" w:rsidRPr="00BA0D8E" w:rsidRDefault="00BA0D8E" w:rsidP="00BA0D8E">
            <w:pPr>
              <w:spacing w:after="0" w:line="259" w:lineRule="auto"/>
              <w:jc w:val="left"/>
              <w:rPr>
                <w:b/>
                <w:color w:val="auto"/>
              </w:rPr>
            </w:pPr>
            <w:r w:rsidRPr="00BA0D8E">
              <w:rPr>
                <w:b/>
                <w:color w:val="auto"/>
              </w:rPr>
              <w:t>Stakeholder</w:t>
            </w:r>
          </w:p>
        </w:tc>
      </w:tr>
      <w:tr w:rsidR="00BA0D8E" w:rsidRPr="00BA0D8E" w14:paraId="3883A2ED" w14:textId="77777777" w:rsidTr="008E0651">
        <w:tc>
          <w:tcPr>
            <w:tcW w:w="1191" w:type="dxa"/>
          </w:tcPr>
          <w:p w14:paraId="5CFF1597" w14:textId="77777777" w:rsidR="00BA0D8E" w:rsidRPr="00BA0D8E" w:rsidRDefault="00BA0D8E" w:rsidP="00BA0D8E">
            <w:pPr>
              <w:spacing w:after="160" w:line="259" w:lineRule="auto"/>
              <w:jc w:val="left"/>
              <w:rPr>
                <w:color w:val="auto"/>
              </w:rPr>
            </w:pPr>
            <w:r w:rsidRPr="00BA0D8E">
              <w:rPr>
                <w:color w:val="auto"/>
              </w:rPr>
              <w:t>APP ACC</w:t>
            </w:r>
          </w:p>
        </w:tc>
        <w:tc>
          <w:tcPr>
            <w:tcW w:w="1191" w:type="dxa"/>
          </w:tcPr>
          <w:p w14:paraId="40EC38EB" w14:textId="77777777" w:rsidR="00BA0D8E" w:rsidRPr="00BA0D8E" w:rsidRDefault="00BA0D8E" w:rsidP="00BA0D8E">
            <w:pPr>
              <w:spacing w:after="160" w:line="259" w:lineRule="auto"/>
              <w:jc w:val="left"/>
              <w:rPr>
                <w:color w:val="auto"/>
              </w:rPr>
            </w:pPr>
            <w:r w:rsidRPr="00BA0D8E">
              <w:rPr>
                <w:color w:val="auto"/>
                <w:lang w:val="fr-FR"/>
              </w:rPr>
              <w:t>Terminal Airspace;</w:t>
            </w:r>
            <w:r w:rsidRPr="00BA0D8E">
              <w:rPr>
                <w:color w:val="auto"/>
                <w:lang w:val="fr-FR"/>
              </w:rPr>
              <w:br/>
            </w:r>
          </w:p>
        </w:tc>
        <w:tc>
          <w:tcPr>
            <w:tcW w:w="4196" w:type="dxa"/>
            <w:gridSpan w:val="2"/>
          </w:tcPr>
          <w:p w14:paraId="41505AE6" w14:textId="77777777" w:rsidR="00BA0D8E" w:rsidRPr="00BA0D8E" w:rsidRDefault="00BA0D8E" w:rsidP="00BA0D8E">
            <w:pPr>
              <w:spacing w:after="160" w:line="259" w:lineRule="auto"/>
              <w:jc w:val="left"/>
              <w:rPr>
                <w:color w:val="auto"/>
              </w:rPr>
            </w:pPr>
            <w:r w:rsidRPr="00BA0D8E">
              <w:rPr>
                <w:color w:val="auto"/>
              </w:rPr>
              <w:t>Air Traffic Complexity Management;</w:t>
            </w:r>
            <w:r w:rsidRPr="00BA0D8E">
              <w:rPr>
                <w:color w:val="auto"/>
              </w:rPr>
              <w:br/>
              <w:t>Air Traffic Flow Management;</w:t>
            </w:r>
            <w:r w:rsidRPr="00BA0D8E">
              <w:rPr>
                <w:color w:val="auto"/>
              </w:rPr>
              <w:br/>
              <w:t>Airspace Configuration Management;</w:t>
            </w:r>
            <w:r w:rsidRPr="00BA0D8E">
              <w:rPr>
                <w:color w:val="auto"/>
              </w:rPr>
              <w:br/>
              <w:t>Airspace Infringement Avoidance;</w:t>
            </w:r>
            <w:r w:rsidRPr="00BA0D8E">
              <w:rPr>
                <w:color w:val="auto"/>
              </w:rPr>
              <w:br/>
              <w:t>Airspace Reservation Management;</w:t>
            </w:r>
            <w:r w:rsidRPr="00BA0D8E">
              <w:rPr>
                <w:color w:val="auto"/>
              </w:rPr>
              <w:br/>
              <w:t>Arrival Sequencing;</w:t>
            </w:r>
            <w:r w:rsidRPr="00BA0D8E">
              <w:rPr>
                <w:color w:val="auto"/>
              </w:rPr>
              <w:br/>
              <w:t>Arrival/Departure Routes Management;</w:t>
            </w:r>
            <w:r w:rsidRPr="00BA0D8E">
              <w:rPr>
                <w:color w:val="auto"/>
              </w:rPr>
              <w:br/>
              <w:t>Clearance/Instruction Management;</w:t>
            </w:r>
            <w:r w:rsidRPr="00BA0D8E">
              <w:rPr>
                <w:color w:val="auto"/>
              </w:rPr>
              <w:br/>
              <w:t>Coordination and Transfer;</w:t>
            </w:r>
            <w:r w:rsidRPr="00BA0D8E">
              <w:rPr>
                <w:color w:val="auto"/>
              </w:rPr>
              <w:br/>
              <w:t>Crisis Management;</w:t>
            </w:r>
            <w:r w:rsidRPr="00BA0D8E">
              <w:rPr>
                <w:color w:val="auto"/>
              </w:rPr>
              <w:br/>
              <w:t>CTA/CTO Management;</w:t>
            </w:r>
            <w:r w:rsidRPr="00BA0D8E">
              <w:rPr>
                <w:color w:val="auto"/>
              </w:rPr>
              <w:br/>
              <w:t>Integrated Arrival/Departure Sequencing;</w:t>
            </w:r>
            <w:r w:rsidRPr="00BA0D8E">
              <w:rPr>
                <w:color w:val="auto"/>
              </w:rPr>
              <w:br/>
              <w:t>Interval Management (IM);</w:t>
            </w:r>
            <w:r w:rsidRPr="00BA0D8E">
              <w:rPr>
                <w:color w:val="auto"/>
              </w:rPr>
              <w:br/>
              <w:t>Mid-Air Collision Avoidance;</w:t>
            </w:r>
            <w:r w:rsidRPr="00BA0D8E">
              <w:rPr>
                <w:color w:val="auto"/>
              </w:rPr>
              <w:br/>
              <w:t>Minimum Pair Separation Provision;</w:t>
            </w:r>
            <w:r w:rsidRPr="00BA0D8E">
              <w:rPr>
                <w:color w:val="auto"/>
              </w:rPr>
              <w:br/>
              <w:t>Separation Provision (airspace);</w:t>
            </w:r>
            <w:r w:rsidRPr="00BA0D8E">
              <w:rPr>
                <w:color w:val="auto"/>
              </w:rPr>
              <w:br/>
              <w:t>Separation Technique Management;</w:t>
            </w:r>
            <w:r w:rsidRPr="00BA0D8E">
              <w:rPr>
                <w:color w:val="auto"/>
              </w:rPr>
              <w:br/>
              <w:t>Trajectory Conformance Monitoring;</w:t>
            </w:r>
            <w:r w:rsidRPr="00BA0D8E">
              <w:rPr>
                <w:color w:val="auto"/>
              </w:rPr>
              <w:br/>
              <w:t>Trajectory Information Synchronisation;</w:t>
            </w:r>
            <w:r w:rsidRPr="00BA0D8E">
              <w:rPr>
                <w:color w:val="auto"/>
              </w:rPr>
              <w:br/>
              <w:t>Trajectory Management;</w:t>
            </w:r>
            <w:r w:rsidRPr="00BA0D8E">
              <w:rPr>
                <w:color w:val="auto"/>
              </w:rPr>
              <w:br/>
              <w:t>Trajectory Revision in Execution;</w:t>
            </w:r>
            <w:r w:rsidRPr="00BA0D8E">
              <w:rPr>
                <w:color w:val="auto"/>
              </w:rPr>
              <w:br/>
              <w:t>Wake Turbulence Separation Provision;</w:t>
            </w:r>
            <w:r w:rsidRPr="00BA0D8E">
              <w:rPr>
                <w:color w:val="auto"/>
              </w:rPr>
              <w:br/>
              <w:t>Weather-Dependent Separation Provision;</w:t>
            </w:r>
            <w:r w:rsidRPr="00BA0D8E">
              <w:rPr>
                <w:color w:val="auto"/>
              </w:rPr>
              <w:br/>
            </w:r>
          </w:p>
        </w:tc>
        <w:tc>
          <w:tcPr>
            <w:tcW w:w="1361" w:type="dxa"/>
          </w:tcPr>
          <w:p w14:paraId="42BC06FE" w14:textId="77777777" w:rsidR="00BA0D8E" w:rsidRPr="00BA0D8E" w:rsidRDefault="00BA0D8E" w:rsidP="00BA0D8E">
            <w:pPr>
              <w:spacing w:after="160" w:line="259" w:lineRule="auto"/>
              <w:jc w:val="left"/>
              <w:rPr>
                <w:color w:val="auto"/>
              </w:rPr>
            </w:pPr>
            <w:r w:rsidRPr="00BA0D8E">
              <w:rPr>
                <w:color w:val="auto"/>
              </w:rPr>
              <w:t>Air Traffic Flow and Capacity Management;</w:t>
            </w:r>
            <w:r w:rsidRPr="00BA0D8E">
              <w:rPr>
                <w:color w:val="auto"/>
              </w:rPr>
              <w:br/>
              <w:t>Airspace Management;</w:t>
            </w:r>
            <w:r w:rsidRPr="00BA0D8E">
              <w:rPr>
                <w:color w:val="auto"/>
              </w:rPr>
              <w:br/>
              <w:t>Airspace Organisation;</w:t>
            </w:r>
            <w:r w:rsidRPr="00BA0D8E">
              <w:rPr>
                <w:color w:val="auto"/>
              </w:rPr>
              <w:br/>
              <w:t>En-Route/Approach ATS;</w:t>
            </w:r>
            <w:r w:rsidRPr="00BA0D8E">
              <w:rPr>
                <w:color w:val="auto"/>
              </w:rPr>
              <w:br/>
            </w:r>
          </w:p>
        </w:tc>
        <w:tc>
          <w:tcPr>
            <w:tcW w:w="1361" w:type="dxa"/>
            <w:gridSpan w:val="2"/>
          </w:tcPr>
          <w:p w14:paraId="42650528" w14:textId="77777777" w:rsidR="00BA0D8E" w:rsidRPr="00BA0D8E" w:rsidRDefault="00BA0D8E" w:rsidP="00BA0D8E">
            <w:pPr>
              <w:spacing w:after="160" w:line="259" w:lineRule="auto"/>
              <w:jc w:val="left"/>
              <w:rPr>
                <w:color w:val="auto"/>
              </w:rPr>
            </w:pPr>
            <w:r w:rsidRPr="00BA0D8E">
              <w:rPr>
                <w:color w:val="auto"/>
              </w:rPr>
              <w:t>Air Navigation Service Provider;</w:t>
            </w:r>
          </w:p>
        </w:tc>
      </w:tr>
      <w:tr w:rsidR="00BA0D8E" w:rsidRPr="00BA0D8E" w14:paraId="03AE353E" w14:textId="77777777" w:rsidTr="008E0651">
        <w:tc>
          <w:tcPr>
            <w:tcW w:w="1191" w:type="dxa"/>
          </w:tcPr>
          <w:p w14:paraId="2D0E3E4F" w14:textId="77777777" w:rsidR="00BA0D8E" w:rsidRPr="00BA0D8E" w:rsidRDefault="00BA0D8E" w:rsidP="00BA0D8E">
            <w:pPr>
              <w:spacing w:after="160" w:line="259" w:lineRule="auto"/>
              <w:jc w:val="left"/>
              <w:rPr>
                <w:color w:val="auto"/>
              </w:rPr>
            </w:pPr>
            <w:r w:rsidRPr="00BA0D8E">
              <w:rPr>
                <w:color w:val="auto"/>
              </w:rPr>
              <w:t>Civil Aircraft (Step 2)</w:t>
            </w:r>
          </w:p>
        </w:tc>
        <w:tc>
          <w:tcPr>
            <w:tcW w:w="1191" w:type="dxa"/>
          </w:tcPr>
          <w:p w14:paraId="167918DF" w14:textId="77777777" w:rsidR="00BA0D8E" w:rsidRPr="00BA0D8E" w:rsidRDefault="00BA0D8E" w:rsidP="00BA0D8E">
            <w:pPr>
              <w:spacing w:after="160" w:line="259" w:lineRule="auto"/>
              <w:jc w:val="left"/>
              <w:rPr>
                <w:color w:val="auto"/>
              </w:rPr>
            </w:pPr>
            <w:r w:rsidRPr="00BA0D8E">
              <w:rPr>
                <w:color w:val="auto"/>
                <w:lang w:val="fr-FR"/>
              </w:rPr>
              <w:t>En-Route;</w:t>
            </w:r>
            <w:r w:rsidRPr="00BA0D8E">
              <w:rPr>
                <w:color w:val="auto"/>
                <w:lang w:val="fr-FR"/>
              </w:rPr>
              <w:br/>
              <w:t>Terminal Airspace;</w:t>
            </w:r>
          </w:p>
        </w:tc>
        <w:tc>
          <w:tcPr>
            <w:tcW w:w="4196" w:type="dxa"/>
            <w:gridSpan w:val="2"/>
          </w:tcPr>
          <w:p w14:paraId="3EBBD105" w14:textId="77777777" w:rsidR="00BA0D8E" w:rsidRPr="00BA0D8E" w:rsidRDefault="00BA0D8E" w:rsidP="00BA0D8E">
            <w:pPr>
              <w:spacing w:after="160" w:line="259" w:lineRule="auto"/>
              <w:jc w:val="left"/>
              <w:rPr>
                <w:color w:val="auto"/>
              </w:rPr>
            </w:pPr>
            <w:r w:rsidRPr="00BA0D8E">
              <w:rPr>
                <w:color w:val="auto"/>
              </w:rPr>
              <w:t>Adverse Condition Operations Provision;</w:t>
            </w:r>
            <w:r w:rsidRPr="00BA0D8E">
              <w:rPr>
                <w:color w:val="auto"/>
              </w:rPr>
              <w:br/>
              <w:t>ATSAW-Spacing Monitoring Execution;</w:t>
            </w:r>
            <w:r w:rsidRPr="00BA0D8E">
              <w:rPr>
                <w:color w:val="auto"/>
              </w:rPr>
              <w:br/>
              <w:t>Clearance/Instruction Management;</w:t>
            </w:r>
            <w:r w:rsidRPr="00BA0D8E">
              <w:rPr>
                <w:color w:val="auto"/>
              </w:rPr>
              <w:br/>
              <w:t>CTA/CTO Management;</w:t>
            </w:r>
            <w:r w:rsidRPr="00BA0D8E">
              <w:rPr>
                <w:color w:val="auto"/>
              </w:rPr>
              <w:br/>
              <w:t>Ground Collision Avoidance;</w:t>
            </w:r>
            <w:r w:rsidRPr="00BA0D8E">
              <w:rPr>
                <w:color w:val="auto"/>
              </w:rPr>
              <w:br/>
              <w:t>Interval Management (IM);</w:t>
            </w:r>
            <w:r w:rsidRPr="00BA0D8E">
              <w:rPr>
                <w:color w:val="auto"/>
              </w:rPr>
              <w:br/>
              <w:t>Meteorological Observation and Forecasting Provision;</w:t>
            </w:r>
            <w:r w:rsidRPr="00BA0D8E">
              <w:rPr>
                <w:color w:val="auto"/>
              </w:rPr>
              <w:br/>
              <w:t>Mid-Air Collision Avoidance;</w:t>
            </w:r>
            <w:r w:rsidRPr="00BA0D8E">
              <w:rPr>
                <w:color w:val="auto"/>
              </w:rPr>
              <w:br/>
              <w:t>Optimised Climb Execution;</w:t>
            </w:r>
            <w:r w:rsidRPr="00BA0D8E">
              <w:rPr>
                <w:color w:val="auto"/>
              </w:rPr>
              <w:br/>
              <w:t>Optimised Descent Execution;</w:t>
            </w:r>
            <w:r w:rsidRPr="00BA0D8E">
              <w:rPr>
                <w:color w:val="auto"/>
              </w:rPr>
              <w:br/>
              <w:t>Optimised Take-Off / Landing Execution;</w:t>
            </w:r>
            <w:r w:rsidRPr="00BA0D8E">
              <w:rPr>
                <w:color w:val="auto"/>
              </w:rPr>
              <w:br/>
              <w:t>PinS Operations Execution;</w:t>
            </w:r>
            <w:r w:rsidRPr="00BA0D8E">
              <w:rPr>
                <w:color w:val="auto"/>
              </w:rPr>
              <w:br/>
              <w:t>RNP based Operations Execution;</w:t>
            </w:r>
            <w:r w:rsidRPr="00BA0D8E">
              <w:rPr>
                <w:color w:val="auto"/>
              </w:rPr>
              <w:br/>
              <w:t>Separation Technique Management;</w:t>
            </w:r>
            <w:r w:rsidRPr="00BA0D8E">
              <w:rPr>
                <w:color w:val="auto"/>
              </w:rPr>
              <w:br/>
              <w:t>Surface Route Management;</w:t>
            </w:r>
            <w:r w:rsidRPr="00BA0D8E">
              <w:rPr>
                <w:color w:val="auto"/>
              </w:rPr>
              <w:br/>
              <w:t>Trajectory Information Synchronisation;</w:t>
            </w:r>
            <w:r w:rsidRPr="00BA0D8E">
              <w:rPr>
                <w:color w:val="auto"/>
              </w:rPr>
              <w:br/>
              <w:t>Trajectory Revision in Execution;</w:t>
            </w:r>
            <w:r w:rsidRPr="00BA0D8E">
              <w:rPr>
                <w:color w:val="auto"/>
              </w:rPr>
              <w:br/>
              <w:t>Wake Turbulence Separation Provision;</w:t>
            </w:r>
            <w:r w:rsidRPr="00BA0D8E">
              <w:rPr>
                <w:color w:val="auto"/>
              </w:rPr>
              <w:br/>
            </w:r>
          </w:p>
        </w:tc>
        <w:tc>
          <w:tcPr>
            <w:tcW w:w="1361" w:type="dxa"/>
          </w:tcPr>
          <w:p w14:paraId="464E7486" w14:textId="77777777" w:rsidR="00BA0D8E" w:rsidRPr="00BA0D8E" w:rsidRDefault="00BA0D8E" w:rsidP="00BA0D8E">
            <w:pPr>
              <w:spacing w:after="160" w:line="259" w:lineRule="auto"/>
              <w:jc w:val="left"/>
              <w:rPr>
                <w:color w:val="auto"/>
              </w:rPr>
            </w:pPr>
            <w:r w:rsidRPr="00BA0D8E">
              <w:rPr>
                <w:color w:val="auto"/>
              </w:rPr>
              <w:t>Airspace User Operations;</w:t>
            </w:r>
            <w:r w:rsidRPr="00BA0D8E">
              <w:rPr>
                <w:color w:val="auto"/>
              </w:rPr>
              <w:br/>
              <w:t>Flight Deck;</w:t>
            </w:r>
            <w:r w:rsidRPr="00BA0D8E">
              <w:rPr>
                <w:color w:val="auto"/>
              </w:rPr>
              <w:br/>
            </w:r>
          </w:p>
        </w:tc>
        <w:tc>
          <w:tcPr>
            <w:tcW w:w="1361" w:type="dxa"/>
            <w:gridSpan w:val="2"/>
          </w:tcPr>
          <w:p w14:paraId="4AD90C00" w14:textId="77777777" w:rsidR="00BA0D8E" w:rsidRPr="00BA0D8E" w:rsidRDefault="00BA0D8E" w:rsidP="00BA0D8E">
            <w:pPr>
              <w:spacing w:after="160" w:line="259" w:lineRule="auto"/>
              <w:jc w:val="left"/>
              <w:rPr>
                <w:color w:val="auto"/>
              </w:rPr>
            </w:pPr>
          </w:p>
        </w:tc>
      </w:tr>
      <w:tr w:rsidR="00BA0D8E" w:rsidRPr="00BA0D8E" w14:paraId="07A1F902" w14:textId="77777777" w:rsidTr="008E0651">
        <w:tc>
          <w:tcPr>
            <w:tcW w:w="1191" w:type="dxa"/>
          </w:tcPr>
          <w:p w14:paraId="4D3D4BD0" w14:textId="77777777" w:rsidR="00BA0D8E" w:rsidRPr="00BA0D8E" w:rsidRDefault="00BA0D8E" w:rsidP="00BA0D8E">
            <w:pPr>
              <w:spacing w:after="160" w:line="259" w:lineRule="auto"/>
              <w:jc w:val="left"/>
              <w:rPr>
                <w:color w:val="auto"/>
              </w:rPr>
            </w:pPr>
            <w:r w:rsidRPr="00BA0D8E">
              <w:rPr>
                <w:color w:val="auto"/>
              </w:rPr>
              <w:t>Communication Infrastructure</w:t>
            </w:r>
          </w:p>
        </w:tc>
        <w:tc>
          <w:tcPr>
            <w:tcW w:w="1191" w:type="dxa"/>
          </w:tcPr>
          <w:p w14:paraId="43923E8F" w14:textId="77777777" w:rsidR="00BA0D8E" w:rsidRPr="00BA0D8E" w:rsidRDefault="00BA0D8E" w:rsidP="00BA0D8E">
            <w:pPr>
              <w:spacing w:after="160" w:line="259" w:lineRule="auto"/>
              <w:jc w:val="left"/>
              <w:rPr>
                <w:color w:val="auto"/>
              </w:rPr>
            </w:pPr>
          </w:p>
        </w:tc>
        <w:tc>
          <w:tcPr>
            <w:tcW w:w="4196" w:type="dxa"/>
            <w:gridSpan w:val="2"/>
          </w:tcPr>
          <w:p w14:paraId="5C76BF2D" w14:textId="77777777" w:rsidR="00BA0D8E" w:rsidRPr="00BA0D8E" w:rsidRDefault="00BA0D8E" w:rsidP="00BA0D8E">
            <w:pPr>
              <w:spacing w:after="160" w:line="259" w:lineRule="auto"/>
              <w:jc w:val="left"/>
              <w:rPr>
                <w:color w:val="auto"/>
              </w:rPr>
            </w:pPr>
            <w:r w:rsidRPr="00BA0D8E">
              <w:rPr>
                <w:color w:val="auto"/>
              </w:rPr>
              <w:t>Airport Operations Management;</w:t>
            </w:r>
            <w:r w:rsidRPr="00BA0D8E">
              <w:rPr>
                <w:color w:val="auto"/>
              </w:rPr>
              <w:br/>
            </w:r>
          </w:p>
        </w:tc>
        <w:tc>
          <w:tcPr>
            <w:tcW w:w="1361" w:type="dxa"/>
          </w:tcPr>
          <w:p w14:paraId="52910946" w14:textId="77777777" w:rsidR="00BA0D8E" w:rsidRPr="00BA0D8E" w:rsidRDefault="00BA0D8E" w:rsidP="00BA0D8E">
            <w:pPr>
              <w:spacing w:after="160" w:line="259" w:lineRule="auto"/>
              <w:jc w:val="left"/>
              <w:rPr>
                <w:color w:val="auto"/>
              </w:rPr>
            </w:pPr>
            <w:r w:rsidRPr="00BA0D8E">
              <w:rPr>
                <w:color w:val="auto"/>
              </w:rPr>
              <w:t>Flight Deck;</w:t>
            </w:r>
            <w:r w:rsidRPr="00BA0D8E">
              <w:rPr>
                <w:color w:val="auto"/>
              </w:rPr>
              <w:br/>
            </w:r>
          </w:p>
        </w:tc>
        <w:tc>
          <w:tcPr>
            <w:tcW w:w="1361" w:type="dxa"/>
            <w:gridSpan w:val="2"/>
          </w:tcPr>
          <w:p w14:paraId="211D99CC" w14:textId="77777777" w:rsidR="00BA0D8E" w:rsidRPr="00BA0D8E" w:rsidRDefault="00BA0D8E" w:rsidP="00BA0D8E">
            <w:pPr>
              <w:spacing w:after="160" w:line="259" w:lineRule="auto"/>
              <w:jc w:val="left"/>
              <w:rPr>
                <w:color w:val="auto"/>
              </w:rPr>
            </w:pPr>
            <w:r w:rsidRPr="00BA0D8E">
              <w:rPr>
                <w:color w:val="auto"/>
              </w:rPr>
              <w:t>Air Navigation Service Provider;</w:t>
            </w:r>
            <w:r w:rsidRPr="00BA0D8E">
              <w:rPr>
                <w:color w:val="auto"/>
              </w:rPr>
              <w:br/>
            </w:r>
          </w:p>
        </w:tc>
      </w:tr>
      <w:tr w:rsidR="00BA0D8E" w:rsidRPr="00BA0D8E" w14:paraId="3A5E4FCF" w14:textId="77777777" w:rsidTr="008E0651">
        <w:tc>
          <w:tcPr>
            <w:tcW w:w="1191" w:type="dxa"/>
          </w:tcPr>
          <w:p w14:paraId="6BDA89A8" w14:textId="77777777" w:rsidR="00BA0D8E" w:rsidRPr="00BA0D8E" w:rsidRDefault="00BA0D8E" w:rsidP="00BA0D8E">
            <w:pPr>
              <w:spacing w:after="160" w:line="259" w:lineRule="auto"/>
              <w:jc w:val="left"/>
              <w:rPr>
                <w:color w:val="auto"/>
              </w:rPr>
            </w:pPr>
            <w:r w:rsidRPr="00BA0D8E">
              <w:rPr>
                <w:color w:val="auto"/>
              </w:rPr>
              <w:t>ER ACC</w:t>
            </w:r>
          </w:p>
        </w:tc>
        <w:tc>
          <w:tcPr>
            <w:tcW w:w="1191" w:type="dxa"/>
          </w:tcPr>
          <w:p w14:paraId="39DFDA42" w14:textId="77777777" w:rsidR="00BA0D8E" w:rsidRPr="00BA0D8E" w:rsidRDefault="00BA0D8E" w:rsidP="00BA0D8E">
            <w:pPr>
              <w:spacing w:after="160" w:line="259" w:lineRule="auto"/>
              <w:jc w:val="left"/>
              <w:rPr>
                <w:color w:val="auto"/>
              </w:rPr>
            </w:pPr>
            <w:r w:rsidRPr="00BA0D8E">
              <w:rPr>
                <w:color w:val="auto"/>
                <w:lang w:val="fr-FR"/>
              </w:rPr>
              <w:t>En-Route</w:t>
            </w:r>
          </w:p>
        </w:tc>
        <w:tc>
          <w:tcPr>
            <w:tcW w:w="4196" w:type="dxa"/>
            <w:gridSpan w:val="2"/>
          </w:tcPr>
          <w:p w14:paraId="5BC4E2ED" w14:textId="77777777" w:rsidR="00BA0D8E" w:rsidRPr="00BA0D8E" w:rsidRDefault="00BA0D8E" w:rsidP="00BA0D8E">
            <w:pPr>
              <w:spacing w:after="160" w:line="259" w:lineRule="auto"/>
              <w:jc w:val="left"/>
              <w:rPr>
                <w:color w:val="auto"/>
              </w:rPr>
            </w:pPr>
            <w:r w:rsidRPr="00BA0D8E">
              <w:rPr>
                <w:color w:val="auto"/>
              </w:rPr>
              <w:t>Air Traffic Flow Management;</w:t>
            </w:r>
            <w:r w:rsidRPr="00BA0D8E">
              <w:rPr>
                <w:color w:val="auto"/>
              </w:rPr>
              <w:br/>
              <w:t>Airspace Configuration Management;</w:t>
            </w:r>
            <w:r w:rsidRPr="00BA0D8E">
              <w:rPr>
                <w:color w:val="auto"/>
              </w:rPr>
              <w:br/>
              <w:t>Airspace Infringement Avoidance;</w:t>
            </w:r>
            <w:r w:rsidRPr="00BA0D8E">
              <w:rPr>
                <w:color w:val="auto"/>
              </w:rPr>
              <w:br/>
              <w:t>Arrival/Departure Routes Management;</w:t>
            </w:r>
            <w:r w:rsidRPr="00BA0D8E">
              <w:rPr>
                <w:color w:val="auto"/>
              </w:rPr>
              <w:br/>
              <w:t>Crisis Management;</w:t>
            </w:r>
            <w:r w:rsidRPr="00BA0D8E">
              <w:rPr>
                <w:color w:val="auto"/>
              </w:rPr>
              <w:br/>
              <w:t>Mid-Air Collision Avoidance;</w:t>
            </w:r>
            <w:r w:rsidRPr="00BA0D8E">
              <w:rPr>
                <w:color w:val="auto"/>
              </w:rPr>
              <w:br/>
              <w:t>Separation Provision (airspace);</w:t>
            </w:r>
            <w:r w:rsidRPr="00BA0D8E">
              <w:rPr>
                <w:color w:val="auto"/>
              </w:rPr>
              <w:br/>
              <w:t>Trajectory Management;</w:t>
            </w:r>
            <w:r w:rsidRPr="00BA0D8E">
              <w:rPr>
                <w:color w:val="auto"/>
              </w:rPr>
              <w:br/>
            </w:r>
          </w:p>
        </w:tc>
        <w:tc>
          <w:tcPr>
            <w:tcW w:w="1361" w:type="dxa"/>
          </w:tcPr>
          <w:p w14:paraId="2B428CD8" w14:textId="77777777" w:rsidR="00BA0D8E" w:rsidRPr="00BA0D8E" w:rsidRDefault="00BA0D8E" w:rsidP="00BA0D8E">
            <w:pPr>
              <w:spacing w:after="160" w:line="259" w:lineRule="auto"/>
              <w:jc w:val="left"/>
              <w:rPr>
                <w:color w:val="auto"/>
              </w:rPr>
            </w:pPr>
            <w:r w:rsidRPr="00BA0D8E">
              <w:rPr>
                <w:color w:val="auto"/>
              </w:rPr>
              <w:t>Air Traffic Flow and Capacity Management;</w:t>
            </w:r>
            <w:r w:rsidRPr="00BA0D8E">
              <w:rPr>
                <w:color w:val="auto"/>
              </w:rPr>
              <w:br/>
              <w:t>Airspace Management;</w:t>
            </w:r>
            <w:r w:rsidRPr="00BA0D8E">
              <w:rPr>
                <w:color w:val="auto"/>
              </w:rPr>
              <w:br/>
              <w:t>Airspace Organisation;</w:t>
            </w:r>
            <w:r w:rsidRPr="00BA0D8E">
              <w:rPr>
                <w:color w:val="auto"/>
              </w:rPr>
              <w:br/>
              <w:t>En-Route/Approach ATS;</w:t>
            </w:r>
            <w:r w:rsidRPr="00BA0D8E">
              <w:rPr>
                <w:color w:val="auto"/>
              </w:rPr>
              <w:br/>
            </w:r>
          </w:p>
        </w:tc>
        <w:tc>
          <w:tcPr>
            <w:tcW w:w="1361" w:type="dxa"/>
            <w:gridSpan w:val="2"/>
          </w:tcPr>
          <w:p w14:paraId="3321FFC7" w14:textId="77777777" w:rsidR="00BA0D8E" w:rsidRPr="00BA0D8E" w:rsidRDefault="00BA0D8E" w:rsidP="00BA0D8E">
            <w:pPr>
              <w:spacing w:after="160" w:line="259" w:lineRule="auto"/>
              <w:jc w:val="left"/>
              <w:rPr>
                <w:color w:val="auto"/>
              </w:rPr>
            </w:pPr>
            <w:r w:rsidRPr="00BA0D8E">
              <w:rPr>
                <w:color w:val="auto"/>
              </w:rPr>
              <w:t>Air Navigation Service Provider;</w:t>
            </w:r>
            <w:r w:rsidRPr="00BA0D8E">
              <w:rPr>
                <w:color w:val="auto"/>
              </w:rPr>
              <w:br/>
            </w:r>
          </w:p>
        </w:tc>
      </w:tr>
      <w:tr w:rsidR="00BA0D8E" w:rsidRPr="00BA0D8E" w14:paraId="07B923F6" w14:textId="77777777" w:rsidTr="008E0651">
        <w:tc>
          <w:tcPr>
            <w:tcW w:w="1191" w:type="dxa"/>
          </w:tcPr>
          <w:p w14:paraId="4F287BDC" w14:textId="77777777" w:rsidR="00BA0D8E" w:rsidRPr="00BA0D8E" w:rsidRDefault="00BA0D8E" w:rsidP="00BA0D8E">
            <w:pPr>
              <w:spacing w:after="160" w:line="259" w:lineRule="auto"/>
              <w:jc w:val="left"/>
              <w:rPr>
                <w:color w:val="auto"/>
              </w:rPr>
            </w:pPr>
            <w:r w:rsidRPr="00BA0D8E">
              <w:rPr>
                <w:color w:val="auto"/>
              </w:rPr>
              <w:t>Navigation Infrastructure Ground Based (PJ.14-03-04)</w:t>
            </w:r>
          </w:p>
        </w:tc>
        <w:tc>
          <w:tcPr>
            <w:tcW w:w="1191" w:type="dxa"/>
          </w:tcPr>
          <w:p w14:paraId="5F248195" w14:textId="77777777" w:rsidR="00BA0D8E" w:rsidRPr="00BA0D8E" w:rsidRDefault="00BA0D8E" w:rsidP="00BA0D8E">
            <w:pPr>
              <w:spacing w:after="160" w:line="259" w:lineRule="auto"/>
              <w:jc w:val="left"/>
              <w:rPr>
                <w:color w:val="auto"/>
                <w:lang w:val="fr-FR"/>
              </w:rPr>
            </w:pPr>
            <w:r w:rsidRPr="00BA0D8E">
              <w:rPr>
                <w:color w:val="auto"/>
                <w:lang w:val="fr-FR"/>
              </w:rPr>
              <w:t>Airport;</w:t>
            </w:r>
            <w:r w:rsidRPr="00BA0D8E">
              <w:rPr>
                <w:color w:val="auto"/>
                <w:lang w:val="fr-FR"/>
              </w:rPr>
              <w:br/>
              <w:t>En-Route;</w:t>
            </w:r>
            <w:r w:rsidRPr="00BA0D8E">
              <w:rPr>
                <w:color w:val="auto"/>
                <w:lang w:val="fr-FR"/>
              </w:rPr>
              <w:br/>
              <w:t>Terminal Airspace;</w:t>
            </w:r>
            <w:r w:rsidRPr="00BA0D8E">
              <w:rPr>
                <w:color w:val="auto"/>
                <w:lang w:val="fr-FR"/>
              </w:rPr>
              <w:br/>
            </w:r>
          </w:p>
        </w:tc>
        <w:tc>
          <w:tcPr>
            <w:tcW w:w="4196" w:type="dxa"/>
            <w:gridSpan w:val="2"/>
          </w:tcPr>
          <w:p w14:paraId="168C2918" w14:textId="77777777" w:rsidR="00BA0D8E" w:rsidRPr="00BA0D8E" w:rsidRDefault="00BA0D8E" w:rsidP="00BA0D8E">
            <w:pPr>
              <w:spacing w:after="160" w:line="259" w:lineRule="auto"/>
              <w:jc w:val="left"/>
              <w:rPr>
                <w:color w:val="auto"/>
                <w:lang w:val="fr-FR"/>
              </w:rPr>
            </w:pPr>
          </w:p>
        </w:tc>
        <w:tc>
          <w:tcPr>
            <w:tcW w:w="1361" w:type="dxa"/>
          </w:tcPr>
          <w:p w14:paraId="1A1129C7" w14:textId="77777777" w:rsidR="00BA0D8E" w:rsidRPr="00BA0D8E" w:rsidRDefault="00BA0D8E" w:rsidP="00BA0D8E">
            <w:pPr>
              <w:spacing w:after="160" w:line="259" w:lineRule="auto"/>
              <w:jc w:val="left"/>
              <w:rPr>
                <w:color w:val="auto"/>
              </w:rPr>
            </w:pPr>
            <w:r w:rsidRPr="00BA0D8E">
              <w:rPr>
                <w:color w:val="auto"/>
              </w:rPr>
              <w:t>En-Route/Approach ATS;</w:t>
            </w:r>
            <w:r w:rsidRPr="00BA0D8E">
              <w:rPr>
                <w:color w:val="auto"/>
              </w:rPr>
              <w:br/>
            </w:r>
          </w:p>
        </w:tc>
        <w:tc>
          <w:tcPr>
            <w:tcW w:w="1361" w:type="dxa"/>
            <w:gridSpan w:val="2"/>
          </w:tcPr>
          <w:p w14:paraId="1F7C89A4" w14:textId="77777777" w:rsidR="00BA0D8E" w:rsidRPr="00BA0D8E" w:rsidRDefault="00BA0D8E" w:rsidP="00BA0D8E">
            <w:pPr>
              <w:spacing w:after="160" w:line="259" w:lineRule="auto"/>
              <w:jc w:val="left"/>
              <w:rPr>
                <w:color w:val="auto"/>
              </w:rPr>
            </w:pPr>
            <w:r w:rsidRPr="00BA0D8E">
              <w:rPr>
                <w:color w:val="auto"/>
              </w:rPr>
              <w:t>Civil CNS Service Provider;</w:t>
            </w:r>
            <w:r w:rsidRPr="00BA0D8E">
              <w:rPr>
                <w:color w:val="auto"/>
              </w:rPr>
              <w:br/>
              <w:t>Military CNS Service Provider;</w:t>
            </w:r>
            <w:r w:rsidRPr="00BA0D8E">
              <w:rPr>
                <w:color w:val="auto"/>
              </w:rPr>
              <w:br/>
            </w:r>
          </w:p>
        </w:tc>
      </w:tr>
    </w:tbl>
    <w:p w14:paraId="32354CFD" w14:textId="0D5B63B2" w:rsidR="00C94864" w:rsidRDefault="00044614" w:rsidP="00C96C05">
      <w:pPr>
        <w:pStyle w:val="Caption"/>
      </w:pPr>
      <w:bookmarkStart w:id="79" w:name="_Toc22555356"/>
      <w:r w:rsidRPr="00564310">
        <w:t xml:space="preserve">Table </w:t>
      </w:r>
      <w:r>
        <w:fldChar w:fldCharType="begin"/>
      </w:r>
      <w:r w:rsidRPr="00564310">
        <w:instrText xml:space="preserve"> SEQ Table \* ARABIC </w:instrText>
      </w:r>
      <w:r>
        <w:fldChar w:fldCharType="separate"/>
      </w:r>
      <w:r w:rsidR="00F7353F">
        <w:rPr>
          <w:noProof/>
        </w:rPr>
        <w:t>4</w:t>
      </w:r>
      <w:r>
        <w:fldChar w:fldCharType="end"/>
      </w:r>
      <w:r w:rsidRPr="00564310">
        <w:t xml:space="preserve">: </w:t>
      </w:r>
      <w:r>
        <w:t>List of Capability Configuration required for the SESAR Solution</w:t>
      </w:r>
      <w:bookmarkEnd w:id="79"/>
    </w:p>
    <w:p w14:paraId="41D7588E" w14:textId="77777777" w:rsidR="00582558" w:rsidRDefault="00582558" w:rsidP="00A749B6">
      <w:pPr>
        <w:pStyle w:val="Heading2"/>
        <w:numPr>
          <w:ilvl w:val="1"/>
          <w:numId w:val="5"/>
        </w:numPr>
      </w:pPr>
      <w:bookmarkStart w:id="80" w:name="_Toc459898383"/>
      <w:bookmarkStart w:id="81" w:name="_Toc462945507"/>
      <w:bookmarkStart w:id="82" w:name="_Toc22555309"/>
      <w:r>
        <w:t>Changes imposed by the SESAR Solution on the baseline Architecture</w:t>
      </w:r>
      <w:bookmarkEnd w:id="80"/>
      <w:bookmarkEnd w:id="81"/>
      <w:bookmarkEnd w:id="82"/>
    </w:p>
    <w:p w14:paraId="187DECA1" w14:textId="77777777" w:rsidR="0027367C" w:rsidRPr="0027367C" w:rsidRDefault="0027367C" w:rsidP="0027367C">
      <w:pPr>
        <w:pStyle w:val="BodyText0"/>
      </w:pPr>
      <w:r w:rsidRPr="0027367C">
        <w:t xml:space="preserve">In what regards the technical implementation it is important to highlight that: </w:t>
      </w:r>
    </w:p>
    <w:p w14:paraId="31EBA35F" w14:textId="1E011753" w:rsidR="0027367C" w:rsidRPr="0027367C" w:rsidRDefault="0027367C" w:rsidP="0027367C">
      <w:pPr>
        <w:pStyle w:val="BodyText0"/>
        <w:numPr>
          <w:ilvl w:val="0"/>
          <w:numId w:val="22"/>
        </w:numPr>
      </w:pPr>
      <w:r w:rsidRPr="0027367C">
        <w:t xml:space="preserve">The ST A-PNT solution requires </w:t>
      </w:r>
      <w:r w:rsidR="000C6675">
        <w:t xml:space="preserve">that the </w:t>
      </w:r>
      <w:r w:rsidRPr="0027367C">
        <w:t>DME Transponder performance</w:t>
      </w:r>
      <w:r w:rsidR="000C6675">
        <w:t xml:space="preserve"> is superior to the requirements defined in the ICAO standards </w:t>
      </w:r>
      <w:r w:rsidR="0021633B">
        <w:t>(in line with the actual performance of the latest generations of transponders)</w:t>
      </w:r>
    </w:p>
    <w:p w14:paraId="37E746E8" w14:textId="77777777" w:rsidR="0027367C" w:rsidRPr="0027367C" w:rsidRDefault="0027367C" w:rsidP="0027367C">
      <w:pPr>
        <w:pStyle w:val="BodyText0"/>
        <w:numPr>
          <w:ilvl w:val="0"/>
          <w:numId w:val="22"/>
        </w:numPr>
      </w:pPr>
      <w:r w:rsidRPr="0027367C">
        <w:t>The ST A-PNT  does not foresee any change in what regards the interface between ground and airborne systems;</w:t>
      </w:r>
    </w:p>
    <w:p w14:paraId="3E98127D" w14:textId="77777777" w:rsidR="0027367C" w:rsidRPr="0027367C" w:rsidRDefault="0027367C" w:rsidP="0027367C">
      <w:pPr>
        <w:pStyle w:val="BodyText0"/>
        <w:numPr>
          <w:ilvl w:val="0"/>
          <w:numId w:val="22"/>
        </w:numPr>
      </w:pPr>
      <w:r w:rsidRPr="0027367C">
        <w:t>The ST A-PNT does not require any functional or performance change for airborne systems.</w:t>
      </w:r>
    </w:p>
    <w:p w14:paraId="6B0A27F0" w14:textId="77777777" w:rsidR="0027367C" w:rsidRPr="0027367C" w:rsidRDefault="0027367C" w:rsidP="0027367C">
      <w:pPr>
        <w:pStyle w:val="BodyText0"/>
      </w:pPr>
      <w:r w:rsidRPr="0027367C">
        <w:t>Therefore:</w:t>
      </w:r>
    </w:p>
    <w:p w14:paraId="7FAB1CEB" w14:textId="77777777" w:rsidR="0027367C" w:rsidRPr="0027367C" w:rsidRDefault="0027367C" w:rsidP="00A825DE">
      <w:pPr>
        <w:pStyle w:val="BodyText0"/>
        <w:numPr>
          <w:ilvl w:val="0"/>
          <w:numId w:val="24"/>
        </w:numPr>
      </w:pPr>
      <w:r w:rsidRPr="0027367C">
        <w:t>The only EATMA system impacted by the solution is the DME (ground system)</w:t>
      </w:r>
    </w:p>
    <w:p w14:paraId="62815197" w14:textId="77777777" w:rsidR="0027367C" w:rsidRPr="0027367C" w:rsidRDefault="0027367C" w:rsidP="0027367C">
      <w:pPr>
        <w:pStyle w:val="BodyText0"/>
        <w:numPr>
          <w:ilvl w:val="0"/>
          <w:numId w:val="23"/>
        </w:numPr>
      </w:pPr>
      <w:r w:rsidRPr="0027367C">
        <w:t>The impact is limited to the required performance of the Range information provided to the on board systems</w:t>
      </w:r>
    </w:p>
    <w:p w14:paraId="1623EF31" w14:textId="77777777" w:rsidR="0027367C" w:rsidRPr="0027367C" w:rsidRDefault="0027367C" w:rsidP="0027367C">
      <w:pPr>
        <w:pStyle w:val="BodyText0"/>
        <w:numPr>
          <w:ilvl w:val="0"/>
          <w:numId w:val="23"/>
        </w:numPr>
      </w:pPr>
      <w:r w:rsidRPr="0027367C">
        <w:t xml:space="preserve">No EATMA architecture change is foreseen </w:t>
      </w:r>
      <w:r w:rsidR="00CD51FD">
        <w:t xml:space="preserve">in what regards the systems and </w:t>
      </w:r>
      <w:r w:rsidRPr="0027367C">
        <w:t>functional blocks</w:t>
      </w:r>
      <w:r w:rsidR="00CD51FD">
        <w:t xml:space="preserve"> interaction, ports or interfaces</w:t>
      </w:r>
      <w:r w:rsidRPr="0027367C">
        <w:t>.</w:t>
      </w:r>
    </w:p>
    <w:p w14:paraId="7B9BDC66" w14:textId="423DBC42" w:rsidR="007831DF" w:rsidRPr="00C1276A" w:rsidRDefault="0027367C" w:rsidP="007831DF">
      <w:pPr>
        <w:pStyle w:val="BodyText0"/>
      </w:pPr>
      <w:r>
        <w:t xml:space="preserve">These characteristics are </w:t>
      </w:r>
      <w:r w:rsidR="004A2EF8">
        <w:t>reflected in</w:t>
      </w:r>
      <w:r w:rsidR="007831DF">
        <w:t xml:space="preserve"> </w:t>
      </w:r>
      <w:r w:rsidR="007831DF">
        <w:fldChar w:fldCharType="begin"/>
      </w:r>
      <w:r w:rsidR="007831DF">
        <w:instrText xml:space="preserve"> REF _Ref14190225 \h </w:instrText>
      </w:r>
      <w:r w:rsidR="007831DF">
        <w:fldChar w:fldCharType="separate"/>
      </w:r>
      <w:r w:rsidR="00F7353F" w:rsidRPr="00564310">
        <w:t xml:space="preserve">Table </w:t>
      </w:r>
      <w:r w:rsidR="00F7353F">
        <w:rPr>
          <w:noProof/>
        </w:rPr>
        <w:t>5</w:t>
      </w:r>
      <w:r w:rsidR="007831DF">
        <w:fldChar w:fldCharType="end"/>
      </w:r>
    </w:p>
    <w:p w14:paraId="25633EB3" w14:textId="77777777" w:rsidR="002B73D2" w:rsidRPr="001A5B1F" w:rsidRDefault="002B73D2" w:rsidP="001A5B1F">
      <w:pPr>
        <w:pStyle w:val="Guidance"/>
        <w:rPr>
          <w:vanish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1981"/>
        <w:gridCol w:w="5242"/>
      </w:tblGrid>
      <w:tr w:rsidR="002B73D2" w14:paraId="5076A847" w14:textId="77777777" w:rsidTr="007A0112">
        <w:tc>
          <w:tcPr>
            <w:tcW w:w="1847" w:type="dxa"/>
            <w:shd w:val="clear" w:color="auto" w:fill="DBE7F3"/>
          </w:tcPr>
          <w:p w14:paraId="6B69266D" w14:textId="77777777" w:rsidR="002B73D2" w:rsidRPr="00582558" w:rsidRDefault="002B73D2" w:rsidP="005C1006">
            <w:pPr>
              <w:pStyle w:val="BodyText"/>
              <w:rPr>
                <w:b/>
              </w:rPr>
            </w:pPr>
            <w:r>
              <w:rPr>
                <w:b/>
              </w:rPr>
              <w:t>Enabler ID (</w:t>
            </w:r>
            <w:r w:rsidRPr="00582558">
              <w:rPr>
                <w:b/>
              </w:rPr>
              <w:t>from EATMA)</w:t>
            </w:r>
          </w:p>
        </w:tc>
        <w:tc>
          <w:tcPr>
            <w:tcW w:w="1981" w:type="dxa"/>
            <w:shd w:val="clear" w:color="auto" w:fill="DBE7F3"/>
          </w:tcPr>
          <w:p w14:paraId="3BF415CA" w14:textId="77777777" w:rsidR="002B73D2" w:rsidRPr="00582558" w:rsidRDefault="002B73D2" w:rsidP="005C1006">
            <w:pPr>
              <w:pStyle w:val="BodyText"/>
              <w:rPr>
                <w:b/>
              </w:rPr>
            </w:pPr>
            <w:r>
              <w:rPr>
                <w:b/>
              </w:rPr>
              <w:t>Enabler Title (</w:t>
            </w:r>
            <w:r w:rsidRPr="00582558">
              <w:rPr>
                <w:b/>
              </w:rPr>
              <w:t>from EATMA)</w:t>
            </w:r>
          </w:p>
        </w:tc>
        <w:tc>
          <w:tcPr>
            <w:tcW w:w="5242" w:type="dxa"/>
            <w:shd w:val="clear" w:color="auto" w:fill="DBE7F3"/>
          </w:tcPr>
          <w:p w14:paraId="1DF4B955" w14:textId="77777777" w:rsidR="002B73D2" w:rsidRPr="00582558" w:rsidRDefault="002B73D2" w:rsidP="005C1006">
            <w:pPr>
              <w:pStyle w:val="BodyText"/>
              <w:rPr>
                <w:b/>
              </w:rPr>
            </w:pPr>
            <w:r>
              <w:rPr>
                <w:b/>
              </w:rPr>
              <w:t>Changes</w:t>
            </w:r>
          </w:p>
        </w:tc>
      </w:tr>
      <w:tr w:rsidR="004A2EF8" w:rsidRPr="00A24674" w14:paraId="4A3E0DAA" w14:textId="77777777" w:rsidTr="007A0112">
        <w:tc>
          <w:tcPr>
            <w:tcW w:w="1847" w:type="dxa"/>
            <w:shd w:val="clear" w:color="auto" w:fill="auto"/>
          </w:tcPr>
          <w:p w14:paraId="25694472" w14:textId="77777777" w:rsidR="004A2EF8" w:rsidRDefault="004A2EF8" w:rsidP="007A0112">
            <w:pPr>
              <w:pStyle w:val="BodyText0"/>
              <w:rPr>
                <w:rStyle w:val="IntenseEmphasis"/>
                <w:b w:val="0"/>
                <w:bCs w:val="0"/>
                <w:i w:val="0"/>
                <w:iCs w:val="0"/>
                <w:color w:val="59666D"/>
              </w:rPr>
            </w:pPr>
            <w:bookmarkStart w:id="83" w:name="_Ref13654859"/>
            <w:r w:rsidRPr="007A0112">
              <w:rPr>
                <w:rStyle w:val="IntenseEmphasis"/>
                <w:b w:val="0"/>
                <w:bCs w:val="0"/>
                <w:i w:val="0"/>
                <w:iCs w:val="0"/>
                <w:color w:val="59666D"/>
              </w:rPr>
              <w:t xml:space="preserve">CTE-N08c </w:t>
            </w:r>
          </w:p>
          <w:p w14:paraId="03100F9B" w14:textId="5598AE1D" w:rsidR="001675E6" w:rsidRPr="007A0112" w:rsidRDefault="001675E6" w:rsidP="007A0112">
            <w:pPr>
              <w:pStyle w:val="BodyText0"/>
              <w:rPr>
                <w:rStyle w:val="IntenseEmphasis"/>
                <w:b w:val="0"/>
                <w:bCs w:val="0"/>
                <w:i w:val="0"/>
                <w:iCs w:val="0"/>
                <w:color w:val="59666D"/>
              </w:rPr>
            </w:pPr>
            <w:r>
              <w:rPr>
                <w:rStyle w:val="IntenseEmphasis"/>
                <w:b w:val="0"/>
                <w:bCs w:val="0"/>
                <w:i w:val="0"/>
                <w:iCs w:val="0"/>
                <w:color w:val="59666D"/>
              </w:rPr>
              <w:t>(CR 02759)</w:t>
            </w:r>
          </w:p>
        </w:tc>
        <w:tc>
          <w:tcPr>
            <w:tcW w:w="1981" w:type="dxa"/>
          </w:tcPr>
          <w:p w14:paraId="1A33643C" w14:textId="77777777" w:rsidR="004A2EF8" w:rsidRPr="007A0112" w:rsidRDefault="004A2EF8" w:rsidP="007A0112">
            <w:pPr>
              <w:pStyle w:val="BodyText0"/>
              <w:rPr>
                <w:rStyle w:val="IntenseEmphasis"/>
                <w:b w:val="0"/>
                <w:bCs w:val="0"/>
                <w:i w:val="0"/>
                <w:iCs w:val="0"/>
                <w:color w:val="59666D"/>
              </w:rPr>
            </w:pPr>
            <w:r w:rsidRPr="007A0112">
              <w:rPr>
                <w:rStyle w:val="IntenseEmphasis"/>
                <w:b w:val="0"/>
                <w:bCs w:val="0"/>
                <w:i w:val="0"/>
                <w:iCs w:val="0"/>
                <w:color w:val="59666D"/>
              </w:rPr>
              <w:t>Enhanced DME Transponder</w:t>
            </w:r>
          </w:p>
        </w:tc>
        <w:tc>
          <w:tcPr>
            <w:tcW w:w="5242" w:type="dxa"/>
            <w:shd w:val="clear" w:color="auto" w:fill="auto"/>
          </w:tcPr>
          <w:p w14:paraId="40990ABF" w14:textId="2AE89ACD" w:rsidR="004A2EF8" w:rsidRPr="007A0112" w:rsidRDefault="000C6675" w:rsidP="007A0112">
            <w:pPr>
              <w:pStyle w:val="BodyText0"/>
              <w:rPr>
                <w:rStyle w:val="IntenseEmphasis"/>
                <w:b w:val="0"/>
                <w:bCs w:val="0"/>
                <w:i w:val="0"/>
                <w:iCs w:val="0"/>
                <w:color w:val="59666D"/>
              </w:rPr>
            </w:pPr>
            <w:r w:rsidRPr="007A0112">
              <w:rPr>
                <w:rStyle w:val="IntenseEmphasis"/>
                <w:b w:val="0"/>
                <w:bCs w:val="0"/>
                <w:i w:val="0"/>
                <w:iCs w:val="0"/>
                <w:color w:val="59666D"/>
              </w:rPr>
              <w:t xml:space="preserve">High </w:t>
            </w:r>
            <w:r w:rsidR="004A2EF8" w:rsidRPr="007A0112">
              <w:rPr>
                <w:rStyle w:val="IntenseEmphasis"/>
                <w:b w:val="0"/>
                <w:bCs w:val="0"/>
                <w:i w:val="0"/>
                <w:iCs w:val="0"/>
                <w:color w:val="59666D"/>
              </w:rPr>
              <w:t>performance of the Range information provided by the DME Transponder (</w:t>
            </w:r>
            <w:r w:rsidR="00776A7A" w:rsidRPr="007A0112">
              <w:rPr>
                <w:rStyle w:val="IntenseEmphasis"/>
                <w:b w:val="0"/>
                <w:bCs w:val="0"/>
                <w:i w:val="0"/>
                <w:iCs w:val="0"/>
                <w:color w:val="59666D"/>
              </w:rPr>
              <w:t>G</w:t>
            </w:r>
            <w:r w:rsidR="004A2EF8" w:rsidRPr="007A0112">
              <w:rPr>
                <w:rStyle w:val="IntenseEmphasis"/>
                <w:b w:val="0"/>
                <w:bCs w:val="0"/>
                <w:i w:val="0"/>
                <w:iCs w:val="0"/>
                <w:color w:val="59666D"/>
              </w:rPr>
              <w:t xml:space="preserve">round </w:t>
            </w:r>
            <w:r w:rsidR="00776A7A" w:rsidRPr="007A0112">
              <w:rPr>
                <w:rStyle w:val="IntenseEmphasis"/>
                <w:b w:val="0"/>
                <w:bCs w:val="0"/>
                <w:i w:val="0"/>
                <w:iCs w:val="0"/>
                <w:color w:val="59666D"/>
              </w:rPr>
              <w:t>Navigation Infrastructure)</w:t>
            </w:r>
          </w:p>
        </w:tc>
      </w:tr>
    </w:tbl>
    <w:p w14:paraId="499F0926" w14:textId="501B4B36" w:rsidR="002B73D2" w:rsidRDefault="002B73D2" w:rsidP="002B73D2">
      <w:pPr>
        <w:pStyle w:val="Caption"/>
      </w:pPr>
      <w:bookmarkStart w:id="84" w:name="_Ref14190225"/>
      <w:bookmarkStart w:id="85" w:name="_Toc22555357"/>
      <w:r w:rsidRPr="00564310">
        <w:t xml:space="preserve">Table </w:t>
      </w:r>
      <w:r>
        <w:fldChar w:fldCharType="begin"/>
      </w:r>
      <w:r w:rsidRPr="00564310">
        <w:instrText xml:space="preserve"> SEQ Table \* ARABIC </w:instrText>
      </w:r>
      <w:r>
        <w:fldChar w:fldCharType="separate"/>
      </w:r>
      <w:r w:rsidR="00F7353F">
        <w:rPr>
          <w:noProof/>
        </w:rPr>
        <w:t>5</w:t>
      </w:r>
      <w:r>
        <w:fldChar w:fldCharType="end"/>
      </w:r>
      <w:bookmarkEnd w:id="83"/>
      <w:bookmarkEnd w:id="84"/>
      <w:r w:rsidRPr="00564310">
        <w:t xml:space="preserve">: </w:t>
      </w:r>
      <w:r>
        <w:t>List of changes due to the SESAR Solution</w:t>
      </w:r>
      <w:bookmarkEnd w:id="85"/>
    </w:p>
    <w:p w14:paraId="752EE133" w14:textId="77777777" w:rsidR="00582558" w:rsidRPr="00B9206C" w:rsidRDefault="00582558" w:rsidP="00582558">
      <w:pPr>
        <w:pStyle w:val="BodyText0"/>
      </w:pPr>
    </w:p>
    <w:p w14:paraId="22825F09" w14:textId="77777777" w:rsidR="004C367B" w:rsidRPr="005527E5" w:rsidRDefault="004C367B" w:rsidP="00A749B6">
      <w:pPr>
        <w:pStyle w:val="Heading1"/>
        <w:numPr>
          <w:ilvl w:val="0"/>
          <w:numId w:val="5"/>
        </w:numPr>
      </w:pPr>
      <w:bookmarkStart w:id="86" w:name="_Toc459898385"/>
      <w:bookmarkStart w:id="87" w:name="_Toc462945509"/>
      <w:bookmarkStart w:id="88" w:name="_Toc22555310"/>
      <w:r w:rsidRPr="005527E5">
        <w:t>Technical Specifications</w:t>
      </w:r>
      <w:bookmarkEnd w:id="86"/>
      <w:bookmarkEnd w:id="87"/>
      <w:bookmarkEnd w:id="88"/>
    </w:p>
    <w:p w14:paraId="7E849955" w14:textId="77777777" w:rsidR="00127858" w:rsidRDefault="0022739B" w:rsidP="00A749B6">
      <w:pPr>
        <w:pStyle w:val="Heading2"/>
        <w:numPr>
          <w:ilvl w:val="1"/>
          <w:numId w:val="5"/>
        </w:numPr>
      </w:pPr>
      <w:bookmarkStart w:id="89" w:name="_Ref15371896"/>
      <w:bookmarkStart w:id="90" w:name="_Toc22555311"/>
      <w:bookmarkStart w:id="91" w:name="_Toc459898386"/>
      <w:bookmarkStart w:id="92" w:name="_Toc462945510"/>
      <w:r>
        <w:t>Functional architecture overview</w:t>
      </w:r>
      <w:bookmarkEnd w:id="89"/>
      <w:bookmarkEnd w:id="90"/>
    </w:p>
    <w:p w14:paraId="1B020A2F" w14:textId="076E11F7" w:rsidR="00370BA2" w:rsidRDefault="00370BA2" w:rsidP="0077267E">
      <w:pPr>
        <w:pStyle w:val="BodyText0"/>
        <w:rPr>
          <w:iCs/>
          <w:vanish/>
        </w:rPr>
      </w:pPr>
      <w:bookmarkStart w:id="93" w:name="_Toc459898381"/>
      <w:bookmarkStart w:id="94" w:name="_Toc462945505"/>
      <w:r w:rsidRPr="00370BA2">
        <w:t xml:space="preserve">This section </w:t>
      </w:r>
      <w:r w:rsidRPr="00370BA2">
        <w:rPr>
          <w:iCs/>
          <w:vanish/>
        </w:rPr>
        <w:t xml:space="preserve">describes the Functions needed to realise the Solution </w:t>
      </w:r>
      <w:r w:rsidR="0077267E">
        <w:rPr>
          <w:iCs/>
          <w:vanish/>
        </w:rPr>
        <w:t>as described in the associated use case (</w:t>
      </w:r>
      <w:r w:rsidR="0077267E">
        <w:t>[NSV-4] GNSS Reversion</w:t>
      </w:r>
      <w:r w:rsidR="0077267E">
        <w:rPr>
          <w:iCs/>
          <w:vanish/>
        </w:rPr>
        <w:t xml:space="preserve">) </w:t>
      </w:r>
      <w:r w:rsidRPr="00370BA2">
        <w:rPr>
          <w:iCs/>
          <w:vanish/>
        </w:rPr>
        <w:t>and provides a functional view of how the technical systems, functional block(s), and roles participate in realising the operationa</w:t>
      </w:r>
      <w:r w:rsidR="0077267E">
        <w:rPr>
          <w:iCs/>
          <w:vanish/>
        </w:rPr>
        <w:t xml:space="preserve">l needs. Functions are assigned </w:t>
      </w:r>
      <w:r w:rsidRPr="0077267E">
        <w:rPr>
          <w:iCs/>
          <w:vanish/>
        </w:rPr>
        <w:t>either directly to the system</w:t>
      </w:r>
      <w:r w:rsidR="0077267E" w:rsidRPr="0077267E">
        <w:rPr>
          <w:iCs/>
          <w:vanish/>
        </w:rPr>
        <w:t xml:space="preserve">, </w:t>
      </w:r>
      <w:r w:rsidRPr="0077267E">
        <w:rPr>
          <w:iCs/>
          <w:vanish/>
        </w:rPr>
        <w:t>or to a functional block</w:t>
      </w:r>
      <w:r w:rsidR="0077267E" w:rsidRPr="0077267E">
        <w:rPr>
          <w:iCs/>
          <w:vanish/>
        </w:rPr>
        <w:t xml:space="preserve"> </w:t>
      </w:r>
      <w:r w:rsidRPr="0077267E">
        <w:rPr>
          <w:iCs/>
          <w:vanish/>
        </w:rPr>
        <w:t>or to a role</w:t>
      </w:r>
      <w:r w:rsidR="0077267E" w:rsidRPr="0077267E">
        <w:rPr>
          <w:iCs/>
          <w:vanish/>
        </w:rPr>
        <w:t xml:space="preserve">. </w:t>
      </w:r>
    </w:p>
    <w:p w14:paraId="384D5B02" w14:textId="7A259902" w:rsidR="0020261D" w:rsidRDefault="0020261D" w:rsidP="0077267E">
      <w:pPr>
        <w:pStyle w:val="BodyText0"/>
        <w:rPr>
          <w:iCs/>
          <w:vanish/>
        </w:rPr>
      </w:pPr>
      <w:r>
        <w:rPr>
          <w:iCs/>
          <w:vanish/>
        </w:rPr>
        <w:t xml:space="preserve">The systems, functional blocks and roles are listed in </w:t>
      </w:r>
      <w:r>
        <w:rPr>
          <w:iCs/>
          <w:vanish/>
        </w:rPr>
        <w:fldChar w:fldCharType="begin"/>
      </w:r>
      <w:r>
        <w:rPr>
          <w:iCs/>
          <w:vanish/>
        </w:rPr>
        <w:instrText xml:space="preserve"> REF _Ref15374011 \h </w:instrText>
      </w:r>
      <w:r>
        <w:rPr>
          <w:iCs/>
          <w:vanish/>
        </w:rPr>
      </w:r>
      <w:r>
        <w:rPr>
          <w:iCs/>
          <w:vanish/>
        </w:rPr>
        <w:fldChar w:fldCharType="separate"/>
      </w:r>
      <w:r w:rsidR="00F7353F">
        <w:t xml:space="preserve">Table </w:t>
      </w:r>
      <w:r w:rsidR="00F7353F">
        <w:rPr>
          <w:noProof/>
        </w:rPr>
        <w:t>6</w:t>
      </w:r>
      <w:r>
        <w:rPr>
          <w:iCs/>
          <w:vanish/>
        </w:rPr>
        <w:fldChar w:fldCharType="end"/>
      </w:r>
      <w:r>
        <w:rPr>
          <w:iCs/>
          <w:vanish/>
        </w:rPr>
        <w:t>, together with the associated functions. The connectivity model</w:t>
      </w:r>
      <w:r w:rsidR="00E17BDD">
        <w:rPr>
          <w:iCs/>
          <w:vanish/>
        </w:rPr>
        <w:t xml:space="preserve"> and the functions are described in the following subsections, together with the interactions needed for </w:t>
      </w:r>
      <w:r w:rsidR="00E60B51">
        <w:rPr>
          <w:iCs/>
          <w:vanish/>
        </w:rPr>
        <w:t xml:space="preserve">the </w:t>
      </w:r>
      <w:r w:rsidR="00E17BDD">
        <w:rPr>
          <w:iCs/>
          <w:vanish/>
        </w:rPr>
        <w:t>service realization.</w:t>
      </w:r>
    </w:p>
    <w:p w14:paraId="14B5D8AD" w14:textId="77777777" w:rsidR="008133BD" w:rsidRDefault="008133BD" w:rsidP="00882F23">
      <w:pPr>
        <w:pStyle w:val="BodyText0"/>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835"/>
        <w:gridCol w:w="3617"/>
      </w:tblGrid>
      <w:tr w:rsidR="008133BD" w:rsidRPr="0037629F" w14:paraId="7B157A95" w14:textId="77777777" w:rsidTr="008329E8">
        <w:tc>
          <w:tcPr>
            <w:tcW w:w="2835" w:type="dxa"/>
            <w:shd w:val="clear" w:color="auto" w:fill="C6D9F1"/>
          </w:tcPr>
          <w:p w14:paraId="1F46175A" w14:textId="77777777" w:rsidR="008133BD" w:rsidRPr="0037629F" w:rsidRDefault="008133BD" w:rsidP="008E0651">
            <w:pPr>
              <w:rPr>
                <w:b/>
              </w:rPr>
            </w:pPr>
            <w:r w:rsidRPr="0037629F">
              <w:rPr>
                <w:b/>
              </w:rPr>
              <w:t>Role</w:t>
            </w:r>
          </w:p>
        </w:tc>
        <w:tc>
          <w:tcPr>
            <w:tcW w:w="2835" w:type="dxa"/>
            <w:shd w:val="clear" w:color="auto" w:fill="C6D9F1"/>
          </w:tcPr>
          <w:p w14:paraId="5EFA9B81" w14:textId="77777777" w:rsidR="008133BD" w:rsidRPr="0037629F" w:rsidRDefault="008E0651" w:rsidP="008E0651">
            <w:pPr>
              <w:rPr>
                <w:b/>
              </w:rPr>
            </w:pPr>
            <w:r>
              <w:rPr>
                <w:b/>
              </w:rPr>
              <w:t xml:space="preserve">Technical System / </w:t>
            </w:r>
            <w:r w:rsidR="008133BD" w:rsidRPr="0037629F">
              <w:rPr>
                <w:b/>
              </w:rPr>
              <w:t>Functional Block</w:t>
            </w:r>
          </w:p>
        </w:tc>
        <w:tc>
          <w:tcPr>
            <w:tcW w:w="3617" w:type="dxa"/>
            <w:shd w:val="clear" w:color="auto" w:fill="C6D9F1"/>
          </w:tcPr>
          <w:p w14:paraId="4F2C8C76" w14:textId="77777777" w:rsidR="008133BD" w:rsidRPr="0037629F" w:rsidRDefault="008133BD" w:rsidP="008E0651">
            <w:pPr>
              <w:rPr>
                <w:b/>
              </w:rPr>
            </w:pPr>
            <w:r w:rsidRPr="0037629F">
              <w:rPr>
                <w:b/>
              </w:rPr>
              <w:t>Function</w:t>
            </w:r>
          </w:p>
        </w:tc>
      </w:tr>
      <w:tr w:rsidR="008133BD" w14:paraId="39560836" w14:textId="77777777" w:rsidTr="008329E8">
        <w:tc>
          <w:tcPr>
            <w:tcW w:w="9287" w:type="dxa"/>
            <w:gridSpan w:val="3"/>
          </w:tcPr>
          <w:p w14:paraId="020C9FAB" w14:textId="77777777" w:rsidR="008133BD" w:rsidRPr="007A0112" w:rsidRDefault="008133BD" w:rsidP="007A0112">
            <w:pPr>
              <w:pStyle w:val="BodyText0"/>
              <w:rPr>
                <w:rStyle w:val="IntenseEmphasis"/>
                <w:b w:val="0"/>
                <w:bCs w:val="0"/>
                <w:i w:val="0"/>
                <w:iCs w:val="0"/>
                <w:color w:val="59666D"/>
              </w:rPr>
            </w:pPr>
            <w:r w:rsidRPr="007A0112">
              <w:rPr>
                <w:rStyle w:val="IntenseEmphasis"/>
                <w:b w:val="0"/>
                <w:bCs w:val="0"/>
                <w:i w:val="0"/>
                <w:iCs w:val="0"/>
                <w:color w:val="59666D"/>
              </w:rPr>
              <w:t>[NSV-4] GNSS Reversion</w:t>
            </w:r>
          </w:p>
        </w:tc>
      </w:tr>
      <w:tr w:rsidR="008133BD" w14:paraId="5023C632" w14:textId="77777777" w:rsidTr="008329E8">
        <w:tc>
          <w:tcPr>
            <w:tcW w:w="2835" w:type="dxa"/>
          </w:tcPr>
          <w:p w14:paraId="3485D616" w14:textId="77777777" w:rsidR="008133BD" w:rsidRPr="007A0112" w:rsidRDefault="008133BD" w:rsidP="007A0112">
            <w:pPr>
              <w:pStyle w:val="BodyText0"/>
              <w:rPr>
                <w:rStyle w:val="IntenseEmphasis"/>
                <w:b w:val="0"/>
                <w:bCs w:val="0"/>
                <w:i w:val="0"/>
                <w:iCs w:val="0"/>
                <w:color w:val="59666D"/>
              </w:rPr>
            </w:pPr>
          </w:p>
        </w:tc>
        <w:tc>
          <w:tcPr>
            <w:tcW w:w="2835" w:type="dxa"/>
          </w:tcPr>
          <w:p w14:paraId="0D72EC00" w14:textId="77777777" w:rsidR="008133BD" w:rsidRPr="007A0112" w:rsidRDefault="008133BD" w:rsidP="007A0112">
            <w:pPr>
              <w:pStyle w:val="BodyText0"/>
              <w:rPr>
                <w:rStyle w:val="IntenseEmphasis"/>
                <w:b w:val="0"/>
                <w:bCs w:val="0"/>
                <w:i w:val="0"/>
                <w:iCs w:val="0"/>
                <w:color w:val="59666D"/>
              </w:rPr>
            </w:pPr>
            <w:r w:rsidRPr="007A0112">
              <w:rPr>
                <w:rStyle w:val="IntenseEmphasis"/>
                <w:b w:val="0"/>
                <w:bCs w:val="0"/>
                <w:i w:val="0"/>
                <w:iCs w:val="0"/>
                <w:color w:val="59666D"/>
              </w:rPr>
              <w:t>Alerts (PJ.14-03-04)</w:t>
            </w:r>
          </w:p>
        </w:tc>
        <w:tc>
          <w:tcPr>
            <w:tcW w:w="3617" w:type="dxa"/>
          </w:tcPr>
          <w:p w14:paraId="7C43D281" w14:textId="77777777" w:rsidR="00154F8B" w:rsidRPr="007A0112" w:rsidRDefault="008133BD" w:rsidP="007A0112">
            <w:pPr>
              <w:pStyle w:val="BodyText0"/>
              <w:rPr>
                <w:rStyle w:val="IntenseEmphasis"/>
                <w:b w:val="0"/>
                <w:bCs w:val="0"/>
                <w:i w:val="0"/>
                <w:iCs w:val="0"/>
                <w:color w:val="59666D"/>
              </w:rPr>
            </w:pPr>
            <w:r w:rsidRPr="007A0112">
              <w:rPr>
                <w:rStyle w:val="IntenseEmphasis"/>
                <w:b w:val="0"/>
                <w:bCs w:val="0"/>
                <w:i w:val="0"/>
                <w:iCs w:val="0"/>
                <w:color w:val="59666D"/>
              </w:rPr>
              <w:t>Provide Alternative Position Source Alert;</w:t>
            </w:r>
            <w:r w:rsidR="00154F8B" w:rsidRPr="007A0112">
              <w:rPr>
                <w:rStyle w:val="IntenseEmphasis"/>
                <w:b w:val="0"/>
                <w:bCs w:val="0"/>
                <w:i w:val="0"/>
                <w:iCs w:val="0"/>
                <w:color w:val="59666D"/>
              </w:rPr>
              <w:t xml:space="preserve"> </w:t>
            </w:r>
          </w:p>
          <w:p w14:paraId="04255A7E" w14:textId="618D13F7" w:rsidR="00154F8B" w:rsidRPr="007A0112" w:rsidRDefault="00154F8B" w:rsidP="007A0112">
            <w:pPr>
              <w:pStyle w:val="BodyText0"/>
              <w:rPr>
                <w:rStyle w:val="IntenseEmphasis"/>
                <w:b w:val="0"/>
                <w:bCs w:val="0"/>
                <w:i w:val="0"/>
                <w:iCs w:val="0"/>
                <w:color w:val="59666D"/>
              </w:rPr>
            </w:pPr>
            <w:r w:rsidRPr="007A0112">
              <w:rPr>
                <w:rStyle w:val="IntenseEmphasis"/>
                <w:b w:val="0"/>
                <w:bCs w:val="0"/>
                <w:i w:val="0"/>
                <w:iCs w:val="0"/>
                <w:color w:val="59666D"/>
              </w:rPr>
              <w:t>Provide GNSS Unavailable Alert;</w:t>
            </w:r>
          </w:p>
          <w:p w14:paraId="0CD485F5" w14:textId="1C41EAAF" w:rsidR="008133BD" w:rsidRPr="007A0112" w:rsidRDefault="00154F8B" w:rsidP="007A0112">
            <w:pPr>
              <w:pStyle w:val="BodyText0"/>
              <w:rPr>
                <w:rStyle w:val="IntenseEmphasis"/>
                <w:b w:val="0"/>
                <w:bCs w:val="0"/>
                <w:i w:val="0"/>
                <w:iCs w:val="0"/>
                <w:color w:val="59666D"/>
              </w:rPr>
            </w:pPr>
            <w:r w:rsidRPr="007A0112">
              <w:rPr>
                <w:rStyle w:val="IntenseEmphasis"/>
                <w:b w:val="0"/>
                <w:bCs w:val="0"/>
                <w:i w:val="0"/>
                <w:iCs w:val="0"/>
                <w:color w:val="59666D"/>
              </w:rPr>
              <w:t>Provide Low Accuracy Alert;</w:t>
            </w:r>
            <w:r w:rsidR="008133BD" w:rsidRPr="007A0112">
              <w:rPr>
                <w:rStyle w:val="IntenseEmphasis"/>
                <w:b w:val="0"/>
                <w:bCs w:val="0"/>
                <w:i w:val="0"/>
                <w:iCs w:val="0"/>
                <w:color w:val="59666D"/>
              </w:rPr>
              <w:br/>
            </w:r>
          </w:p>
        </w:tc>
      </w:tr>
      <w:tr w:rsidR="008133BD" w14:paraId="56A728E2" w14:textId="77777777" w:rsidTr="008329E8">
        <w:tc>
          <w:tcPr>
            <w:tcW w:w="2835" w:type="dxa"/>
          </w:tcPr>
          <w:p w14:paraId="07773CDE" w14:textId="77777777" w:rsidR="008133BD" w:rsidRPr="007A0112" w:rsidRDefault="008133BD" w:rsidP="007A0112">
            <w:pPr>
              <w:pStyle w:val="BodyText0"/>
              <w:rPr>
                <w:rStyle w:val="IntenseEmphasis"/>
                <w:b w:val="0"/>
                <w:bCs w:val="0"/>
                <w:i w:val="0"/>
                <w:iCs w:val="0"/>
                <w:color w:val="59666D"/>
              </w:rPr>
            </w:pPr>
            <w:r w:rsidRPr="007A0112">
              <w:rPr>
                <w:rStyle w:val="IntenseEmphasis"/>
                <w:b w:val="0"/>
                <w:bCs w:val="0"/>
                <w:i w:val="0"/>
                <w:iCs w:val="0"/>
                <w:color w:val="59666D"/>
              </w:rPr>
              <w:t>Flight Crew (PJ.14-03-04)</w:t>
            </w:r>
          </w:p>
        </w:tc>
        <w:tc>
          <w:tcPr>
            <w:tcW w:w="2835" w:type="dxa"/>
          </w:tcPr>
          <w:p w14:paraId="0466B5D1" w14:textId="77777777" w:rsidR="008133BD" w:rsidRPr="007A0112" w:rsidRDefault="008133BD" w:rsidP="007A0112">
            <w:pPr>
              <w:pStyle w:val="BodyText0"/>
              <w:rPr>
                <w:rStyle w:val="IntenseEmphasis"/>
                <w:b w:val="0"/>
                <w:bCs w:val="0"/>
                <w:i w:val="0"/>
                <w:iCs w:val="0"/>
                <w:color w:val="59666D"/>
              </w:rPr>
            </w:pPr>
          </w:p>
        </w:tc>
        <w:tc>
          <w:tcPr>
            <w:tcW w:w="3617" w:type="dxa"/>
          </w:tcPr>
          <w:p w14:paraId="7359C9FF" w14:textId="77777777" w:rsidR="008133BD" w:rsidRPr="007A0112" w:rsidRDefault="008133BD" w:rsidP="007A0112">
            <w:pPr>
              <w:pStyle w:val="BodyText0"/>
              <w:rPr>
                <w:rStyle w:val="IntenseEmphasis"/>
                <w:b w:val="0"/>
                <w:bCs w:val="0"/>
                <w:i w:val="0"/>
                <w:iCs w:val="0"/>
                <w:color w:val="59666D"/>
              </w:rPr>
            </w:pPr>
            <w:r w:rsidRPr="007A0112">
              <w:rPr>
                <w:rStyle w:val="IntenseEmphasis"/>
                <w:b w:val="0"/>
                <w:bCs w:val="0"/>
                <w:i w:val="0"/>
                <w:iCs w:val="0"/>
                <w:color w:val="59666D"/>
              </w:rPr>
              <w:t>Monitor Flight Guidance;</w:t>
            </w:r>
            <w:r w:rsidRPr="007A0112">
              <w:rPr>
                <w:rStyle w:val="IntenseEmphasis"/>
                <w:b w:val="0"/>
                <w:bCs w:val="0"/>
                <w:i w:val="0"/>
                <w:iCs w:val="0"/>
                <w:color w:val="59666D"/>
              </w:rPr>
              <w:br/>
            </w:r>
          </w:p>
        </w:tc>
      </w:tr>
      <w:tr w:rsidR="008133BD" w14:paraId="2FF37247" w14:textId="77777777" w:rsidTr="008329E8">
        <w:tc>
          <w:tcPr>
            <w:tcW w:w="2835" w:type="dxa"/>
          </w:tcPr>
          <w:p w14:paraId="65D839A5" w14:textId="77777777" w:rsidR="008133BD" w:rsidRPr="007A0112" w:rsidRDefault="008133BD" w:rsidP="007A0112">
            <w:pPr>
              <w:pStyle w:val="BodyText0"/>
              <w:rPr>
                <w:rStyle w:val="IntenseEmphasis"/>
                <w:b w:val="0"/>
                <w:bCs w:val="0"/>
                <w:i w:val="0"/>
                <w:iCs w:val="0"/>
                <w:color w:val="59666D"/>
              </w:rPr>
            </w:pPr>
          </w:p>
        </w:tc>
        <w:tc>
          <w:tcPr>
            <w:tcW w:w="2835" w:type="dxa"/>
          </w:tcPr>
          <w:p w14:paraId="33285D16" w14:textId="77777777" w:rsidR="008133BD" w:rsidRPr="007A0112" w:rsidRDefault="008133BD" w:rsidP="007A0112">
            <w:pPr>
              <w:pStyle w:val="BodyText0"/>
              <w:rPr>
                <w:rStyle w:val="IntenseEmphasis"/>
                <w:b w:val="0"/>
                <w:bCs w:val="0"/>
                <w:i w:val="0"/>
                <w:iCs w:val="0"/>
                <w:color w:val="59666D"/>
              </w:rPr>
            </w:pPr>
            <w:r w:rsidRPr="007A0112">
              <w:rPr>
                <w:rStyle w:val="IntenseEmphasis"/>
                <w:b w:val="0"/>
                <w:bCs w:val="0"/>
                <w:i w:val="0"/>
                <w:iCs w:val="0"/>
                <w:color w:val="59666D"/>
              </w:rPr>
              <w:t>Flight Plan Management (PJ.14-03-04)</w:t>
            </w:r>
          </w:p>
        </w:tc>
        <w:tc>
          <w:tcPr>
            <w:tcW w:w="3617" w:type="dxa"/>
          </w:tcPr>
          <w:p w14:paraId="2E87EF48" w14:textId="77777777" w:rsidR="008133BD" w:rsidRPr="007A0112" w:rsidRDefault="008133BD" w:rsidP="007A0112">
            <w:pPr>
              <w:pStyle w:val="BodyText0"/>
              <w:rPr>
                <w:rStyle w:val="IntenseEmphasis"/>
                <w:b w:val="0"/>
                <w:bCs w:val="0"/>
                <w:i w:val="0"/>
                <w:iCs w:val="0"/>
                <w:color w:val="59666D"/>
              </w:rPr>
            </w:pPr>
            <w:r w:rsidRPr="007A0112">
              <w:rPr>
                <w:rStyle w:val="IntenseEmphasis"/>
                <w:b w:val="0"/>
                <w:bCs w:val="0"/>
                <w:i w:val="0"/>
                <w:iCs w:val="0"/>
                <w:color w:val="59666D"/>
              </w:rPr>
              <w:t>Select Alternative Position Source;</w:t>
            </w:r>
            <w:r w:rsidRPr="007A0112">
              <w:rPr>
                <w:rStyle w:val="IntenseEmphasis"/>
                <w:b w:val="0"/>
                <w:bCs w:val="0"/>
                <w:i w:val="0"/>
                <w:iCs w:val="0"/>
                <w:color w:val="59666D"/>
              </w:rPr>
              <w:br/>
            </w:r>
          </w:p>
        </w:tc>
      </w:tr>
    </w:tbl>
    <w:p w14:paraId="2973CE75" w14:textId="40E85BBD" w:rsidR="008133BD" w:rsidRDefault="0077267E" w:rsidP="0077267E">
      <w:pPr>
        <w:pStyle w:val="Caption"/>
      </w:pPr>
      <w:bookmarkStart w:id="95" w:name="_Ref15374011"/>
      <w:bookmarkStart w:id="96" w:name="_Toc22555358"/>
      <w:r>
        <w:t xml:space="preserve">Table </w:t>
      </w:r>
      <w:r w:rsidR="0094299B">
        <w:fldChar w:fldCharType="begin"/>
      </w:r>
      <w:r w:rsidR="0094299B">
        <w:instrText xml:space="preserve"> SEQ Table \* ARABIC </w:instrText>
      </w:r>
      <w:r w:rsidR="0094299B">
        <w:fldChar w:fldCharType="separate"/>
      </w:r>
      <w:r w:rsidR="00F7353F">
        <w:rPr>
          <w:noProof/>
        </w:rPr>
        <w:t>6</w:t>
      </w:r>
      <w:r w:rsidR="0094299B">
        <w:rPr>
          <w:noProof/>
        </w:rPr>
        <w:fldChar w:fldCharType="end"/>
      </w:r>
      <w:bookmarkEnd w:id="95"/>
      <w:r>
        <w:t>: List of use case functions</w:t>
      </w:r>
      <w:bookmarkEnd w:id="96"/>
    </w:p>
    <w:p w14:paraId="5AC42EFA" w14:textId="77777777" w:rsidR="00127858" w:rsidRPr="00BF4BFF" w:rsidRDefault="00127858" w:rsidP="00C17CC5">
      <w:pPr>
        <w:pStyle w:val="Heading3"/>
      </w:pPr>
      <w:bookmarkStart w:id="97" w:name="_Toc22555312"/>
      <w:r w:rsidRPr="00BF4BFF">
        <w:t>Resource Connectivity Model</w:t>
      </w:r>
      <w:bookmarkEnd w:id="93"/>
      <w:bookmarkEnd w:id="94"/>
      <w:bookmarkEnd w:id="97"/>
    </w:p>
    <w:p w14:paraId="5C4BEBF9" w14:textId="63F8696C" w:rsidR="008133BD" w:rsidRDefault="009131EC" w:rsidP="00127858">
      <w:pPr>
        <w:pStyle w:val="BodyText0"/>
      </w:pPr>
      <w:r>
        <w:t xml:space="preserve">As described in </w:t>
      </w:r>
      <w:r>
        <w:fldChar w:fldCharType="begin"/>
      </w:r>
      <w:r>
        <w:instrText xml:space="preserve"> REF _Ref15374011 \h </w:instrText>
      </w:r>
      <w:r>
        <w:fldChar w:fldCharType="separate"/>
      </w:r>
      <w:r w:rsidR="00F7353F">
        <w:t xml:space="preserve">Table </w:t>
      </w:r>
      <w:r w:rsidR="00F7353F">
        <w:rPr>
          <w:noProof/>
        </w:rPr>
        <w:t>6</w:t>
      </w:r>
      <w:r>
        <w:fldChar w:fldCharType="end"/>
      </w:r>
      <w:r>
        <w:t xml:space="preserve">, this solution involves the interaction between ground infrastructure systems, aircraft systems and flight crew. Therefore in order to give the general context of these interactions, we present below the EATMA models of the aircraft and Navigation Infrastructure systems. </w:t>
      </w:r>
    </w:p>
    <w:p w14:paraId="67A88D6A" w14:textId="1068EE5D" w:rsidR="004308F9" w:rsidRDefault="004308F9" w:rsidP="00127858">
      <w:pPr>
        <w:pStyle w:val="BodyText0"/>
      </w:pPr>
      <w:r>
        <w:fldChar w:fldCharType="begin"/>
      </w:r>
      <w:r>
        <w:instrText xml:space="preserve"> REF _Ref475699033 \h </w:instrText>
      </w:r>
      <w:r>
        <w:fldChar w:fldCharType="separate"/>
      </w:r>
      <w:r w:rsidR="00F7353F">
        <w:t xml:space="preserve">Figure </w:t>
      </w:r>
      <w:r w:rsidR="00F7353F">
        <w:rPr>
          <w:noProof/>
        </w:rPr>
        <w:t>4</w:t>
      </w:r>
      <w:r>
        <w:fldChar w:fldCharType="end"/>
      </w:r>
      <w:r>
        <w:t xml:space="preserve"> shows the functional breakdown of the aircraft technical system. The main functional block involved in the realization of the Short-Term A-PNT solution is the Flight Plan Management, which is a function implemented in the FMS (Flight Management System), that was briefly described in </w:t>
      </w:r>
      <w:r w:rsidR="00F67BB9">
        <w:fldChar w:fldCharType="begin"/>
      </w:r>
      <w:r w:rsidR="00F67BB9">
        <w:instrText xml:space="preserve"> REF _Ref15375882 \r \h </w:instrText>
      </w:r>
      <w:r w:rsidR="00F67BB9">
        <w:fldChar w:fldCharType="separate"/>
      </w:r>
      <w:r w:rsidR="00F7353F">
        <w:t>3.1.1.2.3</w:t>
      </w:r>
      <w:r w:rsidR="00F67BB9">
        <w:fldChar w:fldCharType="end"/>
      </w:r>
      <w:r w:rsidR="00F67BB9">
        <w:t xml:space="preserve">. Note that in case of DME/DME navigation the Lateral Position Determination function is also included in the FMS, therefore this functional block is not identified separately in the use case modelling. </w:t>
      </w:r>
    </w:p>
    <w:p w14:paraId="4846132B" w14:textId="77777777" w:rsidR="008133BD" w:rsidRDefault="008133BD" w:rsidP="00127858">
      <w:pPr>
        <w:pStyle w:val="BodyText0"/>
      </w:pPr>
    </w:p>
    <w:p w14:paraId="435A3588" w14:textId="77777777" w:rsidR="003545BF" w:rsidRDefault="003545BF" w:rsidP="00127858">
      <w:pPr>
        <w:pStyle w:val="BodyText0"/>
      </w:pPr>
      <w:r w:rsidRPr="00BA5D7A">
        <w:rPr>
          <w:noProof/>
          <w:lang w:val="en-US"/>
        </w:rPr>
        <w:drawing>
          <wp:inline distT="0" distB="0" distL="0" distR="0" wp14:anchorId="63A64537" wp14:editId="7CBA3854">
            <wp:extent cx="4697494" cy="3315694"/>
            <wp:effectExtent l="0" t="0" r="8255" b="0"/>
            <wp:docPr id="27" name="Picture 27" descr="Wor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3437"/>
                    <pic:cNvPicPr>
                      <a:picLocks noChangeAspect="1" noChangeArrowheads="1"/>
                    </pic:cNvPicPr>
                  </pic:nvPicPr>
                  <pic:blipFill>
                    <a:blip r:embed="rId14" cstate="screen">
                      <a:extLst>
                        <a:ext uri="{28A0092B-C50C-407E-A947-70E740481C1C}">
                          <a14:useLocalDpi xmlns:a14="http://schemas.microsoft.com/office/drawing/2010/main" val="0"/>
                        </a:ext>
                      </a:extLst>
                    </a:blip>
                    <a:srcRect/>
                    <a:stretch>
                      <a:fillRect/>
                    </a:stretch>
                  </pic:blipFill>
                  <pic:spPr bwMode="auto">
                    <a:xfrm>
                      <a:off x="0" y="0"/>
                      <a:ext cx="4701155" cy="3318278"/>
                    </a:xfrm>
                    <a:prstGeom prst="rect">
                      <a:avLst/>
                    </a:prstGeom>
                    <a:noFill/>
                    <a:ln>
                      <a:noFill/>
                    </a:ln>
                  </pic:spPr>
                </pic:pic>
              </a:graphicData>
            </a:graphic>
          </wp:inline>
        </w:drawing>
      </w:r>
    </w:p>
    <w:p w14:paraId="76C4853C" w14:textId="156758D0" w:rsidR="003545BF" w:rsidRDefault="003545BF" w:rsidP="003545BF">
      <w:pPr>
        <w:pStyle w:val="Caption"/>
      </w:pPr>
      <w:bookmarkStart w:id="98" w:name="_Ref475699033"/>
      <w:bookmarkStart w:id="99" w:name="_Toc477187026"/>
      <w:bookmarkStart w:id="100" w:name="_Ref15375566"/>
      <w:bookmarkStart w:id="101" w:name="_Toc22555364"/>
      <w:r>
        <w:t xml:space="preserve">Figure </w:t>
      </w:r>
      <w:r w:rsidR="0094299B">
        <w:fldChar w:fldCharType="begin"/>
      </w:r>
      <w:r w:rsidR="0094299B">
        <w:instrText xml:space="preserve"> SEQ Figure \* ARABIC </w:instrText>
      </w:r>
      <w:r w:rsidR="0094299B">
        <w:fldChar w:fldCharType="separate"/>
      </w:r>
      <w:r w:rsidR="00F7353F">
        <w:rPr>
          <w:noProof/>
        </w:rPr>
        <w:t>4</w:t>
      </w:r>
      <w:r w:rsidR="0094299B">
        <w:rPr>
          <w:noProof/>
        </w:rPr>
        <w:fldChar w:fldCharType="end"/>
      </w:r>
      <w:bookmarkEnd w:id="98"/>
      <w:r>
        <w:t xml:space="preserve"> </w:t>
      </w:r>
      <w:r w:rsidRPr="00BA5D7A">
        <w:t>Aircraft Technical System – Functional Breakdown</w:t>
      </w:r>
      <w:bookmarkEnd w:id="99"/>
      <w:bookmarkEnd w:id="100"/>
      <w:bookmarkEnd w:id="101"/>
    </w:p>
    <w:p w14:paraId="6C383F09" w14:textId="2E2018D2" w:rsidR="003545BF" w:rsidRDefault="00F67BB9" w:rsidP="00127858">
      <w:pPr>
        <w:pStyle w:val="BodyText0"/>
      </w:pPr>
      <w:r>
        <w:fldChar w:fldCharType="begin"/>
      </w:r>
      <w:r>
        <w:instrText xml:space="preserve"> REF _Ref475700745 \h </w:instrText>
      </w:r>
      <w:r>
        <w:fldChar w:fldCharType="separate"/>
      </w:r>
      <w:r w:rsidR="00F7353F" w:rsidRPr="00312FF3">
        <w:t xml:space="preserve">Figure </w:t>
      </w:r>
      <w:r w:rsidR="00F7353F">
        <w:rPr>
          <w:noProof/>
        </w:rPr>
        <w:t>5</w:t>
      </w:r>
      <w:r>
        <w:fldChar w:fldCharType="end"/>
      </w:r>
      <w:r>
        <w:t xml:space="preserve"> shows the civil aircraft centric diagram, which depicts at high level all the interactions of this </w:t>
      </w:r>
      <w:r w:rsidR="007264E8">
        <w:t>capability configuration. Of interest in this context are the interactions with:</w:t>
      </w:r>
    </w:p>
    <w:p w14:paraId="44D7405E" w14:textId="77777777" w:rsidR="007264E8" w:rsidRDefault="007264E8" w:rsidP="007264E8">
      <w:pPr>
        <w:pStyle w:val="BodyText0"/>
        <w:numPr>
          <w:ilvl w:val="0"/>
          <w:numId w:val="23"/>
        </w:numPr>
      </w:pPr>
      <w:r>
        <w:t>The Navigation Infrastructure GNSS Based, which provides the primary navigation service</w:t>
      </w:r>
    </w:p>
    <w:p w14:paraId="10CD38FB" w14:textId="77777777" w:rsidR="007264E8" w:rsidRDefault="007264E8" w:rsidP="007264E8">
      <w:pPr>
        <w:pStyle w:val="BodyText0"/>
        <w:numPr>
          <w:ilvl w:val="0"/>
          <w:numId w:val="23"/>
        </w:numPr>
      </w:pPr>
      <w:r>
        <w:t>The Navigation Infrastructure Ground Based, in particular DME system which provides the backup navigation service (through the Range information)</w:t>
      </w:r>
    </w:p>
    <w:p w14:paraId="2C0FBF10" w14:textId="77777777" w:rsidR="00362FCB" w:rsidRDefault="00362FCB" w:rsidP="007264E8">
      <w:pPr>
        <w:pStyle w:val="BodyText0"/>
        <w:numPr>
          <w:ilvl w:val="0"/>
          <w:numId w:val="23"/>
        </w:numPr>
      </w:pPr>
      <w:r>
        <w:t xml:space="preserve">ER ACC and APP ACC which provide the traffic management functions  </w:t>
      </w:r>
    </w:p>
    <w:p w14:paraId="7321A665" w14:textId="6033FB3A" w:rsidR="007264E8" w:rsidRDefault="007264E8" w:rsidP="007264E8">
      <w:pPr>
        <w:pStyle w:val="BodyText0"/>
      </w:pPr>
      <w:r>
        <w:t xml:space="preserve">The overall Navigation infrastructure breakdown is shown in </w:t>
      </w:r>
      <w:r>
        <w:fldChar w:fldCharType="begin"/>
      </w:r>
      <w:r>
        <w:instrText xml:space="preserve"> REF _Ref475701901 \h </w:instrText>
      </w:r>
      <w:r>
        <w:fldChar w:fldCharType="separate"/>
      </w:r>
      <w:r w:rsidR="00F7353F">
        <w:t xml:space="preserve">Figure </w:t>
      </w:r>
      <w:r w:rsidR="00F7353F">
        <w:rPr>
          <w:noProof/>
        </w:rPr>
        <w:t>6</w:t>
      </w:r>
      <w:r>
        <w:fldChar w:fldCharType="end"/>
      </w:r>
      <w:r>
        <w:t xml:space="preserve">, for both </w:t>
      </w:r>
      <w:r w:rsidR="00362FCB">
        <w:t xml:space="preserve">GNSS and Ground based systems, while </w:t>
      </w:r>
      <w:r w:rsidR="00362FCB">
        <w:fldChar w:fldCharType="begin"/>
      </w:r>
      <w:r w:rsidR="00362FCB">
        <w:instrText xml:space="preserve"> REF _Ref475703232 \h </w:instrText>
      </w:r>
      <w:r w:rsidR="00362FCB">
        <w:fldChar w:fldCharType="separate"/>
      </w:r>
      <w:r w:rsidR="00F7353F">
        <w:t xml:space="preserve">Figure </w:t>
      </w:r>
      <w:r w:rsidR="00F7353F">
        <w:rPr>
          <w:noProof/>
        </w:rPr>
        <w:t>7</w:t>
      </w:r>
      <w:r w:rsidR="00362FCB">
        <w:fldChar w:fldCharType="end"/>
      </w:r>
      <w:r w:rsidR="00362FCB">
        <w:t xml:space="preserve"> shows a more detailed view of the Ground Based infrastructure. In this view </w:t>
      </w:r>
      <w:r w:rsidR="00201D38">
        <w:t>it can be seen that the DME has only two interfaces:</w:t>
      </w:r>
    </w:p>
    <w:p w14:paraId="6CF96BDF" w14:textId="77777777" w:rsidR="00201D38" w:rsidRDefault="00201D38" w:rsidP="00201D38">
      <w:pPr>
        <w:pStyle w:val="BodyText0"/>
        <w:numPr>
          <w:ilvl w:val="0"/>
          <w:numId w:val="23"/>
        </w:numPr>
      </w:pPr>
      <w:r>
        <w:t xml:space="preserve">Range </w:t>
      </w:r>
    </w:p>
    <w:p w14:paraId="37AC3B87" w14:textId="77777777" w:rsidR="00201D38" w:rsidRDefault="00201D38" w:rsidP="00201D38">
      <w:pPr>
        <w:pStyle w:val="BodyText0"/>
        <w:numPr>
          <w:ilvl w:val="0"/>
          <w:numId w:val="23"/>
        </w:numPr>
      </w:pPr>
      <w:r>
        <w:t xml:space="preserve">Navigation Infrastructure Status </w:t>
      </w:r>
    </w:p>
    <w:p w14:paraId="2E1DFA52" w14:textId="276EF207" w:rsidR="00154F8B" w:rsidRPr="00C6224A" w:rsidRDefault="00201D38" w:rsidP="00154F8B">
      <w:pPr>
        <w:autoSpaceDE w:val="0"/>
        <w:autoSpaceDN w:val="0"/>
        <w:adjustRightInd w:val="0"/>
        <w:spacing w:before="100" w:beforeAutospacing="1" w:after="100" w:afterAutospacing="1"/>
      </w:pPr>
      <w:r>
        <w:t xml:space="preserve">The DME </w:t>
      </w:r>
      <w:r w:rsidR="0002183A">
        <w:t xml:space="preserve">centric interactions model is </w:t>
      </w:r>
      <w:r>
        <w:t xml:space="preserve">shown in </w:t>
      </w:r>
      <w:r w:rsidR="00E70F6D">
        <w:fldChar w:fldCharType="begin"/>
      </w:r>
      <w:r w:rsidR="00E70F6D">
        <w:instrText xml:space="preserve"> REF _Ref15377215 \h </w:instrText>
      </w:r>
      <w:r w:rsidR="00E70F6D">
        <w:fldChar w:fldCharType="separate"/>
      </w:r>
      <w:r w:rsidR="00F7353F">
        <w:t xml:space="preserve">Figure </w:t>
      </w:r>
      <w:r w:rsidR="00F7353F">
        <w:rPr>
          <w:noProof/>
        </w:rPr>
        <w:t>8</w:t>
      </w:r>
      <w:r w:rsidR="00E70F6D">
        <w:fldChar w:fldCharType="end"/>
      </w:r>
      <w:r w:rsidR="00154F8B">
        <w:t xml:space="preserve"> which </w:t>
      </w:r>
      <w:r w:rsidR="00154F8B" w:rsidRPr="00670287">
        <w:t>provides a high-level view on the linked Use Case - GNSS Reversion</w:t>
      </w:r>
      <w:r w:rsidR="00154F8B">
        <w:t>.</w:t>
      </w:r>
      <w:r w:rsidR="00154F8B" w:rsidRPr="00154F8B">
        <w:t xml:space="preserve"> </w:t>
      </w:r>
      <w:r w:rsidR="00154F8B" w:rsidRPr="00C6224A">
        <w:t>This View describes Resource and Infrastructure Connectivity in the context of Alternative Position, Navigation and Timing (A-PNT) - Short-Term A-PNT.</w:t>
      </w:r>
    </w:p>
    <w:p w14:paraId="65748B13" w14:textId="00E79F88" w:rsidR="00201D38" w:rsidRDefault="00201D38" w:rsidP="00201D38">
      <w:pPr>
        <w:pStyle w:val="BodyText0"/>
      </w:pPr>
    </w:p>
    <w:p w14:paraId="43083A5C" w14:textId="77777777" w:rsidR="003545BF" w:rsidRDefault="003545BF" w:rsidP="00127858">
      <w:pPr>
        <w:pStyle w:val="BodyText0"/>
      </w:pPr>
      <w:r>
        <w:rPr>
          <w:noProof/>
          <w:lang w:val="en-US"/>
        </w:rPr>
        <w:drawing>
          <wp:inline distT="0" distB="0" distL="0" distR="0" wp14:anchorId="0F0FD732" wp14:editId="6DBF4332">
            <wp:extent cx="4699221" cy="3711858"/>
            <wp:effectExtent l="0" t="0" r="6350" b="3175"/>
            <wp:docPr id="25" name="Picture 25" descr="WorE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E784"/>
                    <pic:cNvPicPr>
                      <a:picLocks noChangeAspect="1" noChangeArrowheads="1"/>
                    </pic:cNvPicPr>
                  </pic:nvPicPr>
                  <pic:blipFill>
                    <a:blip r:embed="rId15" cstate="screen">
                      <a:extLst>
                        <a:ext uri="{28A0092B-C50C-407E-A947-70E740481C1C}">
                          <a14:useLocalDpi xmlns:a14="http://schemas.microsoft.com/office/drawing/2010/main" val="0"/>
                        </a:ext>
                      </a:extLst>
                    </a:blip>
                    <a:srcRect/>
                    <a:stretch>
                      <a:fillRect/>
                    </a:stretch>
                  </pic:blipFill>
                  <pic:spPr bwMode="auto">
                    <a:xfrm>
                      <a:off x="0" y="0"/>
                      <a:ext cx="4700965" cy="3713236"/>
                    </a:xfrm>
                    <a:prstGeom prst="rect">
                      <a:avLst/>
                    </a:prstGeom>
                    <a:noFill/>
                    <a:ln>
                      <a:noFill/>
                    </a:ln>
                  </pic:spPr>
                </pic:pic>
              </a:graphicData>
            </a:graphic>
          </wp:inline>
        </w:drawing>
      </w:r>
    </w:p>
    <w:p w14:paraId="2DB3A8D3" w14:textId="0C74B5A3" w:rsidR="003545BF" w:rsidRPr="00312FF3" w:rsidRDefault="003545BF" w:rsidP="003545BF">
      <w:pPr>
        <w:pStyle w:val="Caption"/>
      </w:pPr>
      <w:bookmarkStart w:id="102" w:name="_Ref475700745"/>
      <w:bookmarkStart w:id="103" w:name="_Toc477187027"/>
      <w:bookmarkStart w:id="104" w:name="_Toc22555365"/>
      <w:r w:rsidRPr="00312FF3">
        <w:t xml:space="preserve">Figure </w:t>
      </w:r>
      <w:r>
        <w:fldChar w:fldCharType="begin"/>
      </w:r>
      <w:r w:rsidRPr="009131EC">
        <w:instrText xml:space="preserve"> SEQ Figure \* ARABIC </w:instrText>
      </w:r>
      <w:r>
        <w:fldChar w:fldCharType="separate"/>
      </w:r>
      <w:r w:rsidR="00F7353F">
        <w:rPr>
          <w:noProof/>
        </w:rPr>
        <w:t>5</w:t>
      </w:r>
      <w:r>
        <w:rPr>
          <w:noProof/>
        </w:rPr>
        <w:fldChar w:fldCharType="end"/>
      </w:r>
      <w:bookmarkEnd w:id="102"/>
      <w:r w:rsidRPr="00312FF3">
        <w:t xml:space="preserve"> Civil Aircraft Centric Diagram</w:t>
      </w:r>
      <w:bookmarkEnd w:id="103"/>
      <w:bookmarkEnd w:id="104"/>
    </w:p>
    <w:p w14:paraId="6060727A" w14:textId="77777777" w:rsidR="003545BF" w:rsidRDefault="003545BF" w:rsidP="00127858">
      <w:pPr>
        <w:pStyle w:val="BodyText0"/>
      </w:pPr>
      <w:r w:rsidRPr="00BA5D7A">
        <w:rPr>
          <w:rFonts w:cs="Arial"/>
          <w:noProof/>
          <w:lang w:val="en-US"/>
        </w:rPr>
        <w:drawing>
          <wp:inline distT="0" distB="0" distL="0" distR="0" wp14:anchorId="5D81D18B" wp14:editId="5850AF6A">
            <wp:extent cx="5149215" cy="35610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 cstate="screen">
                      <a:extLst>
                        <a:ext uri="{28A0092B-C50C-407E-A947-70E740481C1C}">
                          <a14:useLocalDpi xmlns:a14="http://schemas.microsoft.com/office/drawing/2010/main" val="0"/>
                        </a:ext>
                      </a:extLst>
                    </a:blip>
                    <a:srcRect/>
                    <a:stretch>
                      <a:fillRect/>
                    </a:stretch>
                  </pic:blipFill>
                  <pic:spPr bwMode="auto">
                    <a:xfrm>
                      <a:off x="0" y="0"/>
                      <a:ext cx="5149215" cy="3561080"/>
                    </a:xfrm>
                    <a:prstGeom prst="rect">
                      <a:avLst/>
                    </a:prstGeom>
                    <a:noFill/>
                    <a:ln>
                      <a:noFill/>
                    </a:ln>
                  </pic:spPr>
                </pic:pic>
              </a:graphicData>
            </a:graphic>
          </wp:inline>
        </w:drawing>
      </w:r>
    </w:p>
    <w:p w14:paraId="6F14ABA0" w14:textId="569CBEA1" w:rsidR="003545BF" w:rsidRDefault="003545BF" w:rsidP="003545BF">
      <w:pPr>
        <w:pStyle w:val="Caption"/>
        <w:jc w:val="left"/>
      </w:pPr>
      <w:bookmarkStart w:id="105" w:name="_Ref475701901"/>
      <w:bookmarkStart w:id="106" w:name="_Toc477187028"/>
      <w:bookmarkStart w:id="107" w:name="_Toc22555366"/>
      <w:r>
        <w:t xml:space="preserve">Figure </w:t>
      </w:r>
      <w:r w:rsidR="0094299B">
        <w:fldChar w:fldCharType="begin"/>
      </w:r>
      <w:r w:rsidR="0094299B">
        <w:instrText xml:space="preserve"> SEQ Figure \* ARABIC </w:instrText>
      </w:r>
      <w:r w:rsidR="0094299B">
        <w:fldChar w:fldCharType="separate"/>
      </w:r>
      <w:r w:rsidR="00F7353F">
        <w:rPr>
          <w:noProof/>
        </w:rPr>
        <w:t>6</w:t>
      </w:r>
      <w:r w:rsidR="0094299B">
        <w:rPr>
          <w:noProof/>
        </w:rPr>
        <w:fldChar w:fldCharType="end"/>
      </w:r>
      <w:bookmarkEnd w:id="105"/>
      <w:r>
        <w:t xml:space="preserve"> </w:t>
      </w:r>
      <w:r w:rsidRPr="00BA5D7A">
        <w:t>Navigation Infrastructure Breakdown</w:t>
      </w:r>
      <w:bookmarkEnd w:id="106"/>
      <w:bookmarkEnd w:id="107"/>
    </w:p>
    <w:p w14:paraId="07091C41" w14:textId="77777777" w:rsidR="003545BF" w:rsidRDefault="003545BF" w:rsidP="00127858">
      <w:pPr>
        <w:pStyle w:val="BodyText0"/>
      </w:pPr>
      <w:r>
        <w:rPr>
          <w:noProof/>
          <w:lang w:val="en-US"/>
        </w:rPr>
        <w:drawing>
          <wp:inline distT="0" distB="0" distL="0" distR="0" wp14:anchorId="2A666142" wp14:editId="34ADDC19">
            <wp:extent cx="5290457" cy="4144289"/>
            <wp:effectExtent l="0" t="0" r="571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fra.png"/>
                    <pic:cNvPicPr/>
                  </pic:nvPicPr>
                  <pic:blipFill>
                    <a:blip r:embed="rId17" cstate="screen">
                      <a:extLst>
                        <a:ext uri="{28A0092B-C50C-407E-A947-70E740481C1C}">
                          <a14:useLocalDpi xmlns:a14="http://schemas.microsoft.com/office/drawing/2010/main" val="0"/>
                        </a:ext>
                      </a:extLst>
                    </a:blip>
                    <a:stretch>
                      <a:fillRect/>
                    </a:stretch>
                  </pic:blipFill>
                  <pic:spPr>
                    <a:xfrm>
                      <a:off x="0" y="0"/>
                      <a:ext cx="5292006" cy="4145502"/>
                    </a:xfrm>
                    <a:prstGeom prst="rect">
                      <a:avLst/>
                    </a:prstGeom>
                  </pic:spPr>
                </pic:pic>
              </a:graphicData>
            </a:graphic>
          </wp:inline>
        </w:drawing>
      </w:r>
    </w:p>
    <w:p w14:paraId="038D984C" w14:textId="2CE3040E" w:rsidR="003545BF" w:rsidRDefault="003545BF" w:rsidP="003545BF">
      <w:pPr>
        <w:pStyle w:val="Caption"/>
        <w:jc w:val="left"/>
      </w:pPr>
      <w:bookmarkStart w:id="108" w:name="_Ref475703232"/>
      <w:bookmarkStart w:id="109" w:name="_Toc477187029"/>
      <w:bookmarkStart w:id="110" w:name="_Toc22555367"/>
      <w:r>
        <w:t xml:space="preserve">Figure </w:t>
      </w:r>
      <w:r w:rsidR="0094299B">
        <w:fldChar w:fldCharType="begin"/>
      </w:r>
      <w:r w:rsidR="0094299B">
        <w:instrText xml:space="preserve"> SEQ Figure \* ARABIC </w:instrText>
      </w:r>
      <w:r w:rsidR="0094299B">
        <w:fldChar w:fldCharType="separate"/>
      </w:r>
      <w:r w:rsidR="00F7353F">
        <w:rPr>
          <w:noProof/>
        </w:rPr>
        <w:t>7</w:t>
      </w:r>
      <w:r w:rsidR="0094299B">
        <w:rPr>
          <w:noProof/>
        </w:rPr>
        <w:fldChar w:fldCharType="end"/>
      </w:r>
      <w:bookmarkEnd w:id="108"/>
      <w:r>
        <w:t xml:space="preserve"> </w:t>
      </w:r>
      <w:r w:rsidR="009131EC">
        <w:t xml:space="preserve">Ground Based </w:t>
      </w:r>
      <w:r w:rsidRPr="00BA5D7A">
        <w:t>Navigation Infrastructure Breakdown</w:t>
      </w:r>
      <w:bookmarkEnd w:id="109"/>
      <w:bookmarkEnd w:id="110"/>
    </w:p>
    <w:p w14:paraId="6A18554D" w14:textId="77777777" w:rsidR="003545BF" w:rsidRDefault="00DD431F" w:rsidP="0002183A">
      <w:pPr>
        <w:pStyle w:val="BodyText0"/>
        <w:jc w:val="center"/>
      </w:pPr>
      <w:r>
        <w:rPr>
          <w:noProof/>
          <w:lang w:val="en-US"/>
        </w:rPr>
        <w:drawing>
          <wp:inline distT="0" distB="0" distL="0" distR="0" wp14:anchorId="0CE16AA0" wp14:editId="3EC430CD">
            <wp:extent cx="4577938" cy="311210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screen">
                      <a:extLst>
                        <a:ext uri="{28A0092B-C50C-407E-A947-70E740481C1C}">
                          <a14:useLocalDpi xmlns:a14="http://schemas.microsoft.com/office/drawing/2010/main" val="0"/>
                        </a:ext>
                      </a:extLst>
                    </a:blip>
                    <a:srcRect/>
                    <a:stretch>
                      <a:fillRect/>
                    </a:stretch>
                  </pic:blipFill>
                  <pic:spPr bwMode="auto">
                    <a:xfrm>
                      <a:off x="0" y="0"/>
                      <a:ext cx="4580863" cy="3114096"/>
                    </a:xfrm>
                    <a:prstGeom prst="rect">
                      <a:avLst/>
                    </a:prstGeom>
                    <a:noFill/>
                    <a:ln>
                      <a:noFill/>
                    </a:ln>
                  </pic:spPr>
                </pic:pic>
              </a:graphicData>
            </a:graphic>
          </wp:inline>
        </w:drawing>
      </w:r>
    </w:p>
    <w:p w14:paraId="428D65EE" w14:textId="269C5836" w:rsidR="00201D38" w:rsidRDefault="00201D38" w:rsidP="00201D38">
      <w:pPr>
        <w:pStyle w:val="Caption"/>
      </w:pPr>
      <w:bookmarkStart w:id="111" w:name="_Ref15377215"/>
      <w:bookmarkStart w:id="112" w:name="_Toc22555368"/>
      <w:r>
        <w:t xml:space="preserve">Figure </w:t>
      </w:r>
      <w:r w:rsidR="0094299B">
        <w:fldChar w:fldCharType="begin"/>
      </w:r>
      <w:r w:rsidR="0094299B">
        <w:instrText xml:space="preserve"> SEQ Figure \* ARABIC </w:instrText>
      </w:r>
      <w:r w:rsidR="0094299B">
        <w:fldChar w:fldCharType="separate"/>
      </w:r>
      <w:r w:rsidR="00F7353F">
        <w:rPr>
          <w:noProof/>
        </w:rPr>
        <w:t>8</w:t>
      </w:r>
      <w:r w:rsidR="0094299B">
        <w:rPr>
          <w:noProof/>
        </w:rPr>
        <w:fldChar w:fldCharType="end"/>
      </w:r>
      <w:bookmarkEnd w:id="111"/>
      <w:r w:rsidR="00E70F6D">
        <w:t xml:space="preserve"> DME </w:t>
      </w:r>
      <w:r w:rsidR="0002183A">
        <w:t>Interactions</w:t>
      </w:r>
      <w:bookmarkEnd w:id="112"/>
      <w:r w:rsidR="00E70F6D">
        <w:t xml:space="preserve"> </w:t>
      </w:r>
      <w:r>
        <w:t xml:space="preserve"> </w:t>
      </w:r>
    </w:p>
    <w:p w14:paraId="458C3813" w14:textId="77777777" w:rsidR="002B4317" w:rsidRDefault="002B4317" w:rsidP="00C17CC5">
      <w:pPr>
        <w:pStyle w:val="Heading3"/>
      </w:pPr>
      <w:bookmarkStart w:id="113" w:name="_Toc459898380"/>
      <w:bookmarkStart w:id="114" w:name="_Toc462945504"/>
      <w:bookmarkStart w:id="115" w:name="_Toc22555313"/>
      <w:bookmarkStart w:id="116" w:name="_Toc459898382"/>
      <w:bookmarkStart w:id="117" w:name="_Toc462945506"/>
      <w:r>
        <w:t>Resource Orchestration view</w:t>
      </w:r>
      <w:bookmarkEnd w:id="113"/>
      <w:bookmarkEnd w:id="114"/>
      <w:bookmarkEnd w:id="115"/>
    </w:p>
    <w:p w14:paraId="29E48D49" w14:textId="77777777" w:rsidR="002B4317" w:rsidRDefault="002A3653" w:rsidP="002B4317">
      <w:pPr>
        <w:pStyle w:val="BodyText"/>
      </w:pPr>
      <w:r>
        <w:t>Further details on the resources interactions are provided in the following subsections</w:t>
      </w:r>
      <w:r w:rsidR="002B6D5F">
        <w:t xml:space="preserve">. The description is focused on the defined use case. </w:t>
      </w:r>
    </w:p>
    <w:p w14:paraId="400D059B" w14:textId="77777777" w:rsidR="008133BD" w:rsidRDefault="008133BD" w:rsidP="008133BD">
      <w:pPr>
        <w:pStyle w:val="Heading4"/>
        <w:rPr>
          <w:rFonts w:eastAsia="Calibri"/>
        </w:rPr>
      </w:pPr>
      <w:bookmarkStart w:id="118" w:name="_Toc22555314"/>
      <w:r w:rsidRPr="008133BD">
        <w:t>[</w:t>
      </w:r>
      <w:r w:rsidRPr="008133BD">
        <w:rPr>
          <w:rFonts w:eastAsia="Calibri"/>
        </w:rPr>
        <w:t>NSV-4] GNSS Reversion</w:t>
      </w:r>
      <w:bookmarkEnd w:id="118"/>
    </w:p>
    <w:p w14:paraId="4E9CEE37" w14:textId="0C168A53" w:rsidR="008133BD" w:rsidRDefault="002B6D5F" w:rsidP="008133BD">
      <w:pPr>
        <w:pStyle w:val="BodyText"/>
        <w:rPr>
          <w:lang w:eastAsia="en-GB"/>
        </w:rPr>
      </w:pPr>
      <w:r>
        <w:rPr>
          <w:lang w:eastAsia="en-GB"/>
        </w:rPr>
        <w:fldChar w:fldCharType="begin"/>
      </w:r>
      <w:r>
        <w:rPr>
          <w:lang w:eastAsia="en-GB"/>
        </w:rPr>
        <w:instrText xml:space="preserve"> REF _Ref15380594 \h </w:instrText>
      </w:r>
      <w:r>
        <w:rPr>
          <w:lang w:eastAsia="en-GB"/>
        </w:rPr>
      </w:r>
      <w:r>
        <w:rPr>
          <w:lang w:eastAsia="en-GB"/>
        </w:rPr>
        <w:fldChar w:fldCharType="separate"/>
      </w:r>
      <w:r w:rsidR="00F7353F">
        <w:t xml:space="preserve">Figure </w:t>
      </w:r>
      <w:r w:rsidR="00F7353F">
        <w:rPr>
          <w:noProof/>
        </w:rPr>
        <w:t>9</w:t>
      </w:r>
      <w:r>
        <w:rPr>
          <w:lang w:eastAsia="en-GB"/>
        </w:rPr>
        <w:fldChar w:fldCharType="end"/>
      </w:r>
      <w:r>
        <w:rPr>
          <w:lang w:eastAsia="en-GB"/>
        </w:rPr>
        <w:t xml:space="preserve"> below shows the model created in EATMA for the Short-Term A-PNT use case</w:t>
      </w:r>
      <w:r>
        <w:t>: [NSV-4] GNSS Reversion</w:t>
      </w:r>
      <w:r w:rsidR="00980FF9">
        <w:t xml:space="preserve">. </w:t>
      </w:r>
    </w:p>
    <w:p w14:paraId="756B84D3" w14:textId="77777777" w:rsidR="008133BD" w:rsidRDefault="00B67301" w:rsidP="008133BD">
      <w:pPr>
        <w:pStyle w:val="BodyText"/>
        <w:rPr>
          <w:lang w:eastAsia="en-GB"/>
        </w:rPr>
      </w:pPr>
      <w:r>
        <w:rPr>
          <w:noProof/>
          <w:lang w:val="en-US"/>
        </w:rPr>
        <w:drawing>
          <wp:inline distT="0" distB="0" distL="0" distR="0" wp14:anchorId="0790F68D" wp14:editId="5F4F3D09">
            <wp:extent cx="5518150" cy="5656404"/>
            <wp:effectExtent l="0" t="0" r="635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24400" cy="5662811"/>
                    </a:xfrm>
                    <a:prstGeom prst="rect">
                      <a:avLst/>
                    </a:prstGeom>
                    <a:noFill/>
                    <a:ln>
                      <a:noFill/>
                    </a:ln>
                  </pic:spPr>
                </pic:pic>
              </a:graphicData>
            </a:graphic>
          </wp:inline>
        </w:drawing>
      </w:r>
    </w:p>
    <w:p w14:paraId="38D3927B" w14:textId="1F3D741D" w:rsidR="008133BD" w:rsidRDefault="00343F58" w:rsidP="00343F58">
      <w:pPr>
        <w:pStyle w:val="Caption"/>
        <w:rPr>
          <w:lang w:eastAsia="en-GB"/>
        </w:rPr>
      </w:pPr>
      <w:bookmarkStart w:id="119" w:name="_Ref15380594"/>
      <w:bookmarkStart w:id="120" w:name="_Toc22555369"/>
      <w:r>
        <w:t xml:space="preserve">Figure </w:t>
      </w:r>
      <w:r w:rsidR="0094299B">
        <w:fldChar w:fldCharType="begin"/>
      </w:r>
      <w:r w:rsidR="0094299B">
        <w:instrText xml:space="preserve"> SEQ Figure \* ARABIC </w:instrText>
      </w:r>
      <w:r w:rsidR="0094299B">
        <w:fldChar w:fldCharType="separate"/>
      </w:r>
      <w:r w:rsidR="00F7353F">
        <w:rPr>
          <w:noProof/>
        </w:rPr>
        <w:t>9</w:t>
      </w:r>
      <w:r w:rsidR="0094299B">
        <w:rPr>
          <w:noProof/>
        </w:rPr>
        <w:fldChar w:fldCharType="end"/>
      </w:r>
      <w:bookmarkEnd w:id="119"/>
      <w:r>
        <w:t xml:space="preserve"> [NSV-4] GNSS Reversion</w:t>
      </w:r>
      <w:bookmarkEnd w:id="120"/>
    </w:p>
    <w:p w14:paraId="27A74E07" w14:textId="77777777" w:rsidR="00343F58" w:rsidRDefault="00980FF9" w:rsidP="008133BD">
      <w:pPr>
        <w:pStyle w:val="BodyText"/>
        <w:rPr>
          <w:lang w:eastAsia="en-GB"/>
        </w:rPr>
      </w:pPr>
      <w:r>
        <w:rPr>
          <w:lang w:eastAsia="en-GB"/>
        </w:rPr>
        <w:t>The use case can be described by the following sequence of events</w:t>
      </w:r>
      <w:r w:rsidR="00B86297">
        <w:rPr>
          <w:lang w:eastAsia="en-GB"/>
        </w:rPr>
        <w:t>:</w:t>
      </w:r>
    </w:p>
    <w:p w14:paraId="5869381C" w14:textId="77777777" w:rsidR="00B86297" w:rsidRDefault="00B86297" w:rsidP="00B86297">
      <w:pPr>
        <w:pStyle w:val="BodyText"/>
        <w:numPr>
          <w:ilvl w:val="0"/>
          <w:numId w:val="23"/>
        </w:numPr>
        <w:rPr>
          <w:lang w:eastAsia="en-GB"/>
        </w:rPr>
      </w:pPr>
      <w:r>
        <w:rPr>
          <w:lang w:eastAsia="en-GB"/>
        </w:rPr>
        <w:t>GNSS service becomes unavailable</w:t>
      </w:r>
    </w:p>
    <w:p w14:paraId="579A74A5" w14:textId="77777777" w:rsidR="00B86297" w:rsidRDefault="00B86297" w:rsidP="00B86297">
      <w:pPr>
        <w:pStyle w:val="BodyText"/>
        <w:numPr>
          <w:ilvl w:val="0"/>
          <w:numId w:val="23"/>
        </w:numPr>
        <w:rPr>
          <w:lang w:eastAsia="en-GB"/>
        </w:rPr>
      </w:pPr>
      <w:r>
        <w:rPr>
          <w:lang w:eastAsia="en-GB"/>
        </w:rPr>
        <w:t xml:space="preserve">GNSS status </w:t>
      </w:r>
      <w:r w:rsidR="004B00BF">
        <w:rPr>
          <w:lang w:eastAsia="en-GB"/>
        </w:rPr>
        <w:t>provided to FMS (Flight Plan Management Functional Block)</w:t>
      </w:r>
    </w:p>
    <w:p w14:paraId="5B79BC0D" w14:textId="77777777" w:rsidR="004B00BF" w:rsidRDefault="004B00BF" w:rsidP="00B86297">
      <w:pPr>
        <w:pStyle w:val="BodyText"/>
        <w:numPr>
          <w:ilvl w:val="0"/>
          <w:numId w:val="23"/>
        </w:numPr>
        <w:rPr>
          <w:lang w:eastAsia="en-GB"/>
        </w:rPr>
      </w:pPr>
      <w:r>
        <w:rPr>
          <w:lang w:eastAsia="en-GB"/>
        </w:rPr>
        <w:t>GNSS status alert provided to Flight Crew</w:t>
      </w:r>
    </w:p>
    <w:p w14:paraId="68301DF4" w14:textId="77777777" w:rsidR="004B00BF" w:rsidRDefault="004B00BF" w:rsidP="00B86297">
      <w:pPr>
        <w:pStyle w:val="BodyText"/>
        <w:numPr>
          <w:ilvl w:val="0"/>
          <w:numId w:val="23"/>
        </w:numPr>
        <w:rPr>
          <w:lang w:eastAsia="en-GB"/>
        </w:rPr>
      </w:pPr>
      <w:r>
        <w:rPr>
          <w:lang w:eastAsia="en-GB"/>
        </w:rPr>
        <w:t xml:space="preserve">FMS automatically select Alternative Position Source </w:t>
      </w:r>
    </w:p>
    <w:p w14:paraId="18FA14AD" w14:textId="77777777" w:rsidR="004B00BF" w:rsidRDefault="004B00BF" w:rsidP="00B86297">
      <w:pPr>
        <w:pStyle w:val="BodyText"/>
        <w:numPr>
          <w:ilvl w:val="0"/>
          <w:numId w:val="23"/>
        </w:numPr>
        <w:rPr>
          <w:lang w:eastAsia="en-GB"/>
        </w:rPr>
      </w:pPr>
      <w:r>
        <w:rPr>
          <w:lang w:eastAsia="en-GB"/>
        </w:rPr>
        <w:t>Notification regarding the selected Alternative Position Source provided to pilots</w:t>
      </w:r>
    </w:p>
    <w:p w14:paraId="4CF7EE10" w14:textId="77777777" w:rsidR="004B00BF" w:rsidRDefault="004B00BF" w:rsidP="00B86297">
      <w:pPr>
        <w:pStyle w:val="BodyText"/>
        <w:numPr>
          <w:ilvl w:val="0"/>
          <w:numId w:val="23"/>
        </w:numPr>
        <w:rPr>
          <w:lang w:eastAsia="en-GB"/>
        </w:rPr>
      </w:pPr>
      <w:r>
        <w:rPr>
          <w:lang w:eastAsia="en-GB"/>
        </w:rPr>
        <w:t>Accuracy of the selected Alternative Position Source is continuously estimated and monitored by FMS</w:t>
      </w:r>
    </w:p>
    <w:p w14:paraId="5E74C503" w14:textId="77777777" w:rsidR="004B00BF" w:rsidRDefault="00D00D1E" w:rsidP="00B86297">
      <w:pPr>
        <w:pStyle w:val="BodyText"/>
        <w:numPr>
          <w:ilvl w:val="0"/>
          <w:numId w:val="23"/>
        </w:numPr>
        <w:rPr>
          <w:lang w:eastAsia="en-GB"/>
        </w:rPr>
      </w:pPr>
      <w:r>
        <w:rPr>
          <w:lang w:eastAsia="en-GB"/>
        </w:rPr>
        <w:t>Alert is provided if accuracy of Alternative Position Source is below required level for intended operation (RNP 1)</w:t>
      </w:r>
    </w:p>
    <w:p w14:paraId="40B6DED4" w14:textId="77777777" w:rsidR="00D00D1E" w:rsidRDefault="00D00D1E" w:rsidP="00B86297">
      <w:pPr>
        <w:pStyle w:val="BodyText"/>
        <w:numPr>
          <w:ilvl w:val="0"/>
          <w:numId w:val="23"/>
        </w:numPr>
        <w:rPr>
          <w:lang w:eastAsia="en-GB"/>
        </w:rPr>
      </w:pPr>
      <w:r>
        <w:rPr>
          <w:lang w:eastAsia="en-GB"/>
        </w:rPr>
        <w:t>Flight Crew monitors</w:t>
      </w:r>
      <w:r w:rsidR="00AA0110">
        <w:rPr>
          <w:lang w:eastAsia="en-GB"/>
        </w:rPr>
        <w:t>:</w:t>
      </w:r>
    </w:p>
    <w:p w14:paraId="428F4395" w14:textId="77777777" w:rsidR="00D00D1E" w:rsidRDefault="00D00D1E" w:rsidP="00D00D1E">
      <w:pPr>
        <w:pStyle w:val="BodyText"/>
        <w:numPr>
          <w:ilvl w:val="1"/>
          <w:numId w:val="23"/>
        </w:numPr>
        <w:rPr>
          <w:lang w:eastAsia="en-GB"/>
        </w:rPr>
      </w:pPr>
      <w:r>
        <w:rPr>
          <w:lang w:eastAsia="en-GB"/>
        </w:rPr>
        <w:t>Alternative Position Source</w:t>
      </w:r>
      <w:r w:rsidR="00086464">
        <w:rPr>
          <w:lang w:eastAsia="en-GB"/>
        </w:rPr>
        <w:t xml:space="preserve"> (notification regarding the selected Alternative Position Source</w:t>
      </w:r>
      <w:r w:rsidR="005D419D">
        <w:rPr>
          <w:lang w:eastAsia="en-GB"/>
        </w:rPr>
        <w:t xml:space="preserve"> (only DME/DME(IRS</w:t>
      </w:r>
      <w:r>
        <w:rPr>
          <w:lang w:eastAsia="en-GB"/>
        </w:rPr>
        <w:t>) accepted)</w:t>
      </w:r>
    </w:p>
    <w:p w14:paraId="0D20796F" w14:textId="77777777" w:rsidR="00D00D1E" w:rsidRDefault="00D00D1E" w:rsidP="00D00D1E">
      <w:pPr>
        <w:pStyle w:val="BodyText"/>
        <w:numPr>
          <w:ilvl w:val="1"/>
          <w:numId w:val="23"/>
        </w:numPr>
        <w:rPr>
          <w:lang w:eastAsia="en-GB"/>
        </w:rPr>
      </w:pPr>
      <w:r>
        <w:rPr>
          <w:lang w:eastAsia="en-GB"/>
        </w:rPr>
        <w:t>Accuracy of the Alternative Position Source</w:t>
      </w:r>
      <w:r w:rsidR="008A6B4F">
        <w:rPr>
          <w:lang w:eastAsia="en-GB"/>
        </w:rPr>
        <w:t xml:space="preserve"> (Low Accuracy Alert)</w:t>
      </w:r>
    </w:p>
    <w:p w14:paraId="31DF43AF" w14:textId="77777777" w:rsidR="00D00D1E" w:rsidRDefault="00D00D1E" w:rsidP="00D00D1E">
      <w:pPr>
        <w:pStyle w:val="BodyText"/>
        <w:numPr>
          <w:ilvl w:val="1"/>
          <w:numId w:val="23"/>
        </w:numPr>
        <w:rPr>
          <w:lang w:eastAsia="en-GB"/>
        </w:rPr>
      </w:pPr>
      <w:r>
        <w:rPr>
          <w:lang w:eastAsia="en-GB"/>
        </w:rPr>
        <w:t xml:space="preserve">Navigation Information (i.e. Flight Technical Error ) in order to </w:t>
      </w:r>
      <w:r w:rsidR="008A6B4F">
        <w:rPr>
          <w:lang w:eastAsia="en-GB"/>
        </w:rPr>
        <w:t>correct any</w:t>
      </w:r>
      <w:r>
        <w:rPr>
          <w:lang w:eastAsia="en-GB"/>
        </w:rPr>
        <w:t xml:space="preserve"> deviation from defined flight path</w:t>
      </w:r>
    </w:p>
    <w:p w14:paraId="5D34586E" w14:textId="77777777" w:rsidR="00042758" w:rsidRDefault="00042758" w:rsidP="00042758">
      <w:pPr>
        <w:pStyle w:val="BodyText"/>
        <w:numPr>
          <w:ilvl w:val="0"/>
          <w:numId w:val="23"/>
        </w:numPr>
        <w:rPr>
          <w:lang w:eastAsia="en-GB"/>
        </w:rPr>
      </w:pPr>
      <w:r>
        <w:rPr>
          <w:lang w:eastAsia="en-GB"/>
        </w:rPr>
        <w:t xml:space="preserve">If Flight Crew receives alert/notification on Low Accuracy or selection of a different Alternative Position Source (e.g. VOR/DME), contacts ATC to request assistance. Otherwise normal operations are continued. </w:t>
      </w:r>
    </w:p>
    <w:p w14:paraId="3C315538" w14:textId="77777777" w:rsidR="002B6D5F" w:rsidRDefault="00086464" w:rsidP="008133BD">
      <w:pPr>
        <w:pStyle w:val="BodyText"/>
        <w:rPr>
          <w:lang w:eastAsia="en-GB"/>
        </w:rPr>
      </w:pPr>
      <w:r>
        <w:rPr>
          <w:lang w:eastAsia="en-GB"/>
        </w:rPr>
        <w:t>A brief description of the functions identified in this use case is captured in the table below.</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6452"/>
      </w:tblGrid>
      <w:tr w:rsidR="008133BD" w14:paraId="0A65ECAE" w14:textId="77777777" w:rsidTr="002622A8">
        <w:tc>
          <w:tcPr>
            <w:tcW w:w="2835" w:type="dxa"/>
            <w:shd w:val="clear" w:color="auto" w:fill="C6D9F1"/>
          </w:tcPr>
          <w:p w14:paraId="4B9F1657" w14:textId="77777777" w:rsidR="008133BD" w:rsidRDefault="008133BD" w:rsidP="008E0651">
            <w:pPr>
              <w:spacing w:after="0"/>
            </w:pPr>
            <w:r>
              <w:t>Function</w:t>
            </w:r>
          </w:p>
        </w:tc>
        <w:tc>
          <w:tcPr>
            <w:tcW w:w="6452" w:type="dxa"/>
            <w:shd w:val="clear" w:color="auto" w:fill="C6D9F1"/>
          </w:tcPr>
          <w:p w14:paraId="3128EF02" w14:textId="77777777" w:rsidR="008133BD" w:rsidRDefault="008133BD" w:rsidP="008E0651">
            <w:pPr>
              <w:spacing w:after="0"/>
            </w:pPr>
            <w:r>
              <w:t>Description</w:t>
            </w:r>
          </w:p>
        </w:tc>
      </w:tr>
      <w:tr w:rsidR="008133BD" w14:paraId="15A27290" w14:textId="77777777" w:rsidTr="002622A8">
        <w:tc>
          <w:tcPr>
            <w:tcW w:w="2835" w:type="dxa"/>
          </w:tcPr>
          <w:p w14:paraId="03359799" w14:textId="77777777" w:rsidR="008133BD" w:rsidRPr="007A0112" w:rsidRDefault="008133BD" w:rsidP="007A0112">
            <w:pPr>
              <w:pStyle w:val="BodyText0"/>
              <w:rPr>
                <w:rStyle w:val="IntenseEmphasis"/>
                <w:b w:val="0"/>
                <w:bCs w:val="0"/>
                <w:i w:val="0"/>
                <w:iCs w:val="0"/>
                <w:color w:val="59666D"/>
              </w:rPr>
            </w:pPr>
            <w:r w:rsidRPr="007A0112">
              <w:rPr>
                <w:rStyle w:val="IntenseEmphasis"/>
                <w:b w:val="0"/>
                <w:bCs w:val="0"/>
                <w:i w:val="0"/>
                <w:iCs w:val="0"/>
                <w:color w:val="59666D"/>
              </w:rPr>
              <w:br/>
              <w:t>Monitor Flight Guidance</w:t>
            </w:r>
          </w:p>
        </w:tc>
        <w:tc>
          <w:tcPr>
            <w:tcW w:w="6452" w:type="dxa"/>
          </w:tcPr>
          <w:p w14:paraId="3A056787" w14:textId="77777777" w:rsidR="008A6B4F" w:rsidRPr="007A0112" w:rsidRDefault="00086464" w:rsidP="007A0112">
            <w:pPr>
              <w:pStyle w:val="BodyText0"/>
              <w:rPr>
                <w:rStyle w:val="IntenseEmphasis"/>
                <w:b w:val="0"/>
                <w:bCs w:val="0"/>
                <w:i w:val="0"/>
                <w:iCs w:val="0"/>
                <w:color w:val="59666D"/>
              </w:rPr>
            </w:pPr>
            <w:r w:rsidRPr="007A0112">
              <w:rPr>
                <w:rStyle w:val="IntenseEmphasis"/>
                <w:b w:val="0"/>
                <w:bCs w:val="0"/>
                <w:i w:val="0"/>
                <w:iCs w:val="0"/>
                <w:color w:val="59666D"/>
              </w:rPr>
              <w:t>Function allocated to the Flight Crew. The Flight Crew must monitor the following</w:t>
            </w:r>
            <w:r w:rsidR="008A6B4F" w:rsidRPr="007A0112">
              <w:rPr>
                <w:rStyle w:val="IntenseEmphasis"/>
                <w:b w:val="0"/>
                <w:bCs w:val="0"/>
                <w:i w:val="0"/>
                <w:iCs w:val="0"/>
                <w:color w:val="59666D"/>
              </w:rPr>
              <w:t>:</w:t>
            </w:r>
          </w:p>
          <w:p w14:paraId="7C61808E" w14:textId="77777777" w:rsidR="00436822" w:rsidRPr="007A0112" w:rsidRDefault="00436822" w:rsidP="007A0112">
            <w:pPr>
              <w:pStyle w:val="BodyText0"/>
              <w:rPr>
                <w:rStyle w:val="IntenseEmphasis"/>
                <w:b w:val="0"/>
                <w:bCs w:val="0"/>
                <w:i w:val="0"/>
                <w:iCs w:val="0"/>
                <w:color w:val="59666D"/>
              </w:rPr>
            </w:pPr>
            <w:r w:rsidRPr="007A0112">
              <w:rPr>
                <w:rStyle w:val="IntenseEmphasis"/>
                <w:b w:val="0"/>
                <w:bCs w:val="0"/>
                <w:i w:val="0"/>
                <w:iCs w:val="0"/>
                <w:color w:val="59666D"/>
              </w:rPr>
              <w:t>Navigation Information (i.e. Flight Technical Error)</w:t>
            </w:r>
          </w:p>
          <w:p w14:paraId="438DC89D" w14:textId="77777777" w:rsidR="008133BD" w:rsidRPr="007A0112" w:rsidRDefault="008A6B4F" w:rsidP="007A0112">
            <w:pPr>
              <w:pStyle w:val="BodyText0"/>
              <w:rPr>
                <w:rStyle w:val="IntenseEmphasis"/>
                <w:b w:val="0"/>
                <w:bCs w:val="0"/>
                <w:i w:val="0"/>
                <w:iCs w:val="0"/>
                <w:color w:val="59666D"/>
              </w:rPr>
            </w:pPr>
            <w:r w:rsidRPr="007A0112">
              <w:rPr>
                <w:rStyle w:val="IntenseEmphasis"/>
                <w:b w:val="0"/>
                <w:bCs w:val="0"/>
                <w:i w:val="0"/>
                <w:iCs w:val="0"/>
                <w:color w:val="59666D"/>
              </w:rPr>
              <w:t xml:space="preserve">Selected </w:t>
            </w:r>
            <w:r w:rsidR="00086464" w:rsidRPr="007A0112">
              <w:rPr>
                <w:rStyle w:val="IntenseEmphasis"/>
                <w:b w:val="0"/>
                <w:bCs w:val="0"/>
                <w:i w:val="0"/>
                <w:iCs w:val="0"/>
                <w:color w:val="59666D"/>
              </w:rPr>
              <w:t xml:space="preserve"> </w:t>
            </w:r>
            <w:r w:rsidR="00EF4230" w:rsidRPr="007A0112">
              <w:rPr>
                <w:rStyle w:val="IntenseEmphasis"/>
                <w:b w:val="0"/>
                <w:bCs w:val="0"/>
                <w:i w:val="0"/>
                <w:iCs w:val="0"/>
                <w:color w:val="59666D"/>
              </w:rPr>
              <w:t>Alternative Position Source</w:t>
            </w:r>
          </w:p>
          <w:p w14:paraId="315600C8" w14:textId="77777777" w:rsidR="00EF4230" w:rsidRPr="007A0112" w:rsidRDefault="00EF4230" w:rsidP="007A0112">
            <w:pPr>
              <w:pStyle w:val="BodyText0"/>
              <w:rPr>
                <w:rStyle w:val="IntenseEmphasis"/>
                <w:b w:val="0"/>
                <w:bCs w:val="0"/>
                <w:i w:val="0"/>
                <w:iCs w:val="0"/>
                <w:color w:val="59666D"/>
              </w:rPr>
            </w:pPr>
            <w:r w:rsidRPr="007A0112">
              <w:rPr>
                <w:rStyle w:val="IntenseEmphasis"/>
                <w:b w:val="0"/>
                <w:bCs w:val="0"/>
                <w:i w:val="0"/>
                <w:iCs w:val="0"/>
                <w:color w:val="59666D"/>
              </w:rPr>
              <w:t>Accuracy of the Alternative Position Source</w:t>
            </w:r>
          </w:p>
          <w:p w14:paraId="4B68D903" w14:textId="77777777" w:rsidR="00EF4230" w:rsidRPr="007A0112" w:rsidRDefault="00436822" w:rsidP="007A0112">
            <w:pPr>
              <w:pStyle w:val="BodyText0"/>
              <w:rPr>
                <w:rStyle w:val="IntenseEmphasis"/>
                <w:b w:val="0"/>
                <w:bCs w:val="0"/>
                <w:i w:val="0"/>
                <w:iCs w:val="0"/>
                <w:color w:val="59666D"/>
              </w:rPr>
            </w:pPr>
            <w:r w:rsidRPr="007A0112">
              <w:rPr>
                <w:rStyle w:val="IntenseEmphasis"/>
                <w:b w:val="0"/>
                <w:bCs w:val="0"/>
                <w:i w:val="0"/>
                <w:iCs w:val="0"/>
                <w:color w:val="59666D"/>
              </w:rPr>
              <w:t>Actions required from Flight Crew:</w:t>
            </w:r>
          </w:p>
          <w:p w14:paraId="105A388F" w14:textId="77777777" w:rsidR="00436822" w:rsidRPr="007A0112" w:rsidRDefault="00436822" w:rsidP="007A0112">
            <w:pPr>
              <w:pStyle w:val="BodyText0"/>
              <w:rPr>
                <w:rStyle w:val="IntenseEmphasis"/>
                <w:b w:val="0"/>
                <w:bCs w:val="0"/>
                <w:i w:val="0"/>
                <w:iCs w:val="0"/>
                <w:color w:val="59666D"/>
              </w:rPr>
            </w:pPr>
            <w:r w:rsidRPr="007A0112">
              <w:rPr>
                <w:rStyle w:val="IntenseEmphasis"/>
                <w:b w:val="0"/>
                <w:bCs w:val="0"/>
                <w:i w:val="0"/>
                <w:iCs w:val="0"/>
                <w:color w:val="59666D"/>
              </w:rPr>
              <w:t>Maintain Flight Technical Error within required limits, especially during manual flight</w:t>
            </w:r>
          </w:p>
          <w:p w14:paraId="70389213" w14:textId="77777777" w:rsidR="00436822" w:rsidRPr="007A0112" w:rsidRDefault="00436822" w:rsidP="007A0112">
            <w:pPr>
              <w:pStyle w:val="BodyText0"/>
              <w:rPr>
                <w:rStyle w:val="IntenseEmphasis"/>
                <w:b w:val="0"/>
                <w:bCs w:val="0"/>
                <w:i w:val="0"/>
                <w:iCs w:val="0"/>
                <w:color w:val="59666D"/>
              </w:rPr>
            </w:pPr>
            <w:r w:rsidRPr="007A0112">
              <w:rPr>
                <w:rStyle w:val="IntenseEmphasis"/>
                <w:b w:val="0"/>
                <w:bCs w:val="0"/>
                <w:i w:val="0"/>
                <w:iCs w:val="0"/>
                <w:color w:val="59666D"/>
              </w:rPr>
              <w:t xml:space="preserve">Ask ATC assistance if DME/DME service is not available or if the estimated accuracy is below required level. </w:t>
            </w:r>
          </w:p>
          <w:p w14:paraId="4548D1B9" w14:textId="77777777" w:rsidR="00436822" w:rsidRPr="007A0112" w:rsidRDefault="005D419D" w:rsidP="007A0112">
            <w:pPr>
              <w:pStyle w:val="BodyText0"/>
              <w:rPr>
                <w:rStyle w:val="IntenseEmphasis"/>
                <w:b w:val="0"/>
                <w:bCs w:val="0"/>
                <w:i w:val="0"/>
                <w:iCs w:val="0"/>
                <w:color w:val="59666D"/>
              </w:rPr>
            </w:pPr>
            <w:r w:rsidRPr="007A0112">
              <w:rPr>
                <w:rStyle w:val="IntenseEmphasis"/>
                <w:b w:val="0"/>
                <w:bCs w:val="0"/>
                <w:i w:val="0"/>
                <w:iCs w:val="0"/>
                <w:color w:val="59666D"/>
              </w:rPr>
              <w:t xml:space="preserve">Special attention should be granted to </w:t>
            </w:r>
            <w:r w:rsidR="006A0541" w:rsidRPr="007A0112">
              <w:rPr>
                <w:rStyle w:val="IntenseEmphasis"/>
                <w:b w:val="0"/>
                <w:bCs w:val="0"/>
                <w:i w:val="0"/>
                <w:iCs w:val="0"/>
                <w:color w:val="59666D"/>
              </w:rPr>
              <w:t xml:space="preserve"> </w:t>
            </w:r>
            <w:r w:rsidRPr="007A0112">
              <w:rPr>
                <w:rStyle w:val="IntenseEmphasis"/>
                <w:b w:val="0"/>
                <w:bCs w:val="0"/>
                <w:i w:val="0"/>
                <w:iCs w:val="0"/>
                <w:color w:val="59666D"/>
              </w:rPr>
              <w:t xml:space="preserve">Alternative Position Source information. In some cockpit architectures, this information is available to the pilot </w:t>
            </w:r>
            <w:r w:rsidR="00A41DC1" w:rsidRPr="007A0112">
              <w:rPr>
                <w:rStyle w:val="IntenseEmphasis"/>
                <w:b w:val="0"/>
                <w:bCs w:val="0"/>
                <w:i w:val="0"/>
                <w:iCs w:val="0"/>
                <w:color w:val="59666D"/>
              </w:rPr>
              <w:t xml:space="preserve">as a notification in the FMS pages but not as an alert. </w:t>
            </w:r>
            <w:r w:rsidRPr="007A0112">
              <w:rPr>
                <w:rStyle w:val="IntenseEmphasis"/>
                <w:b w:val="0"/>
                <w:bCs w:val="0"/>
                <w:i w:val="0"/>
                <w:iCs w:val="0"/>
                <w:color w:val="59666D"/>
              </w:rPr>
              <w:t>(see Appendix A – Safety Considerations)</w:t>
            </w:r>
          </w:p>
        </w:tc>
      </w:tr>
      <w:tr w:rsidR="007A6ACF" w14:paraId="719F5769" w14:textId="77777777" w:rsidTr="002622A8">
        <w:tc>
          <w:tcPr>
            <w:tcW w:w="2835" w:type="dxa"/>
          </w:tcPr>
          <w:p w14:paraId="366A6637" w14:textId="45E9D269" w:rsidR="007A6ACF" w:rsidRPr="007A0112" w:rsidRDefault="007A6ACF" w:rsidP="007A0112">
            <w:pPr>
              <w:pStyle w:val="BodyText0"/>
              <w:rPr>
                <w:rStyle w:val="IntenseEmphasis"/>
                <w:b w:val="0"/>
                <w:bCs w:val="0"/>
                <w:i w:val="0"/>
                <w:iCs w:val="0"/>
                <w:color w:val="59666D"/>
              </w:rPr>
            </w:pPr>
            <w:r w:rsidRPr="007A0112">
              <w:rPr>
                <w:rStyle w:val="IntenseEmphasis"/>
                <w:b w:val="0"/>
                <w:bCs w:val="0"/>
                <w:i w:val="0"/>
                <w:iCs w:val="0"/>
                <w:color w:val="59666D"/>
              </w:rPr>
              <w:t>Provide GNSS Unavailable Alert</w:t>
            </w:r>
          </w:p>
        </w:tc>
        <w:tc>
          <w:tcPr>
            <w:tcW w:w="6452" w:type="dxa"/>
          </w:tcPr>
          <w:p w14:paraId="2AE01556" w14:textId="30FD9E80" w:rsidR="007A6ACF" w:rsidRPr="007A0112" w:rsidRDefault="007A6ACF" w:rsidP="007A0112">
            <w:pPr>
              <w:pStyle w:val="BodyText0"/>
              <w:rPr>
                <w:rStyle w:val="IntenseEmphasis"/>
                <w:b w:val="0"/>
                <w:bCs w:val="0"/>
                <w:i w:val="0"/>
                <w:iCs w:val="0"/>
                <w:color w:val="59666D"/>
              </w:rPr>
            </w:pPr>
            <w:r w:rsidRPr="007A0112">
              <w:rPr>
                <w:rStyle w:val="IntenseEmphasis"/>
                <w:b w:val="0"/>
                <w:bCs w:val="0"/>
                <w:i w:val="0"/>
                <w:iCs w:val="0"/>
                <w:color w:val="59666D"/>
              </w:rPr>
              <w:t>This Function provides an alert to Flight Crew in case GNSS is unusable and triggers selection of alternative position source.</w:t>
            </w:r>
          </w:p>
        </w:tc>
      </w:tr>
      <w:tr w:rsidR="007A6ACF" w14:paraId="7E9EB755" w14:textId="77777777" w:rsidTr="002622A8">
        <w:tc>
          <w:tcPr>
            <w:tcW w:w="2835" w:type="dxa"/>
          </w:tcPr>
          <w:p w14:paraId="1411B550" w14:textId="77777777" w:rsidR="007A6ACF" w:rsidRPr="007A0112" w:rsidRDefault="007A6ACF" w:rsidP="007A0112">
            <w:pPr>
              <w:pStyle w:val="BodyText0"/>
              <w:rPr>
                <w:rStyle w:val="IntenseEmphasis"/>
                <w:b w:val="0"/>
                <w:bCs w:val="0"/>
                <w:i w:val="0"/>
                <w:iCs w:val="0"/>
                <w:color w:val="59666D"/>
              </w:rPr>
            </w:pPr>
            <w:r w:rsidRPr="007A0112">
              <w:rPr>
                <w:rStyle w:val="IntenseEmphasis"/>
                <w:b w:val="0"/>
                <w:bCs w:val="0"/>
                <w:i w:val="0"/>
                <w:iCs w:val="0"/>
                <w:color w:val="59666D"/>
              </w:rPr>
              <w:br/>
              <w:t>Provide Alternative Position Source Notification</w:t>
            </w:r>
          </w:p>
        </w:tc>
        <w:tc>
          <w:tcPr>
            <w:tcW w:w="6452" w:type="dxa"/>
          </w:tcPr>
          <w:p w14:paraId="06657DFB" w14:textId="77777777" w:rsidR="007A6ACF" w:rsidRPr="007A0112" w:rsidRDefault="007A6ACF" w:rsidP="007A0112">
            <w:pPr>
              <w:pStyle w:val="BodyText0"/>
              <w:rPr>
                <w:rStyle w:val="IntenseEmphasis"/>
                <w:b w:val="0"/>
                <w:bCs w:val="0"/>
                <w:i w:val="0"/>
                <w:iCs w:val="0"/>
                <w:color w:val="59666D"/>
              </w:rPr>
            </w:pPr>
            <w:r w:rsidRPr="007A0112">
              <w:rPr>
                <w:rStyle w:val="IntenseEmphasis"/>
                <w:b w:val="0"/>
                <w:bCs w:val="0"/>
                <w:i w:val="0"/>
                <w:iCs w:val="0"/>
                <w:color w:val="59666D"/>
              </w:rPr>
              <w:t>Function allocated to the Flight Plan Management (FMS) and the Alerts Functional Block. This information must be available to the Flight Crew because the DME/DME Alternative Position Source is required in case of GNSS outage for the RNP reversion.</w:t>
            </w:r>
          </w:p>
        </w:tc>
      </w:tr>
      <w:tr w:rsidR="007A6ACF" w14:paraId="5C630D7C" w14:textId="77777777" w:rsidTr="002622A8">
        <w:tc>
          <w:tcPr>
            <w:tcW w:w="2835" w:type="dxa"/>
          </w:tcPr>
          <w:p w14:paraId="29EC3E14" w14:textId="77777777" w:rsidR="007A6ACF" w:rsidRDefault="007A6ACF" w:rsidP="007A0112">
            <w:pPr>
              <w:pStyle w:val="BodyText0"/>
            </w:pPr>
            <w:r w:rsidRPr="007A0112">
              <w:rPr>
                <w:rStyle w:val="IntenseEmphasis"/>
                <w:b w:val="0"/>
                <w:bCs w:val="0"/>
                <w:i w:val="0"/>
                <w:iCs w:val="0"/>
                <w:color w:val="59666D"/>
              </w:rPr>
              <w:br/>
              <w:t>Select Alternative Position Source</w:t>
            </w:r>
          </w:p>
        </w:tc>
        <w:tc>
          <w:tcPr>
            <w:tcW w:w="6452" w:type="dxa"/>
          </w:tcPr>
          <w:p w14:paraId="67164507" w14:textId="44C27208" w:rsidR="007A6ACF" w:rsidRDefault="007A6ACF" w:rsidP="007A6ACF">
            <w:r>
              <w:t xml:space="preserve">Function allocated to the Flight Plan Management (FMS). The multi-sensor FMS automatically selects the position source following a predefined order of priorities as described in </w:t>
            </w:r>
            <w:r>
              <w:fldChar w:fldCharType="begin"/>
            </w:r>
            <w:r>
              <w:instrText xml:space="preserve"> REF _Ref15390930 \r \h </w:instrText>
            </w:r>
            <w:r>
              <w:fldChar w:fldCharType="separate"/>
            </w:r>
            <w:r w:rsidR="00F7353F">
              <w:t>3.1.1.2.3</w:t>
            </w:r>
            <w:r>
              <w:fldChar w:fldCharType="end"/>
            </w:r>
            <w:r>
              <w:t xml:space="preserve">. </w:t>
            </w:r>
          </w:p>
        </w:tc>
      </w:tr>
    </w:tbl>
    <w:p w14:paraId="32E8BE2D" w14:textId="2CA078B0" w:rsidR="009159A8" w:rsidRDefault="009159A8" w:rsidP="009159A8">
      <w:pPr>
        <w:pStyle w:val="Caption"/>
      </w:pPr>
      <w:bookmarkStart w:id="121" w:name="_Toc22555359"/>
      <w:r>
        <w:t xml:space="preserve">Table </w:t>
      </w:r>
      <w:r w:rsidR="0094299B">
        <w:fldChar w:fldCharType="begin"/>
      </w:r>
      <w:r w:rsidR="0094299B">
        <w:instrText xml:space="preserve"> SEQ Table \* ARABIC </w:instrText>
      </w:r>
      <w:r w:rsidR="0094299B">
        <w:fldChar w:fldCharType="separate"/>
      </w:r>
      <w:r w:rsidR="00F7353F">
        <w:rPr>
          <w:noProof/>
        </w:rPr>
        <w:t>7</w:t>
      </w:r>
      <w:r w:rsidR="0094299B">
        <w:rPr>
          <w:noProof/>
        </w:rPr>
        <w:fldChar w:fldCharType="end"/>
      </w:r>
      <w:r>
        <w:t xml:space="preserve">: </w:t>
      </w:r>
      <w:r w:rsidR="00A61209">
        <w:t>Description</w:t>
      </w:r>
      <w:r>
        <w:t xml:space="preserve"> of use case functions</w:t>
      </w:r>
      <w:bookmarkEnd w:id="121"/>
    </w:p>
    <w:p w14:paraId="7F6E2890" w14:textId="525D34A8" w:rsidR="008133BD" w:rsidRPr="008133BD" w:rsidRDefault="00955DB7" w:rsidP="008133BD">
      <w:pPr>
        <w:pStyle w:val="BodyText"/>
        <w:rPr>
          <w:lang w:eastAsia="en-GB"/>
        </w:rPr>
      </w:pPr>
      <w:r>
        <w:t xml:space="preserve">The above use case is based on the assumption that the ground infrastructure provides the required DME/DME positioning service which is described in </w:t>
      </w:r>
      <w:r w:rsidR="00D22FDA">
        <w:fldChar w:fldCharType="begin"/>
      </w:r>
      <w:r w:rsidR="00D22FDA">
        <w:instrText xml:space="preserve"> REF _Ref15391161 \r \h </w:instrText>
      </w:r>
      <w:r w:rsidR="00D22FDA">
        <w:fldChar w:fldCharType="separate"/>
      </w:r>
      <w:r w:rsidR="00F7353F">
        <w:t>4.1.4</w:t>
      </w:r>
      <w:r w:rsidR="00D22FDA">
        <w:fldChar w:fldCharType="end"/>
      </w:r>
      <w:r w:rsidR="00D22FDA">
        <w:t>.</w:t>
      </w:r>
    </w:p>
    <w:p w14:paraId="40170C55" w14:textId="77777777" w:rsidR="0024792D" w:rsidRPr="00451314" w:rsidRDefault="0024792D" w:rsidP="0024792D">
      <w:pPr>
        <w:pStyle w:val="Heading3"/>
      </w:pPr>
      <w:bookmarkStart w:id="122" w:name="_Toc22555315"/>
      <w:r>
        <w:t>Infrastructure connectivity model</w:t>
      </w:r>
      <w:bookmarkEnd w:id="122"/>
    </w:p>
    <w:p w14:paraId="38F8AFF9" w14:textId="07606A15" w:rsidR="00A452BD" w:rsidRDefault="00D22FDA" w:rsidP="0024792D">
      <w:pPr>
        <w:pStyle w:val="BodyText"/>
        <w:rPr>
          <w:vanish/>
        </w:rPr>
      </w:pPr>
      <w:r>
        <w:rPr>
          <w:vanish/>
        </w:rPr>
        <w:t xml:space="preserve">The ground (DME) infrastructure connectivity model is depicted in the following figures. </w:t>
      </w:r>
      <w:r w:rsidR="00014F01">
        <w:rPr>
          <w:vanish/>
        </w:rPr>
        <w:fldChar w:fldCharType="begin"/>
      </w:r>
      <w:r w:rsidR="00014F01">
        <w:rPr>
          <w:vanish/>
        </w:rPr>
        <w:instrText xml:space="preserve"> REF _Ref15391565 \h </w:instrText>
      </w:r>
      <w:r w:rsidR="00014F01">
        <w:rPr>
          <w:vanish/>
        </w:rPr>
      </w:r>
      <w:r w:rsidR="00014F01">
        <w:rPr>
          <w:vanish/>
        </w:rPr>
        <w:fldChar w:fldCharType="separate"/>
      </w:r>
      <w:r w:rsidR="00F7353F">
        <w:t xml:space="preserve">Figure </w:t>
      </w:r>
      <w:r w:rsidR="00F7353F">
        <w:rPr>
          <w:b/>
          <w:bCs/>
          <w:noProof/>
        </w:rPr>
        <w:t>11</w:t>
      </w:r>
      <w:r w:rsidR="00014F01">
        <w:rPr>
          <w:vanish/>
        </w:rPr>
        <w:fldChar w:fldCharType="end"/>
      </w:r>
      <w:r w:rsidR="00014F01">
        <w:rPr>
          <w:vanish/>
        </w:rPr>
        <w:t xml:space="preserve"> shows </w:t>
      </w:r>
      <w:r w:rsidR="00A452BD">
        <w:rPr>
          <w:vanish/>
        </w:rPr>
        <w:t xml:space="preserve">the ports of the DME system, as defined in EATMA, while </w:t>
      </w:r>
      <w:r w:rsidR="00A452BD">
        <w:rPr>
          <w:vanish/>
        </w:rPr>
        <w:fldChar w:fldCharType="begin"/>
      </w:r>
      <w:r w:rsidR="00A452BD">
        <w:rPr>
          <w:vanish/>
        </w:rPr>
        <w:instrText xml:space="preserve"> REF _Ref15391677 \h </w:instrText>
      </w:r>
      <w:r w:rsidR="00A452BD">
        <w:rPr>
          <w:vanish/>
        </w:rPr>
      </w:r>
      <w:r w:rsidR="00A452BD">
        <w:rPr>
          <w:vanish/>
        </w:rPr>
        <w:fldChar w:fldCharType="separate"/>
      </w:r>
      <w:r w:rsidR="00F7353F">
        <w:rPr>
          <w:b/>
          <w:bCs/>
          <w:vanish/>
          <w:lang w:val="en-US"/>
        </w:rPr>
        <w:t>Error! Reference source not found.</w:t>
      </w:r>
      <w:r w:rsidR="00A452BD">
        <w:rPr>
          <w:vanish/>
        </w:rPr>
        <w:fldChar w:fldCharType="end"/>
      </w:r>
      <w:r w:rsidR="00A452BD">
        <w:rPr>
          <w:vanish/>
        </w:rPr>
        <w:t xml:space="preserve"> identifies </w:t>
      </w:r>
      <w:r w:rsidR="00014F01">
        <w:rPr>
          <w:vanish/>
        </w:rPr>
        <w:t xml:space="preserve">the connections of the DME systems with other ground and airborne systems. </w:t>
      </w:r>
    </w:p>
    <w:p w14:paraId="51D42991" w14:textId="77777777" w:rsidR="00A452BD" w:rsidRDefault="00A452BD" w:rsidP="0024792D">
      <w:pPr>
        <w:pStyle w:val="BodyText"/>
        <w:rPr>
          <w:vanish/>
        </w:rPr>
      </w:pPr>
    </w:p>
    <w:p w14:paraId="071CEC01" w14:textId="37FFF430" w:rsidR="0024792D" w:rsidRDefault="00A452BD" w:rsidP="0024792D">
      <w:pPr>
        <w:pStyle w:val="BodyText"/>
        <w:rPr>
          <w:vanish/>
        </w:rPr>
      </w:pPr>
      <w:r>
        <w:rPr>
          <w:noProof/>
          <w:lang w:val="en-US"/>
        </w:rPr>
        <w:drawing>
          <wp:inline distT="0" distB="0" distL="0" distR="0" wp14:anchorId="45C9723E" wp14:editId="5C30A045">
            <wp:extent cx="4648200" cy="2238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0">
                      <a:extLst>
                        <a:ext uri="{28A0092B-C50C-407E-A947-70E740481C1C}">
                          <a14:useLocalDpi xmlns:a14="http://schemas.microsoft.com/office/drawing/2010/main" val="0"/>
                        </a:ext>
                      </a:extLst>
                    </a:blip>
                    <a:stretch>
                      <a:fillRect/>
                    </a:stretch>
                  </pic:blipFill>
                  <pic:spPr>
                    <a:xfrm>
                      <a:off x="0" y="0"/>
                      <a:ext cx="4648200" cy="2238375"/>
                    </a:xfrm>
                    <a:prstGeom prst="rect">
                      <a:avLst/>
                    </a:prstGeom>
                  </pic:spPr>
                </pic:pic>
              </a:graphicData>
            </a:graphic>
          </wp:inline>
        </w:drawing>
      </w:r>
    </w:p>
    <w:p w14:paraId="6DB9B6E5" w14:textId="789454D2" w:rsidR="00B94B71" w:rsidRDefault="00B94B71" w:rsidP="00B94B71">
      <w:pPr>
        <w:pStyle w:val="Caption"/>
      </w:pPr>
      <w:bookmarkStart w:id="123" w:name="_Toc22555370"/>
      <w:r>
        <w:t xml:space="preserve">Figure </w:t>
      </w:r>
      <w:r w:rsidR="0094299B">
        <w:fldChar w:fldCharType="begin"/>
      </w:r>
      <w:r w:rsidR="0094299B">
        <w:instrText xml:space="preserve"> SEQ Figure \* ARABIC </w:instrText>
      </w:r>
      <w:r w:rsidR="0094299B">
        <w:fldChar w:fldCharType="separate"/>
      </w:r>
      <w:r w:rsidR="00F7353F">
        <w:rPr>
          <w:noProof/>
        </w:rPr>
        <w:t>10</w:t>
      </w:r>
      <w:r w:rsidR="0094299B">
        <w:rPr>
          <w:noProof/>
        </w:rPr>
        <w:fldChar w:fldCharType="end"/>
      </w:r>
      <w:r>
        <w:t xml:space="preserve"> DME ports</w:t>
      </w:r>
      <w:bookmarkEnd w:id="123"/>
    </w:p>
    <w:p w14:paraId="7147A3A9" w14:textId="77777777" w:rsidR="00B94B71" w:rsidRDefault="00B94B71" w:rsidP="0024792D">
      <w:pPr>
        <w:pStyle w:val="BodyText"/>
        <w:rPr>
          <w:vanish/>
        </w:rPr>
      </w:pPr>
    </w:p>
    <w:p w14:paraId="7B96A845" w14:textId="77777777" w:rsidR="008133BD" w:rsidRDefault="008133BD" w:rsidP="0024792D">
      <w:pPr>
        <w:pStyle w:val="BodyText"/>
        <w:rPr>
          <w:vanish/>
        </w:rPr>
      </w:pPr>
      <w:r>
        <w:rPr>
          <w:noProof/>
          <w:lang w:val="en-US"/>
        </w:rPr>
        <w:drawing>
          <wp:inline distT="0" distB="0" distL="0" distR="0" wp14:anchorId="7DE57CD9" wp14:editId="67F39754">
            <wp:extent cx="5880100" cy="3992393"/>
            <wp:effectExtent l="0" t="0" r="635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screen">
                      <a:extLst>
                        <a:ext uri="{28A0092B-C50C-407E-A947-70E740481C1C}">
                          <a14:useLocalDpi xmlns:a14="http://schemas.microsoft.com/office/drawing/2010/main" val="0"/>
                        </a:ext>
                      </a:extLst>
                    </a:blip>
                    <a:srcRect/>
                    <a:stretch>
                      <a:fillRect/>
                    </a:stretch>
                  </pic:blipFill>
                  <pic:spPr bwMode="auto">
                    <a:xfrm>
                      <a:off x="0" y="0"/>
                      <a:ext cx="5880100" cy="3992393"/>
                    </a:xfrm>
                    <a:prstGeom prst="rect">
                      <a:avLst/>
                    </a:prstGeom>
                    <a:noFill/>
                    <a:ln>
                      <a:noFill/>
                    </a:ln>
                  </pic:spPr>
                </pic:pic>
              </a:graphicData>
            </a:graphic>
          </wp:inline>
        </w:drawing>
      </w:r>
    </w:p>
    <w:p w14:paraId="6DE870F9" w14:textId="18D26081" w:rsidR="00A452BD" w:rsidRPr="00C6224A" w:rsidRDefault="00D22FDA">
      <w:pPr>
        <w:pStyle w:val="Caption"/>
      </w:pPr>
      <w:bookmarkStart w:id="124" w:name="_Ref15391565"/>
      <w:bookmarkStart w:id="125" w:name="_Toc22555371"/>
      <w:r>
        <w:t xml:space="preserve">Figure </w:t>
      </w:r>
      <w:r w:rsidR="000204B5">
        <w:rPr>
          <w:b w:val="0"/>
          <w:bCs w:val="0"/>
        </w:rPr>
        <w:fldChar w:fldCharType="begin"/>
      </w:r>
      <w:r w:rsidR="000204B5">
        <w:rPr>
          <w:b w:val="0"/>
          <w:bCs w:val="0"/>
        </w:rPr>
        <w:instrText xml:space="preserve"> SEQ Figure \* ARABIC </w:instrText>
      </w:r>
      <w:r w:rsidR="000204B5">
        <w:rPr>
          <w:b w:val="0"/>
          <w:bCs w:val="0"/>
        </w:rPr>
        <w:fldChar w:fldCharType="separate"/>
      </w:r>
      <w:r w:rsidR="00F7353F">
        <w:rPr>
          <w:b w:val="0"/>
          <w:bCs w:val="0"/>
          <w:noProof/>
        </w:rPr>
        <w:t>11</w:t>
      </w:r>
      <w:r w:rsidR="000204B5">
        <w:rPr>
          <w:b w:val="0"/>
          <w:bCs w:val="0"/>
          <w:noProof/>
        </w:rPr>
        <w:fldChar w:fldCharType="end"/>
      </w:r>
      <w:bookmarkEnd w:id="124"/>
      <w:r>
        <w:t xml:space="preserve"> </w:t>
      </w:r>
      <w:r w:rsidR="00014F01">
        <w:t>DME connectivity model</w:t>
      </w:r>
      <w:bookmarkEnd w:id="125"/>
    </w:p>
    <w:p w14:paraId="2F88F890" w14:textId="5E7C317C" w:rsidR="00C17CC5" w:rsidRDefault="00C17CC5" w:rsidP="00C17CC5">
      <w:pPr>
        <w:pStyle w:val="Heading3"/>
      </w:pPr>
      <w:bookmarkStart w:id="126" w:name="_Toc17888932"/>
      <w:bookmarkStart w:id="127" w:name="_Toc17888933"/>
      <w:bookmarkStart w:id="128" w:name="_Ref15391161"/>
      <w:bookmarkStart w:id="129" w:name="_Toc22555316"/>
      <w:bookmarkEnd w:id="126"/>
      <w:bookmarkEnd w:id="127"/>
      <w:r>
        <w:t>Service view</w:t>
      </w:r>
      <w:bookmarkEnd w:id="128"/>
      <w:bookmarkEnd w:id="129"/>
    </w:p>
    <w:p w14:paraId="34B46928" w14:textId="77777777" w:rsidR="00C17CC5" w:rsidRDefault="00C17CC5" w:rsidP="00C17CC5">
      <w:pPr>
        <w:pStyle w:val="Heading4"/>
      </w:pPr>
      <w:bookmarkStart w:id="130" w:name="_Toc22555317"/>
      <w:r>
        <w:t>Service description</w:t>
      </w:r>
      <w:bookmarkEnd w:id="130"/>
    </w:p>
    <w:p w14:paraId="244398CF" w14:textId="535B1578" w:rsidR="00C17CC5" w:rsidRDefault="00684D71" w:rsidP="00C17CC5">
      <w:pPr>
        <w:pStyle w:val="BodyText"/>
      </w:pPr>
      <w:r>
        <w:t>The Short-Term A-PNT Solution is based on the availability of the positioning service provided by the DME</w:t>
      </w:r>
      <w:r w:rsidR="006E161D">
        <w:t xml:space="preserve"> transponder (Technical</w:t>
      </w:r>
      <w:r>
        <w:t xml:space="preserve"> System component of the Ground Based Navigation Infrastructure).</w:t>
      </w:r>
    </w:p>
    <w:p w14:paraId="504A13E4" w14:textId="6C15FC2C" w:rsidR="00684D71" w:rsidRDefault="00684D71" w:rsidP="00C17CC5">
      <w:pPr>
        <w:pStyle w:val="BodyText"/>
      </w:pPr>
      <w:r>
        <w:t xml:space="preserve">The </w:t>
      </w:r>
      <w:r w:rsidR="00E249A4">
        <w:t xml:space="preserve">service is enabled by the Range information which is derived by the on-board systems, i.e. the DME Interrogator, when receiving replies from the DME Transponders (see technical description in </w:t>
      </w:r>
      <w:r w:rsidR="00E249A4">
        <w:fldChar w:fldCharType="begin"/>
      </w:r>
      <w:r w:rsidR="00E249A4">
        <w:instrText xml:space="preserve"> REF _Ref15392356 \r \h </w:instrText>
      </w:r>
      <w:r w:rsidR="00E249A4">
        <w:fldChar w:fldCharType="separate"/>
      </w:r>
      <w:r w:rsidR="00F7353F">
        <w:t>3.1.1.2.3</w:t>
      </w:r>
      <w:r w:rsidR="00E249A4">
        <w:fldChar w:fldCharType="end"/>
      </w:r>
      <w:r w:rsidR="00E249A4">
        <w:t>).</w:t>
      </w:r>
    </w:p>
    <w:p w14:paraId="44E9F1BD" w14:textId="77777777" w:rsidR="00E249A4" w:rsidRDefault="00875E2B" w:rsidP="00C17CC5">
      <w:pPr>
        <w:pStyle w:val="BodyText"/>
      </w:pPr>
      <w:r>
        <w:t xml:space="preserve">It should be also kept in mind that for calculating a position solution at least two ranges must be available, from two different transponders, and that some restrictions apply to the relative position between the aircraft and the ground stations. The DME/DME position determination can be described as a triangulation method which considers </w:t>
      </w:r>
      <w:r w:rsidR="001B78E1">
        <w:t>also the previously calculated position in order to use only two ground stations (the solution ambiguity is eliminated based on proximity to previous solution)</w:t>
      </w:r>
      <w:r w:rsidR="00472557">
        <w:t>.</w:t>
      </w:r>
      <w:r w:rsidR="00E32698">
        <w:t xml:space="preserve"> This solution is computed on board by the RNAV System (e.g. the FMS).</w:t>
      </w:r>
    </w:p>
    <w:p w14:paraId="5DEBA651" w14:textId="77777777" w:rsidR="00472557" w:rsidRDefault="00472557" w:rsidP="00C17CC5">
      <w:pPr>
        <w:pStyle w:val="BodyText"/>
      </w:pPr>
      <w:r>
        <w:t>The main parameters used to describe the quality of the service are:</w:t>
      </w:r>
    </w:p>
    <w:p w14:paraId="34585648" w14:textId="77777777" w:rsidR="00472557" w:rsidRDefault="00472557" w:rsidP="00472557">
      <w:pPr>
        <w:pStyle w:val="BodyText"/>
        <w:numPr>
          <w:ilvl w:val="0"/>
          <w:numId w:val="23"/>
        </w:numPr>
      </w:pPr>
      <w:r>
        <w:t>Accuracy</w:t>
      </w:r>
    </w:p>
    <w:p w14:paraId="3BF2CE5D" w14:textId="77777777" w:rsidR="00472557" w:rsidRDefault="00472557" w:rsidP="00472557">
      <w:pPr>
        <w:pStyle w:val="BodyText"/>
        <w:numPr>
          <w:ilvl w:val="0"/>
          <w:numId w:val="23"/>
        </w:numPr>
      </w:pPr>
      <w:r>
        <w:t>Continuity</w:t>
      </w:r>
    </w:p>
    <w:p w14:paraId="6CE3A731" w14:textId="77777777" w:rsidR="00472557" w:rsidRDefault="00472557" w:rsidP="00472557">
      <w:pPr>
        <w:pStyle w:val="BodyText"/>
        <w:numPr>
          <w:ilvl w:val="0"/>
          <w:numId w:val="23"/>
        </w:numPr>
      </w:pPr>
      <w:r>
        <w:t>Availability</w:t>
      </w:r>
    </w:p>
    <w:p w14:paraId="7491E1BB" w14:textId="77777777" w:rsidR="00472557" w:rsidRDefault="00472557" w:rsidP="00472557">
      <w:pPr>
        <w:pStyle w:val="BodyText"/>
        <w:numPr>
          <w:ilvl w:val="0"/>
          <w:numId w:val="23"/>
        </w:numPr>
      </w:pPr>
      <w:r>
        <w:t>Integrity</w:t>
      </w:r>
    </w:p>
    <w:p w14:paraId="1B8DC889" w14:textId="77777777" w:rsidR="00472557" w:rsidRDefault="009B16D6" w:rsidP="00472557">
      <w:pPr>
        <w:pStyle w:val="BodyText"/>
      </w:pPr>
      <w:r>
        <w:t>These performance parameters are determined mainly by two factors:</w:t>
      </w:r>
    </w:p>
    <w:p w14:paraId="2952DE27" w14:textId="77777777" w:rsidR="009B16D6" w:rsidRDefault="009B16D6" w:rsidP="009B16D6">
      <w:pPr>
        <w:pStyle w:val="BodyText"/>
        <w:numPr>
          <w:ilvl w:val="0"/>
          <w:numId w:val="23"/>
        </w:numPr>
      </w:pPr>
      <w:r>
        <w:t>The quality of the range information provided by individual DME stations</w:t>
      </w:r>
    </w:p>
    <w:p w14:paraId="6B21425A" w14:textId="77777777" w:rsidR="009B16D6" w:rsidRDefault="009B16D6" w:rsidP="009B16D6">
      <w:pPr>
        <w:pStyle w:val="BodyText"/>
        <w:numPr>
          <w:ilvl w:val="0"/>
          <w:numId w:val="23"/>
        </w:numPr>
      </w:pPr>
      <w:r>
        <w:t xml:space="preserve">The </w:t>
      </w:r>
      <w:r w:rsidR="00E32698">
        <w:t xml:space="preserve">number and </w:t>
      </w:r>
      <w:r>
        <w:t xml:space="preserve">geometry of the </w:t>
      </w:r>
      <w:r w:rsidR="00E32698">
        <w:t>ground</w:t>
      </w:r>
      <w:r>
        <w:t xml:space="preserve"> stations</w:t>
      </w:r>
    </w:p>
    <w:p w14:paraId="75FB5BC5" w14:textId="77777777" w:rsidR="009B16D6" w:rsidRDefault="00E32698" w:rsidP="009B16D6">
      <w:pPr>
        <w:pStyle w:val="BodyText"/>
      </w:pPr>
      <w:r>
        <w:t>The requirements defined in this</w:t>
      </w:r>
      <w:r w:rsidR="009B16D6">
        <w:t xml:space="preserve"> TS-IRS </w:t>
      </w:r>
      <w:r>
        <w:t xml:space="preserve">apply both to the performance of the DME Transponder and to the </w:t>
      </w:r>
      <w:r w:rsidR="00BD31AA">
        <w:t xml:space="preserve">overall </w:t>
      </w:r>
      <w:r>
        <w:t>performance of the DME/DME positioning service which take</w:t>
      </w:r>
      <w:r w:rsidR="00BD31AA">
        <w:t>s</w:t>
      </w:r>
      <w:r>
        <w:t xml:space="preserve"> into account </w:t>
      </w:r>
      <w:r w:rsidR="00BD31AA">
        <w:t>also the second factor.</w:t>
      </w:r>
      <w:r w:rsidR="009B16D6">
        <w:t xml:space="preserve"> </w:t>
      </w:r>
    </w:p>
    <w:p w14:paraId="6317D8FC" w14:textId="26CF2946" w:rsidR="00127858" w:rsidRDefault="00127858" w:rsidP="00C6224A">
      <w:pPr>
        <w:pStyle w:val="Heading4"/>
      </w:pPr>
      <w:bookmarkStart w:id="131" w:name="_Toc22555318"/>
      <w:r w:rsidRPr="00451314">
        <w:t xml:space="preserve">Service </w:t>
      </w:r>
      <w:bookmarkEnd w:id="116"/>
      <w:bookmarkEnd w:id="117"/>
      <w:r w:rsidR="0022739B">
        <w:t>Provisioning</w:t>
      </w:r>
      <w:bookmarkEnd w:id="131"/>
    </w:p>
    <w:p w14:paraId="24EC1E74" w14:textId="746F2D0E" w:rsidR="00127858" w:rsidRDefault="00BD31AA" w:rsidP="00127858">
      <w:pPr>
        <w:pStyle w:val="BodyText0"/>
      </w:pPr>
      <w:r>
        <w:t xml:space="preserve">As described above, the service is provided mainly through the “Range” interface implemented between aircraft and the ground DME systems. However </w:t>
      </w:r>
      <w:r w:rsidR="008553B9">
        <w:t xml:space="preserve">the connectivity model shows the existence of a second interface: “DME status ground”. This second interface/interaction send the information regarding the working status of each ground station to the </w:t>
      </w:r>
      <w:r w:rsidR="000B2431">
        <w:t>En</w:t>
      </w:r>
      <w:r w:rsidR="00B4462D">
        <w:t>-</w:t>
      </w:r>
      <w:r w:rsidR="000B2431">
        <w:t xml:space="preserve">route and Terminal </w:t>
      </w:r>
      <w:r w:rsidR="008553B9">
        <w:t>ATC</w:t>
      </w:r>
      <w:r w:rsidR="000B2431">
        <w:t xml:space="preserve">. This status information is needed for the awareness of the control centre in charge of a particular airspace, regarding the provision of the DME/DME alternative positioning service </w:t>
      </w:r>
      <w:r w:rsidR="00620970">
        <w:t xml:space="preserve">in that airspace. The transmission of this status information is needed such that ATC selects the appropriate contingency measures in case of a GNSS outage. </w:t>
      </w:r>
      <w:r w:rsidR="000B2431">
        <w:t xml:space="preserve"> </w:t>
      </w:r>
      <w:r w:rsidR="008553B9">
        <w:t xml:space="preserve"> </w:t>
      </w:r>
      <w:r w:rsidR="00620970">
        <w:t xml:space="preserve">For example, if the DME/DME service is not available </w:t>
      </w:r>
      <w:r w:rsidR="006A0D7B">
        <w:t>when the GPS outage occurs (e.g. due to a DME station which is out of service for maintenance</w:t>
      </w:r>
      <w:r w:rsidR="0063278E">
        <w:t xml:space="preserve"> or due to a failure), ATC </w:t>
      </w:r>
      <w:r w:rsidR="006A0D7B">
        <w:t xml:space="preserve">anticipate that all aircraft </w:t>
      </w:r>
      <w:r w:rsidR="0063278E">
        <w:t>will need radar vectors.</w:t>
      </w:r>
    </w:p>
    <w:p w14:paraId="115918FE" w14:textId="77777777" w:rsidR="0063278E" w:rsidRDefault="0063278E" w:rsidP="00127858">
      <w:pPr>
        <w:pStyle w:val="BodyText0"/>
      </w:pPr>
      <w:r>
        <w:t xml:space="preserve">These two types of interactions of the DME system are summarised in the table below.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6"/>
        <w:gridCol w:w="1895"/>
        <w:gridCol w:w="1895"/>
        <w:gridCol w:w="1895"/>
        <w:gridCol w:w="1895"/>
      </w:tblGrid>
      <w:tr w:rsidR="009D2A7D" w14:paraId="42D03739" w14:textId="77777777" w:rsidTr="008E0651">
        <w:trPr>
          <w:cantSplit/>
          <w:tblHeader/>
        </w:trPr>
        <w:tc>
          <w:tcPr>
            <w:tcW w:w="1000" w:type="pct"/>
            <w:shd w:val="clear" w:color="auto" w:fill="C6D9F1"/>
          </w:tcPr>
          <w:p w14:paraId="22207B60" w14:textId="77777777" w:rsidR="009D2A7D" w:rsidRDefault="009D2A7D" w:rsidP="008E0651">
            <w:pPr>
              <w:pStyle w:val="TableData"/>
            </w:pPr>
            <w:r>
              <w:t>Interaction</w:t>
            </w:r>
          </w:p>
        </w:tc>
        <w:tc>
          <w:tcPr>
            <w:tcW w:w="1000" w:type="pct"/>
            <w:shd w:val="clear" w:color="auto" w:fill="C6D9F1"/>
          </w:tcPr>
          <w:p w14:paraId="5329E711" w14:textId="77777777" w:rsidR="009D2A7D" w:rsidRDefault="009D2A7D" w:rsidP="008E0651">
            <w:pPr>
              <w:pStyle w:val="TableData"/>
            </w:pPr>
            <w:r>
              <w:t>Consumer CC</w:t>
            </w:r>
          </w:p>
        </w:tc>
        <w:tc>
          <w:tcPr>
            <w:tcW w:w="1000" w:type="pct"/>
            <w:shd w:val="clear" w:color="auto" w:fill="C6D9F1"/>
          </w:tcPr>
          <w:p w14:paraId="0992652D" w14:textId="77777777" w:rsidR="009D2A7D" w:rsidRDefault="009D2A7D" w:rsidP="008E0651">
            <w:pPr>
              <w:pStyle w:val="TableData"/>
            </w:pPr>
            <w:r>
              <w:t>Consumer System</w:t>
            </w:r>
          </w:p>
        </w:tc>
        <w:tc>
          <w:tcPr>
            <w:tcW w:w="1000" w:type="pct"/>
            <w:shd w:val="clear" w:color="auto" w:fill="C6D9F1"/>
          </w:tcPr>
          <w:p w14:paraId="50401556" w14:textId="77777777" w:rsidR="009D2A7D" w:rsidRDefault="009D2A7D" w:rsidP="008E0651">
            <w:pPr>
              <w:pStyle w:val="TableData"/>
            </w:pPr>
            <w:r>
              <w:t>Provider CC</w:t>
            </w:r>
          </w:p>
        </w:tc>
        <w:tc>
          <w:tcPr>
            <w:tcW w:w="1000" w:type="pct"/>
            <w:shd w:val="clear" w:color="auto" w:fill="C6D9F1"/>
          </w:tcPr>
          <w:p w14:paraId="457F619A" w14:textId="77777777" w:rsidR="009D2A7D" w:rsidRDefault="009D2A7D" w:rsidP="008E0651">
            <w:pPr>
              <w:pStyle w:val="TableData"/>
            </w:pPr>
            <w:r>
              <w:t>Provider System</w:t>
            </w:r>
          </w:p>
        </w:tc>
      </w:tr>
      <w:tr w:rsidR="00842C3D" w14:paraId="0ACC1F85" w14:textId="77777777" w:rsidTr="008E0651">
        <w:trPr>
          <w:cantSplit/>
        </w:trPr>
        <w:tc>
          <w:tcPr>
            <w:tcW w:w="1000" w:type="pct"/>
          </w:tcPr>
          <w:p w14:paraId="48E35D39" w14:textId="77777777" w:rsidR="00842C3D" w:rsidRPr="007A0112" w:rsidRDefault="00842C3D" w:rsidP="007A0112">
            <w:pPr>
              <w:pStyle w:val="BodyText0"/>
              <w:rPr>
                <w:rStyle w:val="IntenseEmphasis"/>
                <w:b w:val="0"/>
                <w:bCs w:val="0"/>
                <w:i w:val="0"/>
                <w:iCs w:val="0"/>
                <w:color w:val="59666D"/>
              </w:rPr>
            </w:pPr>
            <w:r w:rsidRPr="007A0112">
              <w:rPr>
                <w:rStyle w:val="IntenseEmphasis"/>
                <w:b w:val="0"/>
                <w:bCs w:val="0"/>
                <w:i w:val="0"/>
                <w:iCs w:val="0"/>
                <w:color w:val="59666D"/>
              </w:rPr>
              <w:t>Range.Civil Aircraft (Step 2)_CC and Navigation Infrastructure Ground Based_CC</w:t>
            </w:r>
          </w:p>
        </w:tc>
        <w:tc>
          <w:tcPr>
            <w:tcW w:w="1000" w:type="pct"/>
          </w:tcPr>
          <w:p w14:paraId="557C338A" w14:textId="77777777" w:rsidR="00842C3D" w:rsidRPr="007A0112" w:rsidRDefault="00842C3D" w:rsidP="007A0112">
            <w:pPr>
              <w:pStyle w:val="BodyText0"/>
              <w:rPr>
                <w:rStyle w:val="IntenseEmphasis"/>
                <w:b w:val="0"/>
                <w:bCs w:val="0"/>
                <w:i w:val="0"/>
                <w:iCs w:val="0"/>
                <w:color w:val="59666D"/>
              </w:rPr>
            </w:pPr>
            <w:r w:rsidRPr="007A0112">
              <w:rPr>
                <w:rStyle w:val="IntenseEmphasis"/>
                <w:b w:val="0"/>
                <w:bCs w:val="0"/>
                <w:i w:val="0"/>
                <w:iCs w:val="0"/>
                <w:color w:val="59666D"/>
              </w:rPr>
              <w:t>Civil Aircraft (Step 2)</w:t>
            </w:r>
          </w:p>
        </w:tc>
        <w:tc>
          <w:tcPr>
            <w:tcW w:w="1000" w:type="pct"/>
          </w:tcPr>
          <w:p w14:paraId="18D21B30" w14:textId="77777777" w:rsidR="00842C3D" w:rsidRPr="007A0112" w:rsidRDefault="00842C3D" w:rsidP="007A0112">
            <w:pPr>
              <w:pStyle w:val="BodyText0"/>
              <w:rPr>
                <w:rStyle w:val="IntenseEmphasis"/>
                <w:b w:val="0"/>
                <w:bCs w:val="0"/>
                <w:i w:val="0"/>
                <w:iCs w:val="0"/>
                <w:color w:val="59666D"/>
              </w:rPr>
            </w:pPr>
            <w:r w:rsidRPr="007A0112">
              <w:rPr>
                <w:rStyle w:val="IntenseEmphasis"/>
                <w:b w:val="0"/>
                <w:bCs w:val="0"/>
                <w:i w:val="0"/>
                <w:iCs w:val="0"/>
                <w:color w:val="59666D"/>
              </w:rPr>
              <w:t>Position Determination</w:t>
            </w:r>
          </w:p>
        </w:tc>
        <w:tc>
          <w:tcPr>
            <w:tcW w:w="1000" w:type="pct"/>
          </w:tcPr>
          <w:p w14:paraId="4F69C30C" w14:textId="77777777" w:rsidR="00842C3D" w:rsidRPr="007A0112" w:rsidRDefault="00842C3D" w:rsidP="007A0112">
            <w:pPr>
              <w:pStyle w:val="BodyText0"/>
              <w:rPr>
                <w:rStyle w:val="IntenseEmphasis"/>
                <w:b w:val="0"/>
                <w:bCs w:val="0"/>
                <w:i w:val="0"/>
                <w:iCs w:val="0"/>
                <w:color w:val="59666D"/>
              </w:rPr>
            </w:pPr>
            <w:r w:rsidRPr="007A0112">
              <w:rPr>
                <w:rStyle w:val="IntenseEmphasis"/>
                <w:b w:val="0"/>
                <w:bCs w:val="0"/>
                <w:i w:val="0"/>
                <w:iCs w:val="0"/>
                <w:color w:val="59666D"/>
              </w:rPr>
              <w:t>Navigation Infrastructure Ground Based (PJ.14-03-04)</w:t>
            </w:r>
          </w:p>
        </w:tc>
        <w:tc>
          <w:tcPr>
            <w:tcW w:w="1000" w:type="pct"/>
          </w:tcPr>
          <w:p w14:paraId="276C8F8F" w14:textId="77777777" w:rsidR="00842C3D" w:rsidRPr="007A0112" w:rsidRDefault="00842C3D" w:rsidP="007A0112">
            <w:pPr>
              <w:pStyle w:val="BodyText0"/>
              <w:rPr>
                <w:rStyle w:val="IntenseEmphasis"/>
                <w:b w:val="0"/>
                <w:bCs w:val="0"/>
                <w:i w:val="0"/>
                <w:iCs w:val="0"/>
                <w:color w:val="59666D"/>
              </w:rPr>
            </w:pPr>
            <w:r w:rsidRPr="007A0112">
              <w:rPr>
                <w:rStyle w:val="IntenseEmphasis"/>
                <w:b w:val="0"/>
                <w:bCs w:val="0"/>
                <w:i w:val="0"/>
                <w:iCs w:val="0"/>
                <w:color w:val="59666D"/>
              </w:rPr>
              <w:t xml:space="preserve">DME enhanced (PJ.14-03-04); </w:t>
            </w:r>
          </w:p>
        </w:tc>
      </w:tr>
      <w:tr w:rsidR="00842C3D" w14:paraId="2AF9ADC0" w14:textId="77777777" w:rsidTr="008E0651">
        <w:trPr>
          <w:cantSplit/>
        </w:trPr>
        <w:tc>
          <w:tcPr>
            <w:tcW w:w="1000" w:type="pct"/>
          </w:tcPr>
          <w:p w14:paraId="53E1D821" w14:textId="77777777" w:rsidR="00842C3D" w:rsidRPr="007A0112" w:rsidRDefault="00842C3D" w:rsidP="007A0112">
            <w:pPr>
              <w:pStyle w:val="BodyText0"/>
              <w:rPr>
                <w:rStyle w:val="IntenseEmphasis"/>
                <w:b w:val="0"/>
                <w:bCs w:val="0"/>
                <w:i w:val="0"/>
                <w:iCs w:val="0"/>
                <w:color w:val="59666D"/>
              </w:rPr>
            </w:pPr>
            <w:r w:rsidRPr="007A0112">
              <w:rPr>
                <w:rStyle w:val="IntenseEmphasis"/>
                <w:b w:val="0"/>
                <w:bCs w:val="0"/>
                <w:i w:val="0"/>
                <w:iCs w:val="0"/>
                <w:color w:val="59666D"/>
              </w:rPr>
              <w:t>Navigation Infrastructure status.ER ACC_CC and Navigation Infrastructure Ground Based_CC</w:t>
            </w:r>
          </w:p>
        </w:tc>
        <w:tc>
          <w:tcPr>
            <w:tcW w:w="1000" w:type="pct"/>
          </w:tcPr>
          <w:p w14:paraId="1A2D4747" w14:textId="77777777" w:rsidR="00842C3D" w:rsidRPr="007A0112" w:rsidRDefault="00842C3D" w:rsidP="007A0112">
            <w:pPr>
              <w:pStyle w:val="BodyText0"/>
              <w:rPr>
                <w:rStyle w:val="IntenseEmphasis"/>
                <w:b w:val="0"/>
                <w:bCs w:val="0"/>
                <w:i w:val="0"/>
                <w:iCs w:val="0"/>
                <w:color w:val="59666D"/>
              </w:rPr>
            </w:pPr>
            <w:r w:rsidRPr="007A0112">
              <w:rPr>
                <w:rStyle w:val="IntenseEmphasis"/>
                <w:b w:val="0"/>
                <w:bCs w:val="0"/>
                <w:i w:val="0"/>
                <w:iCs w:val="0"/>
                <w:color w:val="59666D"/>
              </w:rPr>
              <w:t>ER ACC</w:t>
            </w:r>
          </w:p>
        </w:tc>
        <w:tc>
          <w:tcPr>
            <w:tcW w:w="1000" w:type="pct"/>
          </w:tcPr>
          <w:p w14:paraId="561427BD" w14:textId="77777777" w:rsidR="00842C3D" w:rsidRPr="007A0112" w:rsidRDefault="00842C3D" w:rsidP="007A0112">
            <w:pPr>
              <w:pStyle w:val="BodyText0"/>
              <w:rPr>
                <w:rStyle w:val="IntenseEmphasis"/>
                <w:b w:val="0"/>
                <w:bCs w:val="0"/>
                <w:i w:val="0"/>
                <w:iCs w:val="0"/>
                <w:color w:val="59666D"/>
              </w:rPr>
            </w:pPr>
            <w:r w:rsidRPr="007A0112">
              <w:rPr>
                <w:rStyle w:val="IntenseEmphasis"/>
                <w:b w:val="0"/>
                <w:bCs w:val="0"/>
                <w:i w:val="0"/>
                <w:iCs w:val="0"/>
                <w:color w:val="59666D"/>
              </w:rPr>
              <w:t xml:space="preserve">En-Route / Approach ATC; </w:t>
            </w:r>
          </w:p>
        </w:tc>
        <w:tc>
          <w:tcPr>
            <w:tcW w:w="1000" w:type="pct"/>
          </w:tcPr>
          <w:p w14:paraId="5E45594C" w14:textId="77777777" w:rsidR="00842C3D" w:rsidRPr="007A0112" w:rsidRDefault="00842C3D" w:rsidP="007A0112">
            <w:pPr>
              <w:pStyle w:val="BodyText0"/>
              <w:rPr>
                <w:rStyle w:val="IntenseEmphasis"/>
                <w:b w:val="0"/>
                <w:bCs w:val="0"/>
                <w:i w:val="0"/>
                <w:iCs w:val="0"/>
                <w:color w:val="59666D"/>
              </w:rPr>
            </w:pPr>
            <w:r w:rsidRPr="007A0112">
              <w:rPr>
                <w:rStyle w:val="IntenseEmphasis"/>
                <w:b w:val="0"/>
                <w:bCs w:val="0"/>
                <w:i w:val="0"/>
                <w:iCs w:val="0"/>
                <w:color w:val="59666D"/>
              </w:rPr>
              <w:t>Navigation Infrastructure Ground Based (PJ.14-03-04)</w:t>
            </w:r>
          </w:p>
        </w:tc>
        <w:tc>
          <w:tcPr>
            <w:tcW w:w="1000" w:type="pct"/>
          </w:tcPr>
          <w:p w14:paraId="257F9812" w14:textId="77777777" w:rsidR="00842C3D" w:rsidRPr="007A0112" w:rsidRDefault="00842C3D" w:rsidP="007A0112">
            <w:pPr>
              <w:pStyle w:val="BodyText0"/>
              <w:rPr>
                <w:rStyle w:val="IntenseEmphasis"/>
                <w:b w:val="0"/>
                <w:bCs w:val="0"/>
                <w:i w:val="0"/>
                <w:iCs w:val="0"/>
                <w:color w:val="59666D"/>
              </w:rPr>
            </w:pPr>
            <w:r w:rsidRPr="007A0112">
              <w:rPr>
                <w:rStyle w:val="IntenseEmphasis"/>
                <w:b w:val="0"/>
                <w:bCs w:val="0"/>
                <w:i w:val="0"/>
                <w:iCs w:val="0"/>
                <w:color w:val="59666D"/>
              </w:rPr>
              <w:t xml:space="preserve">GNSS Monitoring; DME enhanced (PJ.14-03-04); TACAN; VOR; ILS; MLS; NDB; GBAS Ground station; </w:t>
            </w:r>
          </w:p>
        </w:tc>
      </w:tr>
      <w:tr w:rsidR="00842C3D" w14:paraId="6DB05712" w14:textId="77777777" w:rsidTr="008E0651">
        <w:trPr>
          <w:cantSplit/>
        </w:trPr>
        <w:tc>
          <w:tcPr>
            <w:tcW w:w="1000" w:type="pct"/>
          </w:tcPr>
          <w:p w14:paraId="478B75F7" w14:textId="77777777" w:rsidR="00842C3D" w:rsidRPr="007A0112" w:rsidRDefault="00842C3D" w:rsidP="007A0112">
            <w:pPr>
              <w:pStyle w:val="BodyText0"/>
              <w:rPr>
                <w:rStyle w:val="IntenseEmphasis"/>
                <w:b w:val="0"/>
                <w:bCs w:val="0"/>
                <w:i w:val="0"/>
                <w:iCs w:val="0"/>
                <w:color w:val="59666D"/>
              </w:rPr>
            </w:pPr>
            <w:r w:rsidRPr="007A0112">
              <w:rPr>
                <w:rStyle w:val="IntenseEmphasis"/>
                <w:b w:val="0"/>
                <w:bCs w:val="0"/>
                <w:i w:val="0"/>
                <w:iCs w:val="0"/>
                <w:color w:val="59666D"/>
              </w:rPr>
              <w:t>Navigation Infrastructure status.APP ACC_CC and Navigation Infrastructure Ground Based_CC</w:t>
            </w:r>
          </w:p>
        </w:tc>
        <w:tc>
          <w:tcPr>
            <w:tcW w:w="1000" w:type="pct"/>
          </w:tcPr>
          <w:p w14:paraId="4C396F0E" w14:textId="77777777" w:rsidR="00842C3D" w:rsidRPr="007A0112" w:rsidRDefault="00842C3D" w:rsidP="007A0112">
            <w:pPr>
              <w:pStyle w:val="BodyText0"/>
              <w:rPr>
                <w:rStyle w:val="IntenseEmphasis"/>
                <w:b w:val="0"/>
                <w:bCs w:val="0"/>
                <w:i w:val="0"/>
                <w:iCs w:val="0"/>
                <w:color w:val="59666D"/>
              </w:rPr>
            </w:pPr>
            <w:r w:rsidRPr="007A0112">
              <w:rPr>
                <w:rStyle w:val="IntenseEmphasis"/>
                <w:b w:val="0"/>
                <w:bCs w:val="0"/>
                <w:i w:val="0"/>
                <w:iCs w:val="0"/>
                <w:color w:val="59666D"/>
              </w:rPr>
              <w:t>APP ACC</w:t>
            </w:r>
          </w:p>
        </w:tc>
        <w:tc>
          <w:tcPr>
            <w:tcW w:w="1000" w:type="pct"/>
          </w:tcPr>
          <w:p w14:paraId="52663C42" w14:textId="77777777" w:rsidR="00842C3D" w:rsidRPr="007A0112" w:rsidRDefault="00842C3D" w:rsidP="007A0112">
            <w:pPr>
              <w:pStyle w:val="BodyText0"/>
              <w:rPr>
                <w:rStyle w:val="IntenseEmphasis"/>
                <w:b w:val="0"/>
                <w:bCs w:val="0"/>
                <w:i w:val="0"/>
                <w:iCs w:val="0"/>
                <w:color w:val="59666D"/>
              </w:rPr>
            </w:pPr>
            <w:r w:rsidRPr="007A0112">
              <w:rPr>
                <w:rStyle w:val="IntenseEmphasis"/>
                <w:b w:val="0"/>
                <w:bCs w:val="0"/>
                <w:i w:val="0"/>
                <w:iCs w:val="0"/>
                <w:color w:val="59666D"/>
              </w:rPr>
              <w:t xml:space="preserve">En-Route / Approach ATC; </w:t>
            </w:r>
          </w:p>
        </w:tc>
        <w:tc>
          <w:tcPr>
            <w:tcW w:w="1000" w:type="pct"/>
          </w:tcPr>
          <w:p w14:paraId="37229774" w14:textId="77777777" w:rsidR="00842C3D" w:rsidRPr="007A0112" w:rsidRDefault="00842C3D" w:rsidP="007A0112">
            <w:pPr>
              <w:pStyle w:val="BodyText0"/>
              <w:rPr>
                <w:rStyle w:val="IntenseEmphasis"/>
                <w:b w:val="0"/>
                <w:bCs w:val="0"/>
                <w:i w:val="0"/>
                <w:iCs w:val="0"/>
                <w:color w:val="59666D"/>
              </w:rPr>
            </w:pPr>
            <w:r w:rsidRPr="007A0112">
              <w:rPr>
                <w:rStyle w:val="IntenseEmphasis"/>
                <w:b w:val="0"/>
                <w:bCs w:val="0"/>
                <w:i w:val="0"/>
                <w:iCs w:val="0"/>
                <w:color w:val="59666D"/>
              </w:rPr>
              <w:t>Navigation Infrastructure Ground Based (PJ.14-03-04)</w:t>
            </w:r>
          </w:p>
        </w:tc>
        <w:tc>
          <w:tcPr>
            <w:tcW w:w="1000" w:type="pct"/>
          </w:tcPr>
          <w:p w14:paraId="4519110F" w14:textId="77777777" w:rsidR="00842C3D" w:rsidRPr="007A0112" w:rsidRDefault="00842C3D" w:rsidP="007A0112">
            <w:pPr>
              <w:pStyle w:val="BodyText0"/>
              <w:rPr>
                <w:rStyle w:val="IntenseEmphasis"/>
                <w:b w:val="0"/>
                <w:bCs w:val="0"/>
                <w:i w:val="0"/>
                <w:iCs w:val="0"/>
                <w:color w:val="59666D"/>
              </w:rPr>
            </w:pPr>
            <w:r w:rsidRPr="007A0112">
              <w:rPr>
                <w:rStyle w:val="IntenseEmphasis"/>
                <w:b w:val="0"/>
                <w:bCs w:val="0"/>
                <w:i w:val="0"/>
                <w:iCs w:val="0"/>
                <w:color w:val="59666D"/>
              </w:rPr>
              <w:t xml:space="preserve">GNSS Monitoring; DME enhanced (PJ.14-03-04); TACAN; VOR; ILS; MLS; NDB; GBAS Ground station; </w:t>
            </w:r>
          </w:p>
        </w:tc>
      </w:tr>
    </w:tbl>
    <w:p w14:paraId="21093996" w14:textId="7EF0E44F" w:rsidR="009D2A7D" w:rsidRDefault="00A61209" w:rsidP="00C6224A">
      <w:pPr>
        <w:pStyle w:val="Caption"/>
      </w:pPr>
      <w:bookmarkStart w:id="132" w:name="_Toc22555360"/>
      <w:r>
        <w:t xml:space="preserve">Table </w:t>
      </w:r>
      <w:r w:rsidR="0094299B">
        <w:fldChar w:fldCharType="begin"/>
      </w:r>
      <w:r w:rsidR="0094299B">
        <w:instrText xml:space="preserve"> SEQ Table \* ARABIC </w:instrText>
      </w:r>
      <w:r w:rsidR="0094299B">
        <w:fldChar w:fldCharType="separate"/>
      </w:r>
      <w:r w:rsidR="00F7353F">
        <w:rPr>
          <w:noProof/>
        </w:rPr>
        <w:t>8</w:t>
      </w:r>
      <w:r w:rsidR="0094299B">
        <w:rPr>
          <w:noProof/>
        </w:rPr>
        <w:fldChar w:fldCharType="end"/>
      </w:r>
      <w:r>
        <w:t>: Service Provisioning Interactions</w:t>
      </w:r>
      <w:bookmarkEnd w:id="132"/>
      <w:r>
        <w:t xml:space="preserve"> </w:t>
      </w:r>
    </w:p>
    <w:p w14:paraId="79F306A1" w14:textId="77777777" w:rsidR="002B4317" w:rsidRPr="00451314" w:rsidRDefault="002B4317" w:rsidP="00A749B6">
      <w:pPr>
        <w:pStyle w:val="Heading4"/>
        <w:numPr>
          <w:ilvl w:val="3"/>
          <w:numId w:val="5"/>
        </w:numPr>
      </w:pPr>
      <w:bookmarkStart w:id="133" w:name="_Toc22555319"/>
      <w:r w:rsidRPr="00451314">
        <w:t xml:space="preserve">Service </w:t>
      </w:r>
      <w:r>
        <w:t>Realization</w:t>
      </w:r>
      <w:bookmarkEnd w:id="133"/>
    </w:p>
    <w:p w14:paraId="4D904AC7" w14:textId="77777777" w:rsidR="002B4317" w:rsidRDefault="006F4829" w:rsidP="002B4317">
      <w:pPr>
        <w:pStyle w:val="BodyText0"/>
      </w:pPr>
      <w:r>
        <w:t xml:space="preserve">The technology used to implement the above interactions is </w:t>
      </w:r>
      <w:r w:rsidR="00D211E7">
        <w:t>provided</w:t>
      </w:r>
      <w:r>
        <w:t xml:space="preserve"> in the following subsection based on the description of</w:t>
      </w:r>
      <w:r w:rsidR="00D211E7">
        <w:t xml:space="preserve"> the Interfaces, System Ports, S</w:t>
      </w:r>
      <w:r>
        <w:t xml:space="preserve">tandards and Protocols </w:t>
      </w:r>
      <w:r w:rsidR="00D211E7">
        <w:t>which is available in EATMA.</w:t>
      </w:r>
    </w:p>
    <w:p w14:paraId="33918A76" w14:textId="77777777" w:rsidR="00D211E7" w:rsidRDefault="00D211E7" w:rsidP="002B4317">
      <w:pPr>
        <w:pStyle w:val="BodyText0"/>
      </w:pPr>
      <w:r>
        <w:t>Note that this TS-IRS does not introduce any changes in this respect in comparison with existing DME implementations. Once more, the Short-Term A-PNT Solution foresees changes only in the performance of the DME System (Ground Infrastructure), without introducing any interface or protocol changes.</w:t>
      </w:r>
    </w:p>
    <w:p w14:paraId="7179A65C" w14:textId="77777777" w:rsidR="00D211E7" w:rsidRDefault="00D211E7" w:rsidP="002B4317">
      <w:pPr>
        <w:pStyle w:val="BodyText0"/>
      </w:pPr>
      <w:r>
        <w:t xml:space="preserve">Note also that </w:t>
      </w:r>
      <w:r w:rsidR="00724B72">
        <w:t xml:space="preserve">the protocol to be used for the implementation of the DME Status ground interface is not specified in the standards, therefore any communications standards can be used. </w:t>
      </w:r>
      <w:r>
        <w:t xml:space="preserve">  </w:t>
      </w:r>
    </w:p>
    <w:p w14:paraId="62EFFAED" w14:textId="77777777" w:rsidR="000A56D2" w:rsidRDefault="009D2A7D" w:rsidP="009D2A7D">
      <w:pPr>
        <w:pStyle w:val="Heading5"/>
      </w:pPr>
      <w:bookmarkStart w:id="134" w:name="_Toc22555320"/>
      <w:r w:rsidRPr="009D2A7D">
        <w:t>Interaction  Navigation Infrastructure status.APP ACC_CC and Navigation Infrastructure Ground Based_CC</w:t>
      </w:r>
      <w:bookmarkEnd w:id="134"/>
    </w:p>
    <w:p w14:paraId="2B7A3855" w14:textId="77777777" w:rsidR="000A56D2" w:rsidRDefault="000A56D2" w:rsidP="002B4317">
      <w:pPr>
        <w:pStyle w:val="BodyText0"/>
      </w:pPr>
    </w:p>
    <w:p w14:paraId="0ACFCD61" w14:textId="77777777" w:rsidR="009D2A7D" w:rsidRDefault="009D2A7D" w:rsidP="009D2A7D">
      <w:r w:rsidRPr="003A6136">
        <w:rPr>
          <w:b/>
        </w:rPr>
        <w:t>System Port:</w:t>
      </w:r>
      <w:r>
        <w:t xml:space="preserve"> DME_STATUS_GND at Ground Based Navigation Infrastructure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3"/>
      </w:tblGrid>
      <w:tr w:rsidR="009D2A7D" w:rsidRPr="00F66EDA" w14:paraId="24BD3AF7" w14:textId="77777777" w:rsidTr="008E0651">
        <w:tc>
          <w:tcPr>
            <w:tcW w:w="4643" w:type="dxa"/>
            <w:shd w:val="clear" w:color="auto" w:fill="C6D9F1"/>
          </w:tcPr>
          <w:p w14:paraId="6106B410" w14:textId="77777777" w:rsidR="009D2A7D" w:rsidRPr="00F66EDA" w:rsidRDefault="009D2A7D" w:rsidP="008E0651">
            <w:pPr>
              <w:spacing w:after="0"/>
              <w:rPr>
                <w:b/>
              </w:rPr>
            </w:pPr>
            <w:r w:rsidRPr="00F66EDA">
              <w:rPr>
                <w:b/>
              </w:rPr>
              <w:t>Protocol Stack</w:t>
            </w:r>
          </w:p>
        </w:tc>
        <w:tc>
          <w:tcPr>
            <w:tcW w:w="4643" w:type="dxa"/>
            <w:shd w:val="clear" w:color="auto" w:fill="C6D9F1"/>
          </w:tcPr>
          <w:p w14:paraId="5936C1FF" w14:textId="77777777" w:rsidR="009D2A7D" w:rsidRPr="00F66EDA" w:rsidRDefault="009D2A7D" w:rsidP="008E0651">
            <w:pPr>
              <w:spacing w:after="0"/>
              <w:rPr>
                <w:b/>
              </w:rPr>
            </w:pPr>
            <w:r w:rsidRPr="00F66EDA">
              <w:rPr>
                <w:b/>
              </w:rPr>
              <w:t>Protocol</w:t>
            </w:r>
          </w:p>
        </w:tc>
      </w:tr>
      <w:tr w:rsidR="009D2A7D" w14:paraId="5E9CD37B" w14:textId="77777777" w:rsidTr="008E0651">
        <w:tc>
          <w:tcPr>
            <w:tcW w:w="4643" w:type="dxa"/>
          </w:tcPr>
          <w:p w14:paraId="0A8BDBB8" w14:textId="77777777" w:rsidR="009D2A7D" w:rsidRPr="007A0112" w:rsidRDefault="009D2A7D" w:rsidP="007A0112">
            <w:pPr>
              <w:pStyle w:val="BodyText0"/>
              <w:rPr>
                <w:rStyle w:val="IntenseEmphasis"/>
                <w:b w:val="0"/>
                <w:bCs w:val="0"/>
                <w:i w:val="0"/>
                <w:iCs w:val="0"/>
                <w:color w:val="59666D"/>
              </w:rPr>
            </w:pPr>
            <w:r w:rsidRPr="007A0112">
              <w:rPr>
                <w:rStyle w:val="IntenseEmphasis"/>
                <w:b w:val="0"/>
                <w:bCs w:val="0"/>
                <w:i w:val="0"/>
                <w:iCs w:val="0"/>
                <w:color w:val="59666D"/>
              </w:rPr>
              <w:br/>
              <w:t>DME Status ground</w:t>
            </w:r>
          </w:p>
        </w:tc>
        <w:tc>
          <w:tcPr>
            <w:tcW w:w="4643" w:type="dxa"/>
          </w:tcPr>
          <w:p w14:paraId="3278C7FC" w14:textId="77777777" w:rsidR="009D2A7D" w:rsidRPr="007A0112" w:rsidRDefault="009D2A7D" w:rsidP="007A0112">
            <w:pPr>
              <w:pStyle w:val="BodyText0"/>
              <w:rPr>
                <w:rStyle w:val="IntenseEmphasis"/>
                <w:b w:val="0"/>
                <w:bCs w:val="0"/>
                <w:i w:val="0"/>
                <w:iCs w:val="0"/>
                <w:color w:val="59666D"/>
              </w:rPr>
            </w:pPr>
          </w:p>
        </w:tc>
      </w:tr>
      <w:tr w:rsidR="009D2A7D" w14:paraId="5A38B4F6" w14:textId="77777777" w:rsidTr="008E0651">
        <w:tc>
          <w:tcPr>
            <w:tcW w:w="4643" w:type="dxa"/>
          </w:tcPr>
          <w:p w14:paraId="4169F3B8" w14:textId="77777777" w:rsidR="009D2A7D" w:rsidRPr="007A0112" w:rsidRDefault="009D2A7D" w:rsidP="007A0112">
            <w:pPr>
              <w:pStyle w:val="BodyText0"/>
              <w:rPr>
                <w:rStyle w:val="IntenseEmphasis"/>
                <w:b w:val="0"/>
                <w:bCs w:val="0"/>
                <w:i w:val="0"/>
                <w:iCs w:val="0"/>
                <w:color w:val="59666D"/>
              </w:rPr>
            </w:pPr>
          </w:p>
        </w:tc>
        <w:tc>
          <w:tcPr>
            <w:tcW w:w="4643" w:type="dxa"/>
          </w:tcPr>
          <w:p w14:paraId="18B7B21D" w14:textId="05F9ACAD" w:rsidR="009D2A7D" w:rsidRPr="007A0112" w:rsidRDefault="007A6ACF" w:rsidP="007A0112">
            <w:pPr>
              <w:pStyle w:val="BodyText0"/>
              <w:rPr>
                <w:rStyle w:val="IntenseEmphasis"/>
                <w:b w:val="0"/>
                <w:bCs w:val="0"/>
                <w:i w:val="0"/>
                <w:iCs w:val="0"/>
                <w:color w:val="59666D"/>
              </w:rPr>
            </w:pPr>
            <w:r w:rsidRPr="007A0112">
              <w:rPr>
                <w:rStyle w:val="IntenseEmphasis"/>
                <w:b w:val="0"/>
                <w:bCs w:val="0"/>
                <w:i w:val="0"/>
                <w:iCs w:val="0"/>
                <w:color w:val="59666D"/>
              </w:rPr>
              <w:t>IP</w:t>
            </w:r>
          </w:p>
        </w:tc>
      </w:tr>
    </w:tbl>
    <w:p w14:paraId="5E1EE1C2" w14:textId="77777777" w:rsidR="000A56D2" w:rsidRDefault="000A56D2" w:rsidP="002B4317">
      <w:pPr>
        <w:pStyle w:val="BodyText0"/>
      </w:pPr>
    </w:p>
    <w:p w14:paraId="61C7BED1" w14:textId="77777777" w:rsidR="009D2A7D" w:rsidRDefault="009D2A7D" w:rsidP="009D2A7D">
      <w:pPr>
        <w:pStyle w:val="Heading5"/>
        <w:spacing w:line="259" w:lineRule="auto"/>
      </w:pPr>
      <w:bookmarkStart w:id="135" w:name="_Toc22555321"/>
      <w:r>
        <w:t>Interaction  Navigation Infrastructure status.ER ACC_CC and Navigation Infrastructure Ground Based_CC</w:t>
      </w:r>
      <w:bookmarkEnd w:id="135"/>
    </w:p>
    <w:p w14:paraId="0733CFF6" w14:textId="77777777" w:rsidR="00A61209" w:rsidRDefault="00A61209" w:rsidP="009D2A7D">
      <w:pPr>
        <w:rPr>
          <w:b/>
        </w:rPr>
      </w:pPr>
    </w:p>
    <w:p w14:paraId="46F054FB" w14:textId="4472E7CF" w:rsidR="009D2A7D" w:rsidRDefault="009D2A7D" w:rsidP="009D2A7D">
      <w:r w:rsidRPr="003A6136">
        <w:rPr>
          <w:b/>
        </w:rPr>
        <w:t>System Port:</w:t>
      </w:r>
      <w:r>
        <w:t xml:space="preserve"> DME_STATUS_GND at Ground Based Navigation Infrastructure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3"/>
      </w:tblGrid>
      <w:tr w:rsidR="009D2A7D" w:rsidRPr="00F66EDA" w14:paraId="226693BB" w14:textId="77777777" w:rsidTr="008E0651">
        <w:tc>
          <w:tcPr>
            <w:tcW w:w="4643" w:type="dxa"/>
            <w:shd w:val="clear" w:color="auto" w:fill="C6D9F1"/>
          </w:tcPr>
          <w:p w14:paraId="0CF90118" w14:textId="77777777" w:rsidR="009D2A7D" w:rsidRPr="00F66EDA" w:rsidRDefault="009D2A7D" w:rsidP="008E0651">
            <w:pPr>
              <w:spacing w:after="0"/>
              <w:rPr>
                <w:b/>
              </w:rPr>
            </w:pPr>
            <w:r w:rsidRPr="00F66EDA">
              <w:rPr>
                <w:b/>
              </w:rPr>
              <w:t>Protocol Stack</w:t>
            </w:r>
          </w:p>
        </w:tc>
        <w:tc>
          <w:tcPr>
            <w:tcW w:w="4643" w:type="dxa"/>
            <w:shd w:val="clear" w:color="auto" w:fill="C6D9F1"/>
          </w:tcPr>
          <w:p w14:paraId="47ABBC60" w14:textId="77777777" w:rsidR="009D2A7D" w:rsidRPr="00F66EDA" w:rsidRDefault="009D2A7D" w:rsidP="008E0651">
            <w:pPr>
              <w:spacing w:after="0"/>
              <w:rPr>
                <w:b/>
              </w:rPr>
            </w:pPr>
            <w:r w:rsidRPr="00F66EDA">
              <w:rPr>
                <w:b/>
              </w:rPr>
              <w:t>Protocol</w:t>
            </w:r>
          </w:p>
        </w:tc>
      </w:tr>
      <w:tr w:rsidR="009D2A7D" w14:paraId="44A3ECFB" w14:textId="77777777" w:rsidTr="008E0651">
        <w:tc>
          <w:tcPr>
            <w:tcW w:w="4643" w:type="dxa"/>
          </w:tcPr>
          <w:p w14:paraId="543E3324" w14:textId="77777777" w:rsidR="009D2A7D" w:rsidRPr="007A0112" w:rsidRDefault="009D2A7D" w:rsidP="007A0112">
            <w:pPr>
              <w:pStyle w:val="BodyText0"/>
              <w:rPr>
                <w:rStyle w:val="IntenseEmphasis"/>
                <w:b w:val="0"/>
                <w:bCs w:val="0"/>
                <w:i w:val="0"/>
                <w:iCs w:val="0"/>
                <w:color w:val="59666D"/>
              </w:rPr>
            </w:pPr>
            <w:r w:rsidRPr="007A0112">
              <w:rPr>
                <w:rStyle w:val="IntenseEmphasis"/>
                <w:b w:val="0"/>
                <w:bCs w:val="0"/>
                <w:i w:val="0"/>
                <w:iCs w:val="0"/>
                <w:color w:val="59666D"/>
              </w:rPr>
              <w:br/>
              <w:t>DME Status ground</w:t>
            </w:r>
          </w:p>
        </w:tc>
        <w:tc>
          <w:tcPr>
            <w:tcW w:w="4643" w:type="dxa"/>
          </w:tcPr>
          <w:p w14:paraId="713CCD7B" w14:textId="77777777" w:rsidR="009D2A7D" w:rsidRPr="007A0112" w:rsidRDefault="009D2A7D" w:rsidP="007A0112">
            <w:pPr>
              <w:pStyle w:val="BodyText0"/>
              <w:rPr>
                <w:rStyle w:val="IntenseEmphasis"/>
                <w:b w:val="0"/>
                <w:bCs w:val="0"/>
                <w:i w:val="0"/>
                <w:iCs w:val="0"/>
                <w:color w:val="59666D"/>
              </w:rPr>
            </w:pPr>
          </w:p>
        </w:tc>
      </w:tr>
      <w:tr w:rsidR="009D2A7D" w14:paraId="4D2ED2B6" w14:textId="77777777" w:rsidTr="008E0651">
        <w:tc>
          <w:tcPr>
            <w:tcW w:w="4643" w:type="dxa"/>
          </w:tcPr>
          <w:p w14:paraId="5FC7386A" w14:textId="77777777" w:rsidR="009D2A7D" w:rsidRPr="007A0112" w:rsidRDefault="009D2A7D" w:rsidP="007A0112">
            <w:pPr>
              <w:pStyle w:val="BodyText0"/>
              <w:rPr>
                <w:rStyle w:val="IntenseEmphasis"/>
                <w:b w:val="0"/>
                <w:bCs w:val="0"/>
                <w:i w:val="0"/>
                <w:iCs w:val="0"/>
                <w:color w:val="59666D"/>
              </w:rPr>
            </w:pPr>
          </w:p>
        </w:tc>
        <w:tc>
          <w:tcPr>
            <w:tcW w:w="4643" w:type="dxa"/>
          </w:tcPr>
          <w:p w14:paraId="78CC3589" w14:textId="48C141E4" w:rsidR="009D2A7D" w:rsidRPr="007A0112" w:rsidRDefault="007A6ACF" w:rsidP="007A0112">
            <w:pPr>
              <w:pStyle w:val="BodyText0"/>
              <w:rPr>
                <w:rStyle w:val="IntenseEmphasis"/>
                <w:b w:val="0"/>
                <w:bCs w:val="0"/>
                <w:i w:val="0"/>
                <w:iCs w:val="0"/>
                <w:color w:val="59666D"/>
              </w:rPr>
            </w:pPr>
            <w:r w:rsidRPr="007A0112">
              <w:rPr>
                <w:rStyle w:val="IntenseEmphasis"/>
                <w:b w:val="0"/>
                <w:bCs w:val="0"/>
                <w:i w:val="0"/>
                <w:iCs w:val="0"/>
                <w:color w:val="59666D"/>
              </w:rPr>
              <w:t>IP</w:t>
            </w:r>
          </w:p>
        </w:tc>
      </w:tr>
    </w:tbl>
    <w:p w14:paraId="18567965" w14:textId="77777777" w:rsidR="000A56D2" w:rsidRDefault="000A56D2" w:rsidP="009D2A7D">
      <w:pPr>
        <w:pStyle w:val="BodyText0"/>
      </w:pPr>
    </w:p>
    <w:p w14:paraId="487BD309" w14:textId="77777777" w:rsidR="009D2A7D" w:rsidRDefault="009D2A7D" w:rsidP="009D2A7D">
      <w:pPr>
        <w:pStyle w:val="Heading5"/>
        <w:spacing w:line="259" w:lineRule="auto"/>
      </w:pPr>
      <w:bookmarkStart w:id="136" w:name="_Toc22555322"/>
      <w:r>
        <w:t>Interaction  Range.Civil Aircraft (Step 2)_CC and Navigation Infrastructure Ground Based_CC</w:t>
      </w:r>
      <w:bookmarkEnd w:id="136"/>
    </w:p>
    <w:p w14:paraId="69D8EED0" w14:textId="77777777" w:rsidR="00A61209" w:rsidRDefault="00A61209" w:rsidP="009D2A7D">
      <w:pPr>
        <w:rPr>
          <w:b/>
        </w:rPr>
      </w:pPr>
    </w:p>
    <w:p w14:paraId="515BD4B7" w14:textId="436DE437" w:rsidR="009D2A7D" w:rsidRDefault="009D2A7D" w:rsidP="009D2A7D">
      <w:r w:rsidRPr="003A6136">
        <w:rPr>
          <w:b/>
        </w:rPr>
        <w:t>System Port:</w:t>
      </w:r>
      <w:r>
        <w:t xml:space="preserve"> NAV_DME_AIR at Navigation Infrastructure Ground Based_CC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3"/>
      </w:tblGrid>
      <w:tr w:rsidR="009D2A7D" w:rsidRPr="00F66EDA" w14:paraId="56FBCF8C" w14:textId="77777777" w:rsidTr="008E0651">
        <w:tc>
          <w:tcPr>
            <w:tcW w:w="4643" w:type="dxa"/>
            <w:shd w:val="clear" w:color="auto" w:fill="C6D9F1"/>
          </w:tcPr>
          <w:p w14:paraId="4AFC3F28" w14:textId="77777777" w:rsidR="009D2A7D" w:rsidRPr="00F66EDA" w:rsidRDefault="009D2A7D" w:rsidP="008E0651">
            <w:pPr>
              <w:spacing w:after="0"/>
              <w:rPr>
                <w:b/>
              </w:rPr>
            </w:pPr>
            <w:r w:rsidRPr="00F66EDA">
              <w:rPr>
                <w:b/>
              </w:rPr>
              <w:t>Protocol Stack</w:t>
            </w:r>
          </w:p>
        </w:tc>
        <w:tc>
          <w:tcPr>
            <w:tcW w:w="4643" w:type="dxa"/>
            <w:shd w:val="clear" w:color="auto" w:fill="C6D9F1"/>
          </w:tcPr>
          <w:p w14:paraId="4A0FB0BB" w14:textId="77777777" w:rsidR="009D2A7D" w:rsidRPr="00F66EDA" w:rsidRDefault="009D2A7D" w:rsidP="008E0651">
            <w:pPr>
              <w:spacing w:after="0"/>
              <w:rPr>
                <w:b/>
              </w:rPr>
            </w:pPr>
            <w:r w:rsidRPr="00F66EDA">
              <w:rPr>
                <w:b/>
              </w:rPr>
              <w:t>Protocol</w:t>
            </w:r>
          </w:p>
        </w:tc>
      </w:tr>
      <w:tr w:rsidR="009D2A7D" w14:paraId="41B809DC" w14:textId="77777777" w:rsidTr="008E0651">
        <w:tc>
          <w:tcPr>
            <w:tcW w:w="4643" w:type="dxa"/>
          </w:tcPr>
          <w:p w14:paraId="155610FE" w14:textId="77777777" w:rsidR="009D2A7D" w:rsidRPr="007A0112" w:rsidRDefault="009D2A7D" w:rsidP="007A0112">
            <w:pPr>
              <w:pStyle w:val="BodyText0"/>
              <w:rPr>
                <w:rStyle w:val="IntenseEmphasis"/>
                <w:b w:val="0"/>
                <w:bCs w:val="0"/>
                <w:i w:val="0"/>
                <w:iCs w:val="0"/>
                <w:color w:val="59666D"/>
              </w:rPr>
            </w:pPr>
            <w:r w:rsidRPr="007A0112">
              <w:rPr>
                <w:rStyle w:val="IntenseEmphasis"/>
                <w:b w:val="0"/>
                <w:bCs w:val="0"/>
                <w:i w:val="0"/>
                <w:iCs w:val="0"/>
                <w:color w:val="59666D"/>
              </w:rPr>
              <w:br/>
              <w:t>DME air</w:t>
            </w:r>
          </w:p>
        </w:tc>
        <w:tc>
          <w:tcPr>
            <w:tcW w:w="4643" w:type="dxa"/>
          </w:tcPr>
          <w:p w14:paraId="21D69FAA" w14:textId="77777777" w:rsidR="009D2A7D" w:rsidRPr="007A0112" w:rsidRDefault="009D2A7D" w:rsidP="007A0112">
            <w:pPr>
              <w:pStyle w:val="BodyText0"/>
              <w:rPr>
                <w:rStyle w:val="IntenseEmphasis"/>
                <w:b w:val="0"/>
                <w:bCs w:val="0"/>
                <w:i w:val="0"/>
                <w:iCs w:val="0"/>
                <w:color w:val="59666D"/>
              </w:rPr>
            </w:pPr>
          </w:p>
        </w:tc>
      </w:tr>
      <w:tr w:rsidR="009D2A7D" w14:paraId="0BDAF21F" w14:textId="77777777" w:rsidTr="008E0651">
        <w:tc>
          <w:tcPr>
            <w:tcW w:w="4643" w:type="dxa"/>
          </w:tcPr>
          <w:p w14:paraId="4C5F133D" w14:textId="77777777" w:rsidR="009D2A7D" w:rsidRPr="007A0112" w:rsidRDefault="009D2A7D" w:rsidP="007A0112">
            <w:pPr>
              <w:pStyle w:val="BodyText0"/>
              <w:rPr>
                <w:rStyle w:val="IntenseEmphasis"/>
                <w:b w:val="0"/>
                <w:bCs w:val="0"/>
                <w:i w:val="0"/>
                <w:iCs w:val="0"/>
                <w:color w:val="59666D"/>
              </w:rPr>
            </w:pPr>
          </w:p>
        </w:tc>
        <w:tc>
          <w:tcPr>
            <w:tcW w:w="4643" w:type="dxa"/>
          </w:tcPr>
          <w:p w14:paraId="7671EE96" w14:textId="77777777" w:rsidR="009D2A7D" w:rsidRPr="007A0112" w:rsidRDefault="009D2A7D" w:rsidP="007A0112">
            <w:pPr>
              <w:pStyle w:val="BodyText0"/>
              <w:rPr>
                <w:rStyle w:val="IntenseEmphasis"/>
                <w:b w:val="0"/>
                <w:bCs w:val="0"/>
                <w:i w:val="0"/>
                <w:iCs w:val="0"/>
                <w:color w:val="59666D"/>
              </w:rPr>
            </w:pPr>
            <w:r w:rsidRPr="007A0112">
              <w:rPr>
                <w:rStyle w:val="IntenseEmphasis"/>
                <w:b w:val="0"/>
                <w:bCs w:val="0"/>
                <w:i w:val="0"/>
                <w:iCs w:val="0"/>
                <w:color w:val="59666D"/>
              </w:rPr>
              <w:t>UHF 960 - 1215 MHz</w:t>
            </w:r>
          </w:p>
        </w:tc>
      </w:tr>
    </w:tbl>
    <w:p w14:paraId="69874C07" w14:textId="77777777" w:rsidR="009D2A7D" w:rsidRDefault="009D2A7D" w:rsidP="009D2A7D">
      <w:pPr>
        <w:autoSpaceDE w:val="0"/>
        <w:autoSpaceDN w:val="0"/>
        <w:adjustRightInd w:val="0"/>
        <w:spacing w:after="0"/>
      </w:pPr>
    </w:p>
    <w:p w14:paraId="067C8E4D" w14:textId="77777777" w:rsidR="009D2A7D" w:rsidRDefault="009D2A7D" w:rsidP="009D2A7D">
      <w:r w:rsidRPr="003A6136">
        <w:rPr>
          <w:b/>
        </w:rPr>
        <w:t>System Port:</w:t>
      </w:r>
      <w:r>
        <w:t xml:space="preserve"> DME at Civil Aircraft (Step 2)_CC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3"/>
      </w:tblGrid>
      <w:tr w:rsidR="009D2A7D" w:rsidRPr="00F66EDA" w14:paraId="57A427C1" w14:textId="77777777" w:rsidTr="008E0651">
        <w:tc>
          <w:tcPr>
            <w:tcW w:w="4643" w:type="dxa"/>
            <w:shd w:val="clear" w:color="auto" w:fill="C6D9F1"/>
          </w:tcPr>
          <w:p w14:paraId="736BC6B5" w14:textId="77777777" w:rsidR="009D2A7D" w:rsidRPr="00F66EDA" w:rsidRDefault="009D2A7D" w:rsidP="008E0651">
            <w:pPr>
              <w:spacing w:after="0"/>
              <w:rPr>
                <w:b/>
              </w:rPr>
            </w:pPr>
            <w:r w:rsidRPr="00F66EDA">
              <w:rPr>
                <w:b/>
              </w:rPr>
              <w:t>Protocol Stack</w:t>
            </w:r>
          </w:p>
        </w:tc>
        <w:tc>
          <w:tcPr>
            <w:tcW w:w="4643" w:type="dxa"/>
            <w:shd w:val="clear" w:color="auto" w:fill="C6D9F1"/>
          </w:tcPr>
          <w:p w14:paraId="08B30A70" w14:textId="77777777" w:rsidR="009D2A7D" w:rsidRPr="00F66EDA" w:rsidRDefault="009D2A7D" w:rsidP="008E0651">
            <w:pPr>
              <w:spacing w:after="0"/>
              <w:rPr>
                <w:b/>
              </w:rPr>
            </w:pPr>
            <w:r w:rsidRPr="00F66EDA">
              <w:rPr>
                <w:b/>
              </w:rPr>
              <w:t>Protocol</w:t>
            </w:r>
          </w:p>
        </w:tc>
      </w:tr>
      <w:tr w:rsidR="009D2A7D" w14:paraId="3EB8BC60" w14:textId="77777777" w:rsidTr="008E0651">
        <w:tc>
          <w:tcPr>
            <w:tcW w:w="4643" w:type="dxa"/>
          </w:tcPr>
          <w:p w14:paraId="4F95F260" w14:textId="77777777" w:rsidR="009D2A7D" w:rsidRPr="007A0112" w:rsidRDefault="009D2A7D" w:rsidP="007A0112">
            <w:pPr>
              <w:pStyle w:val="BodyText0"/>
              <w:rPr>
                <w:rStyle w:val="IntenseEmphasis"/>
                <w:b w:val="0"/>
                <w:bCs w:val="0"/>
                <w:i w:val="0"/>
                <w:iCs w:val="0"/>
                <w:color w:val="59666D"/>
              </w:rPr>
            </w:pPr>
            <w:r w:rsidRPr="007A0112">
              <w:rPr>
                <w:rStyle w:val="IntenseEmphasis"/>
                <w:b w:val="0"/>
                <w:bCs w:val="0"/>
                <w:i w:val="0"/>
                <w:iCs w:val="0"/>
                <w:color w:val="59666D"/>
              </w:rPr>
              <w:br/>
              <w:t>DME air</w:t>
            </w:r>
          </w:p>
        </w:tc>
        <w:tc>
          <w:tcPr>
            <w:tcW w:w="4643" w:type="dxa"/>
          </w:tcPr>
          <w:p w14:paraId="46802FDB" w14:textId="77777777" w:rsidR="009D2A7D" w:rsidRPr="007A0112" w:rsidRDefault="009D2A7D" w:rsidP="007A0112">
            <w:pPr>
              <w:pStyle w:val="BodyText0"/>
              <w:rPr>
                <w:rStyle w:val="IntenseEmphasis"/>
                <w:b w:val="0"/>
                <w:bCs w:val="0"/>
                <w:i w:val="0"/>
                <w:iCs w:val="0"/>
                <w:color w:val="59666D"/>
              </w:rPr>
            </w:pPr>
          </w:p>
        </w:tc>
      </w:tr>
      <w:tr w:rsidR="009D2A7D" w14:paraId="418E2E1E" w14:textId="77777777" w:rsidTr="008E0651">
        <w:tc>
          <w:tcPr>
            <w:tcW w:w="4643" w:type="dxa"/>
          </w:tcPr>
          <w:p w14:paraId="501F8438" w14:textId="77777777" w:rsidR="009D2A7D" w:rsidRPr="007A0112" w:rsidRDefault="009D2A7D" w:rsidP="007A0112">
            <w:pPr>
              <w:pStyle w:val="BodyText0"/>
              <w:rPr>
                <w:rStyle w:val="IntenseEmphasis"/>
                <w:b w:val="0"/>
                <w:bCs w:val="0"/>
                <w:i w:val="0"/>
                <w:iCs w:val="0"/>
                <w:color w:val="59666D"/>
              </w:rPr>
            </w:pPr>
          </w:p>
        </w:tc>
        <w:tc>
          <w:tcPr>
            <w:tcW w:w="4643" w:type="dxa"/>
          </w:tcPr>
          <w:p w14:paraId="64202DE9" w14:textId="77777777" w:rsidR="009D2A7D" w:rsidRPr="007A0112" w:rsidRDefault="009D2A7D" w:rsidP="007A0112">
            <w:pPr>
              <w:pStyle w:val="BodyText0"/>
              <w:rPr>
                <w:rStyle w:val="IntenseEmphasis"/>
                <w:b w:val="0"/>
                <w:bCs w:val="0"/>
                <w:i w:val="0"/>
                <w:iCs w:val="0"/>
                <w:color w:val="59666D"/>
              </w:rPr>
            </w:pPr>
            <w:r w:rsidRPr="007A0112">
              <w:rPr>
                <w:rStyle w:val="IntenseEmphasis"/>
                <w:b w:val="0"/>
                <w:bCs w:val="0"/>
                <w:i w:val="0"/>
                <w:iCs w:val="0"/>
                <w:color w:val="59666D"/>
              </w:rPr>
              <w:t>UHF 960 - 1215 MHz</w:t>
            </w:r>
          </w:p>
        </w:tc>
      </w:tr>
    </w:tbl>
    <w:p w14:paraId="068C1303" w14:textId="77777777" w:rsidR="009D2A7D" w:rsidRDefault="009D2A7D" w:rsidP="009D2A7D">
      <w:pPr>
        <w:autoSpaceDE w:val="0"/>
        <w:autoSpaceDN w:val="0"/>
        <w:adjustRightInd w:val="0"/>
        <w:spacing w:after="0"/>
      </w:pPr>
    </w:p>
    <w:p w14:paraId="1E5E3C0A" w14:textId="77777777" w:rsidR="004C367B" w:rsidRPr="005527E5" w:rsidRDefault="004C367B" w:rsidP="00A749B6">
      <w:pPr>
        <w:pStyle w:val="Heading2"/>
        <w:numPr>
          <w:ilvl w:val="1"/>
          <w:numId w:val="5"/>
        </w:numPr>
      </w:pPr>
      <w:bookmarkStart w:id="137" w:name="_Ref22553083"/>
      <w:bookmarkStart w:id="138" w:name="_Toc22555323"/>
      <w:r w:rsidRPr="005527E5">
        <w:t>Functional and non-Functional Requirements</w:t>
      </w:r>
      <w:bookmarkEnd w:id="91"/>
      <w:bookmarkEnd w:id="92"/>
      <w:bookmarkEnd w:id="137"/>
      <w:bookmarkEnd w:id="138"/>
      <w:r w:rsidRPr="005527E5">
        <w:t xml:space="preserve"> </w:t>
      </w:r>
    </w:p>
    <w:p w14:paraId="68134BA4" w14:textId="573BE9B2" w:rsidR="00EF25AF" w:rsidRDefault="00EF25AF" w:rsidP="00EF25AF">
      <w:pPr>
        <w:pStyle w:val="BodyText0"/>
      </w:pPr>
      <w:r>
        <w:t xml:space="preserve">The requirements captured in this TS-IRS apply to the Enhanced DME Transponder (CTE-N08c) </w:t>
      </w:r>
      <w:r w:rsidR="00D77708">
        <w:t xml:space="preserve">intended to be used for </w:t>
      </w:r>
      <w:r>
        <w:t>enabling the RNP 1 reversion.</w:t>
      </w:r>
    </w:p>
    <w:p w14:paraId="4749D182" w14:textId="77777777" w:rsidR="008F1FB7" w:rsidRDefault="00B6247A" w:rsidP="00B6247A">
      <w:pPr>
        <w:pStyle w:val="BodyText0"/>
      </w:pPr>
      <w:r w:rsidRPr="00B6247A">
        <w:t>The</w:t>
      </w:r>
      <w:r w:rsidR="00343B02">
        <w:t>se</w:t>
      </w:r>
      <w:r w:rsidRPr="00B6247A">
        <w:t xml:space="preserve"> requirements </w:t>
      </w:r>
      <w:r>
        <w:t xml:space="preserve">are defined </w:t>
      </w:r>
      <w:r w:rsidR="009D1102">
        <w:t>in accordance with</w:t>
      </w:r>
      <w:r w:rsidR="00A3351E">
        <w:t>:</w:t>
      </w:r>
      <w:r>
        <w:t xml:space="preserve"> </w:t>
      </w:r>
    </w:p>
    <w:p w14:paraId="75F73686" w14:textId="47DD5EF6" w:rsidR="008F1FB7" w:rsidRDefault="008F1FB7" w:rsidP="008F1FB7">
      <w:pPr>
        <w:pStyle w:val="ListParagraph"/>
      </w:pPr>
      <w:r>
        <w:t xml:space="preserve">Initial requirements identified in </w:t>
      </w:r>
      <w:r w:rsidR="00D77708">
        <w:t xml:space="preserve">the </w:t>
      </w:r>
      <w:r>
        <w:t xml:space="preserve">FRD </w:t>
      </w:r>
    </w:p>
    <w:p w14:paraId="27F3ABC4" w14:textId="77777777" w:rsidR="00EF25AF" w:rsidRDefault="008F1FB7" w:rsidP="008F1FB7">
      <w:pPr>
        <w:pStyle w:val="ListParagraph"/>
      </w:pPr>
      <w:r>
        <w:t xml:space="preserve">The </w:t>
      </w:r>
      <w:r w:rsidR="00EF25AF">
        <w:t xml:space="preserve">concept of </w:t>
      </w:r>
      <w:r w:rsidR="00BA4B5B">
        <w:t xml:space="preserve">RNP Reversion </w:t>
      </w:r>
      <w:r w:rsidR="00EF25AF">
        <w:t>based on DME/DME</w:t>
      </w:r>
      <w:r w:rsidR="00BA4B5B">
        <w:t>, which will be fully described in the M</w:t>
      </w:r>
      <w:r w:rsidR="00EF25AF">
        <w:t>ASPS produced by EUROCAE WG107</w:t>
      </w:r>
    </w:p>
    <w:p w14:paraId="4A11460F" w14:textId="77777777" w:rsidR="00EF25AF" w:rsidRDefault="00EF25AF" w:rsidP="008F1FB7">
      <w:pPr>
        <w:pStyle w:val="ListParagraph"/>
      </w:pPr>
      <w:r>
        <w:t>EUROCAE ED-57A</w:t>
      </w:r>
      <w:r w:rsidR="00BA4B5B">
        <w:t xml:space="preserve"> </w:t>
      </w:r>
      <w:r>
        <w:t>MOPS (update work in progress also in EUROCAE WG107)</w:t>
      </w:r>
    </w:p>
    <w:p w14:paraId="13B98EB6" w14:textId="77777777" w:rsidR="007D3EEE" w:rsidRDefault="009D1102" w:rsidP="009D1102">
      <w:r>
        <w:t xml:space="preserve">The requirements </w:t>
      </w:r>
      <w:r w:rsidR="007D3EEE">
        <w:t>are largely based on the initial conclusions of the SESAR 1 projects, in particular considering the following deliverables:</w:t>
      </w:r>
    </w:p>
    <w:p w14:paraId="50A486C0" w14:textId="4022EC40" w:rsidR="001A6C1F" w:rsidRDefault="001A6C1F" w:rsidP="001A6C1F">
      <w:pPr>
        <w:pStyle w:val="BodyText0"/>
        <w:numPr>
          <w:ilvl w:val="0"/>
          <w:numId w:val="43"/>
        </w:numPr>
        <w:rPr>
          <w:lang w:eastAsia="en-GB"/>
        </w:rPr>
      </w:pPr>
      <w:r>
        <w:rPr>
          <w:lang w:eastAsia="en-GB"/>
        </w:rPr>
        <w:t xml:space="preserve">Safety Desk Study on A-RNP reversion in case of GPS loss (NAV-SAFREP-2013-0101-IR) </w:t>
      </w:r>
      <w:r w:rsidR="008F0CA2">
        <w:rPr>
          <w:lang w:eastAsia="en-GB"/>
        </w:rPr>
        <w:fldChar w:fldCharType="begin"/>
      </w:r>
      <w:r w:rsidR="008F0CA2">
        <w:rPr>
          <w:lang w:eastAsia="en-GB"/>
        </w:rPr>
        <w:instrText xml:space="preserve"> REF _Ref15397684 \n \h </w:instrText>
      </w:r>
      <w:r w:rsidR="008F0CA2">
        <w:rPr>
          <w:lang w:eastAsia="en-GB"/>
        </w:rPr>
      </w:r>
      <w:r w:rsidR="008F0CA2">
        <w:rPr>
          <w:lang w:eastAsia="en-GB"/>
        </w:rPr>
        <w:fldChar w:fldCharType="separate"/>
      </w:r>
      <w:r w:rsidR="00F7353F">
        <w:rPr>
          <w:lang w:eastAsia="en-GB"/>
        </w:rPr>
        <w:t>[11]</w:t>
      </w:r>
      <w:r w:rsidR="008F0CA2">
        <w:rPr>
          <w:lang w:eastAsia="en-GB"/>
        </w:rPr>
        <w:fldChar w:fldCharType="end"/>
      </w:r>
    </w:p>
    <w:p w14:paraId="52D25B26" w14:textId="00CC8433" w:rsidR="001A6C1F" w:rsidRDefault="001A6C1F" w:rsidP="001A6C1F">
      <w:pPr>
        <w:pStyle w:val="BodyText0"/>
        <w:numPr>
          <w:ilvl w:val="0"/>
          <w:numId w:val="43"/>
        </w:numPr>
        <w:rPr>
          <w:lang w:eastAsia="en-GB"/>
        </w:rPr>
      </w:pPr>
      <w:r>
        <w:rPr>
          <w:lang w:eastAsia="en-GB"/>
        </w:rPr>
        <w:t>15.3.1 Task 12 and the associated deliverable 15.3.1 D12</w:t>
      </w:r>
      <w:r w:rsidRPr="00CB65AD">
        <w:rPr>
          <w:lang w:eastAsia="en-GB"/>
        </w:rPr>
        <w:t xml:space="preserve"> </w:t>
      </w:r>
      <w:r>
        <w:rPr>
          <w:lang w:eastAsia="en-GB"/>
        </w:rPr>
        <w:t>– Report on RTS (Real Time Simulations) on RNP reversion</w:t>
      </w:r>
      <w:r w:rsidR="008F0CA2">
        <w:rPr>
          <w:lang w:eastAsia="en-GB"/>
        </w:rPr>
        <w:t xml:space="preserve"> </w:t>
      </w:r>
      <w:r w:rsidR="008F0CA2">
        <w:rPr>
          <w:lang w:eastAsia="en-GB"/>
        </w:rPr>
        <w:fldChar w:fldCharType="begin"/>
      </w:r>
      <w:r w:rsidR="008F0CA2">
        <w:rPr>
          <w:lang w:eastAsia="en-GB"/>
        </w:rPr>
        <w:instrText xml:space="preserve"> REF _Ref15397696 \n \h </w:instrText>
      </w:r>
      <w:r w:rsidR="008F0CA2">
        <w:rPr>
          <w:lang w:eastAsia="en-GB"/>
        </w:rPr>
      </w:r>
      <w:r w:rsidR="008F0CA2">
        <w:rPr>
          <w:lang w:eastAsia="en-GB"/>
        </w:rPr>
        <w:fldChar w:fldCharType="separate"/>
      </w:r>
      <w:r w:rsidR="00F7353F">
        <w:rPr>
          <w:lang w:eastAsia="en-GB"/>
        </w:rPr>
        <w:t>[12]</w:t>
      </w:r>
      <w:r w:rsidR="008F0CA2">
        <w:rPr>
          <w:lang w:eastAsia="en-GB"/>
        </w:rPr>
        <w:fldChar w:fldCharType="end"/>
      </w:r>
      <w:r>
        <w:rPr>
          <w:lang w:eastAsia="en-GB"/>
        </w:rPr>
        <w:t xml:space="preserve"> </w:t>
      </w:r>
    </w:p>
    <w:p w14:paraId="6AFFB41E" w14:textId="129F3BFC" w:rsidR="001A6C1F" w:rsidRPr="00D43B8B" w:rsidRDefault="001A6C1F" w:rsidP="001A6C1F">
      <w:pPr>
        <w:pStyle w:val="BodyText0"/>
        <w:numPr>
          <w:ilvl w:val="0"/>
          <w:numId w:val="43"/>
        </w:numPr>
        <w:rPr>
          <w:lang w:eastAsia="en-GB"/>
        </w:rPr>
      </w:pPr>
      <w:r>
        <w:rPr>
          <w:lang w:eastAsia="en-GB"/>
        </w:rPr>
        <w:t xml:space="preserve">15.3.2 Task 12  and the associated deliverable 15.3.2 D12 - </w:t>
      </w:r>
      <w:r>
        <w:rPr>
          <w:szCs w:val="18"/>
        </w:rPr>
        <w:t>Analysis of DME Enhancement Needs in Support of Near-term A-PNT</w:t>
      </w:r>
      <w:r w:rsidR="008F0CA2">
        <w:rPr>
          <w:szCs w:val="18"/>
        </w:rPr>
        <w:t xml:space="preserve"> </w:t>
      </w:r>
      <w:r w:rsidR="008F0CA2">
        <w:rPr>
          <w:szCs w:val="18"/>
        </w:rPr>
        <w:fldChar w:fldCharType="begin"/>
      </w:r>
      <w:r w:rsidR="008F0CA2">
        <w:rPr>
          <w:szCs w:val="18"/>
        </w:rPr>
        <w:instrText xml:space="preserve"> REF _Ref15397707 \n \h </w:instrText>
      </w:r>
      <w:r w:rsidR="008F0CA2">
        <w:rPr>
          <w:szCs w:val="18"/>
        </w:rPr>
      </w:r>
      <w:r w:rsidR="008F0CA2">
        <w:rPr>
          <w:szCs w:val="18"/>
        </w:rPr>
        <w:fldChar w:fldCharType="separate"/>
      </w:r>
      <w:r w:rsidR="00F7353F">
        <w:rPr>
          <w:szCs w:val="18"/>
        </w:rPr>
        <w:t>[13]</w:t>
      </w:r>
      <w:r w:rsidR="008F0CA2">
        <w:rPr>
          <w:szCs w:val="18"/>
        </w:rPr>
        <w:fldChar w:fldCharType="end"/>
      </w:r>
    </w:p>
    <w:p w14:paraId="6EADD1A4" w14:textId="680A9329" w:rsidR="00FE1665" w:rsidRDefault="00FE1665" w:rsidP="00FE1665">
      <w:r>
        <w:t>Note that Appendix A, dedicated to safety considerations, captures the relevant outcomes of these document</w:t>
      </w:r>
      <w:r w:rsidR="002C0D25">
        <w:t>s</w:t>
      </w:r>
      <w:r>
        <w:t xml:space="preserve"> and includes a copy of the Safety desk study report.</w:t>
      </w:r>
    </w:p>
    <w:p w14:paraId="78BC6761" w14:textId="4F7F7449" w:rsidR="00683347" w:rsidRDefault="00683347" w:rsidP="00FE1665">
      <w:r>
        <w:t xml:space="preserve">The functional and non-functional requirements retained for the Short-Term A-PNT solution are listed in </w:t>
      </w:r>
      <w:r w:rsidR="00DF6879">
        <w:fldChar w:fldCharType="begin"/>
      </w:r>
      <w:r w:rsidR="00DF6879">
        <w:instrText xml:space="preserve"> REF _Ref22554883 \r \h </w:instrText>
      </w:r>
      <w:r w:rsidR="00DF6879">
        <w:fldChar w:fldCharType="separate"/>
      </w:r>
      <w:r w:rsidR="00DF6879">
        <w:t>Appendix C</w:t>
      </w:r>
      <w:r w:rsidR="00DF6879">
        <w:fldChar w:fldCharType="end"/>
      </w:r>
      <w:r>
        <w:t xml:space="preserve">. The following section, 4.2, lists the </w:t>
      </w:r>
      <w:r w:rsidR="00AE47A9">
        <w:t xml:space="preserve">TS-IRS </w:t>
      </w:r>
      <w:r>
        <w:t xml:space="preserve">requirements defined </w:t>
      </w:r>
      <w:r w:rsidR="00AE47A9">
        <w:t>for</w:t>
      </w:r>
      <w:r>
        <w:t xml:space="preserve"> the </w:t>
      </w:r>
      <w:r w:rsidR="00AE47A9">
        <w:t>sub-</w:t>
      </w:r>
      <w:r>
        <w:t>solution enabler</w:t>
      </w:r>
      <w:r w:rsidR="00AE47A9">
        <w:t>, i.e. DME enhanced (CTE-N08c), on the basis of the requirements applicable to the Short-Term A-PNT.</w:t>
      </w:r>
    </w:p>
    <w:p w14:paraId="1824505D" w14:textId="43D7D623" w:rsidR="00AE47A9" w:rsidRPr="007A0112" w:rsidRDefault="00FA478A" w:rsidP="007A0112">
      <w:pPr>
        <w:pStyle w:val="Heading3"/>
      </w:pPr>
      <w:bookmarkStart w:id="139" w:name="_Toc22555342"/>
      <w:r w:rsidRPr="005527E5">
        <w:t>Functional and non-Functional</w:t>
      </w:r>
      <w:r w:rsidR="007E0C9B">
        <w:t xml:space="preserve"> for</w:t>
      </w:r>
      <w:r w:rsidRPr="005527E5">
        <w:t xml:space="preserve"> </w:t>
      </w:r>
      <w:r w:rsidR="007E0C9B">
        <w:t xml:space="preserve">Enhanced DME Transponder </w:t>
      </w:r>
      <w:r w:rsidRPr="005527E5">
        <w:t>Requirements</w:t>
      </w:r>
      <w:bookmarkEnd w:id="139"/>
    </w:p>
    <w:p w14:paraId="01C9DD17" w14:textId="30C860B9" w:rsidR="0035686A" w:rsidRDefault="00566CC3" w:rsidP="001C325B">
      <w:r>
        <w:t xml:space="preserve">As described </w:t>
      </w:r>
      <w:r w:rsidR="003B2B2D">
        <w:t>aboce</w:t>
      </w:r>
      <w:r>
        <w:t xml:space="preserve">, all the requirements for supporting the Short-Term A-PNT solution, i.e reversion for RNP 1 operations in case of GNSS outages, are allocated to the ground enabler which is the DME Transponder (CTE-N08c). </w:t>
      </w:r>
    </w:p>
    <w:p w14:paraId="1D506C67" w14:textId="2433CC34" w:rsidR="001C325B" w:rsidRDefault="00343B02" w:rsidP="001C325B">
      <w:r>
        <w:t xml:space="preserve">It is not in the scope of this </w:t>
      </w:r>
      <w:r w:rsidR="00566CC3">
        <w:t>TS-IRS though</w:t>
      </w:r>
      <w:r>
        <w:t xml:space="preserve"> to replicate the full DME technical specification as defined by ICAO Annex 10 and </w:t>
      </w:r>
      <w:r w:rsidR="00566CC3">
        <w:t xml:space="preserve">the </w:t>
      </w:r>
      <w:r w:rsidR="005857DB">
        <w:t xml:space="preserve">revised </w:t>
      </w:r>
      <w:r>
        <w:t xml:space="preserve">EUROCAE </w:t>
      </w:r>
      <w:r w:rsidR="005857DB">
        <w:t>specification (</w:t>
      </w:r>
      <w:r>
        <w:t>ED-57A</w:t>
      </w:r>
      <w:r w:rsidR="005857DB">
        <w:t>)</w:t>
      </w:r>
      <w:r>
        <w:t>. This TS-IRS captures instead only the performance requirements which are key for enabling the</w:t>
      </w:r>
      <w:r w:rsidR="005857DB">
        <w:t xml:space="preserve"> </w:t>
      </w:r>
      <w:r w:rsidR="00FA478A" w:rsidRPr="00FA478A">
        <w:t>Short-Term A-PNT Functional and non-Functional Requirements</w:t>
      </w:r>
      <w:r w:rsidR="00FA478A">
        <w:t xml:space="preserve">, namely </w:t>
      </w:r>
      <w:r>
        <w:t>RNP 1 reversion</w:t>
      </w:r>
      <w:r w:rsidR="001C325B">
        <w:t xml:space="preserve">. </w:t>
      </w:r>
    </w:p>
    <w:p w14:paraId="315B6D95" w14:textId="77777777" w:rsidR="001C325B" w:rsidRDefault="001C325B" w:rsidP="001C325B">
      <w:r>
        <w:t xml:space="preserve">Details on the rationale and derivation of for these key requirements are provided in Appendix </w:t>
      </w:r>
      <w:r w:rsidR="007673B5">
        <w:t>B</w:t>
      </w:r>
      <w:r>
        <w:t>.</w:t>
      </w:r>
    </w:p>
    <w:p w14:paraId="1B87AF85" w14:textId="77777777" w:rsidR="00032D71" w:rsidRDefault="008C7DB6" w:rsidP="00FE1665">
      <w:r>
        <w:t>Note that although t</w:t>
      </w:r>
      <w:r w:rsidR="00BA4B5B">
        <w:t xml:space="preserve">he members of PJ14-03-04 are making a major contribution to WG107, EUROCAE fully owns the IPR of its published standards and therefore </w:t>
      </w:r>
      <w:r w:rsidR="003173BB">
        <w:t xml:space="preserve">it is not possible to include in this document </w:t>
      </w:r>
      <w:r w:rsidR="000E380A">
        <w:t xml:space="preserve">full </w:t>
      </w:r>
      <w:r>
        <w:t>extracts from the MASPS and MOPS documents</w:t>
      </w:r>
      <w:r w:rsidR="000E380A">
        <w:t xml:space="preserve">. </w:t>
      </w:r>
    </w:p>
    <w:p w14:paraId="3F65323F" w14:textId="77777777" w:rsidR="00FF4F16" w:rsidRDefault="003D49A1" w:rsidP="00B6247A">
      <w:pPr>
        <w:pStyle w:val="BodyText0"/>
      </w:pPr>
      <w:r>
        <w:t xml:space="preserve">The requirements are </w:t>
      </w:r>
      <w:r w:rsidR="00071C15">
        <w:t>summarised</w:t>
      </w:r>
      <w:r>
        <w:t xml:space="preserve"> in the following tables.</w:t>
      </w:r>
    </w:p>
    <w:p w14:paraId="6128180B" w14:textId="77777777" w:rsidR="00105371" w:rsidRDefault="00105371" w:rsidP="00B6247A">
      <w:pPr>
        <w:pStyle w:val="BodyText0"/>
        <w:rPr>
          <w:rStyle w:val="IntenseReference"/>
        </w:rPr>
      </w:pPr>
    </w:p>
    <w:p w14:paraId="127A8F6D" w14:textId="1A41961A" w:rsidR="008A10A4" w:rsidRDefault="008A10A4" w:rsidP="00B6247A">
      <w:pPr>
        <w:pStyle w:val="BodyText0"/>
        <w:rPr>
          <w:rStyle w:val="IntenseReference"/>
        </w:rPr>
      </w:pPr>
      <w:r w:rsidRPr="007A0112">
        <w:rPr>
          <w:rStyle w:val="IntenseReference"/>
        </w:rPr>
        <w:t>REQ-14.03.04-TS-IRS-0002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8"/>
        <w:gridCol w:w="7234"/>
      </w:tblGrid>
      <w:tr w:rsidR="00846AC6" w:rsidRPr="009E1CC5" w14:paraId="3FB57AE2" w14:textId="77777777" w:rsidTr="0063449E">
        <w:tc>
          <w:tcPr>
            <w:tcW w:w="2008" w:type="dxa"/>
          </w:tcPr>
          <w:p w14:paraId="095FCEFB" w14:textId="77777777" w:rsidR="00846AC6" w:rsidRPr="009E1CC5" w:rsidRDefault="00846AC6" w:rsidP="0063449E">
            <w:r w:rsidRPr="009E1CC5">
              <w:t>Identifier</w:t>
            </w:r>
          </w:p>
        </w:tc>
        <w:tc>
          <w:tcPr>
            <w:tcW w:w="7234" w:type="dxa"/>
          </w:tcPr>
          <w:p w14:paraId="3B9434AC" w14:textId="77777777" w:rsidR="00846AC6" w:rsidRPr="009E1CC5" w:rsidRDefault="00846AC6" w:rsidP="000158BE">
            <w:pPr>
              <w:rPr>
                <w:lang w:val="es-ES"/>
              </w:rPr>
            </w:pPr>
            <w:r w:rsidRPr="009E1CC5">
              <w:rPr>
                <w:lang w:val="es-ES"/>
              </w:rPr>
              <w:t>REQ-</w:t>
            </w:r>
            <w:r>
              <w:rPr>
                <w:lang w:val="es-ES"/>
              </w:rPr>
              <w:t>14.03.04</w:t>
            </w:r>
            <w:r w:rsidRPr="009E1CC5">
              <w:rPr>
                <w:lang w:val="es-ES"/>
              </w:rPr>
              <w:t>-</w:t>
            </w:r>
            <w:r w:rsidR="000158BE">
              <w:rPr>
                <w:lang w:val="es-ES"/>
              </w:rPr>
              <w:t>TS-IRS-0002</w:t>
            </w:r>
            <w:r w:rsidRPr="009E1CC5">
              <w:rPr>
                <w:lang w:val="es-ES"/>
              </w:rPr>
              <w:t xml:space="preserve"> </w:t>
            </w:r>
          </w:p>
        </w:tc>
      </w:tr>
      <w:tr w:rsidR="00846AC6" w:rsidRPr="009E1CC5" w14:paraId="38F32FAC" w14:textId="77777777" w:rsidTr="0063449E">
        <w:tc>
          <w:tcPr>
            <w:tcW w:w="2008" w:type="dxa"/>
          </w:tcPr>
          <w:p w14:paraId="3038061F" w14:textId="77777777" w:rsidR="00846AC6" w:rsidRPr="009E1CC5" w:rsidRDefault="00846AC6" w:rsidP="0063449E">
            <w:r w:rsidRPr="009E1CC5">
              <w:t>Title</w:t>
            </w:r>
          </w:p>
        </w:tc>
        <w:tc>
          <w:tcPr>
            <w:tcW w:w="7234" w:type="dxa"/>
          </w:tcPr>
          <w:p w14:paraId="704F9AD1" w14:textId="77777777" w:rsidR="00846AC6" w:rsidRPr="009E1CC5" w:rsidRDefault="00846AC6" w:rsidP="0063449E">
            <w:r>
              <w:t>RNP 1 reversion support</w:t>
            </w:r>
            <w:r w:rsidRPr="009E1CC5">
              <w:t xml:space="preserve"> </w:t>
            </w:r>
          </w:p>
        </w:tc>
      </w:tr>
      <w:tr w:rsidR="00846AC6" w:rsidRPr="009E1CC5" w14:paraId="0B85A4AD" w14:textId="77777777" w:rsidTr="0063449E">
        <w:tc>
          <w:tcPr>
            <w:tcW w:w="2008" w:type="dxa"/>
          </w:tcPr>
          <w:p w14:paraId="6478BB1D" w14:textId="77777777" w:rsidR="00846AC6" w:rsidRPr="009E1CC5" w:rsidRDefault="00846AC6" w:rsidP="0063449E">
            <w:r w:rsidRPr="009E1CC5">
              <w:t>Requirement</w:t>
            </w:r>
          </w:p>
        </w:tc>
        <w:tc>
          <w:tcPr>
            <w:tcW w:w="7234" w:type="dxa"/>
          </w:tcPr>
          <w:p w14:paraId="06AF3B61" w14:textId="77777777" w:rsidR="00846AC6" w:rsidRPr="009E1CC5" w:rsidRDefault="00846AC6" w:rsidP="0063449E">
            <w:r w:rsidRPr="002D4AE1">
              <w:t>The Short-Term A-PNT solution shall support RNP 1 reversion</w:t>
            </w:r>
            <w:r w:rsidR="003739B0">
              <w:t xml:space="preserve"> based on DME/DME</w:t>
            </w:r>
            <w:r w:rsidRPr="002D4AE1">
              <w:t>.</w:t>
            </w:r>
            <w:r w:rsidRPr="009E1CC5">
              <w:t xml:space="preserve"> </w:t>
            </w:r>
          </w:p>
        </w:tc>
      </w:tr>
      <w:tr w:rsidR="00846AC6" w:rsidRPr="009E1CC5" w14:paraId="63C01B1D" w14:textId="77777777" w:rsidTr="0063449E">
        <w:tc>
          <w:tcPr>
            <w:tcW w:w="2008" w:type="dxa"/>
          </w:tcPr>
          <w:p w14:paraId="210B2950" w14:textId="77777777" w:rsidR="00846AC6" w:rsidRPr="009E1CC5" w:rsidRDefault="00846AC6" w:rsidP="0063449E">
            <w:r w:rsidRPr="009E1CC5">
              <w:t>Status</w:t>
            </w:r>
          </w:p>
        </w:tc>
        <w:tc>
          <w:tcPr>
            <w:tcW w:w="7234" w:type="dxa"/>
          </w:tcPr>
          <w:p w14:paraId="443C98D6" w14:textId="722DA9B9" w:rsidR="00846AC6" w:rsidRPr="009E1CC5" w:rsidRDefault="007E0C9B" w:rsidP="0063449E">
            <w:r>
              <w:t>Validated</w:t>
            </w:r>
            <w:r w:rsidR="00846AC6" w:rsidRPr="009E1CC5">
              <w:t xml:space="preserve"> </w:t>
            </w:r>
          </w:p>
        </w:tc>
      </w:tr>
      <w:tr w:rsidR="00846AC6" w:rsidRPr="009E1CC5" w14:paraId="3FD9EE99" w14:textId="77777777" w:rsidTr="0063449E">
        <w:tc>
          <w:tcPr>
            <w:tcW w:w="2008" w:type="dxa"/>
          </w:tcPr>
          <w:p w14:paraId="5BDD0B6A" w14:textId="77777777" w:rsidR="00846AC6" w:rsidRPr="009E1CC5" w:rsidRDefault="00846AC6" w:rsidP="0063449E">
            <w:r w:rsidRPr="009E1CC5">
              <w:t>Rationale</w:t>
            </w:r>
          </w:p>
        </w:tc>
        <w:tc>
          <w:tcPr>
            <w:tcW w:w="7234" w:type="dxa"/>
          </w:tcPr>
          <w:p w14:paraId="4A0BC038" w14:textId="77777777" w:rsidR="00846AC6" w:rsidRPr="009E1CC5" w:rsidRDefault="00B55C07" w:rsidP="0063449E">
            <w:r>
              <w:t>Maintain RNP 1 operations in case of GPS outages</w:t>
            </w:r>
          </w:p>
        </w:tc>
      </w:tr>
      <w:tr w:rsidR="00846AC6" w:rsidRPr="009E1CC5" w14:paraId="6ABFC057" w14:textId="77777777" w:rsidTr="0063449E">
        <w:tc>
          <w:tcPr>
            <w:tcW w:w="2008" w:type="dxa"/>
          </w:tcPr>
          <w:p w14:paraId="26A33DA6" w14:textId="77777777" w:rsidR="00846AC6" w:rsidRPr="009E1CC5" w:rsidRDefault="00846AC6" w:rsidP="0063449E">
            <w:r w:rsidRPr="009E1CC5">
              <w:t>Category</w:t>
            </w:r>
          </w:p>
        </w:tc>
        <w:tc>
          <w:tcPr>
            <w:tcW w:w="7234" w:type="dxa"/>
          </w:tcPr>
          <w:p w14:paraId="5F80C984" w14:textId="77777777" w:rsidR="00846AC6" w:rsidRPr="009E1CC5" w:rsidRDefault="00846AC6" w:rsidP="0063449E">
            <w:r w:rsidRPr="009E1CC5">
              <w:t>Performance</w:t>
            </w:r>
          </w:p>
        </w:tc>
      </w:tr>
    </w:tbl>
    <w:p w14:paraId="68F9B640" w14:textId="7BD2F126" w:rsidR="00673220" w:rsidRDefault="00673220" w:rsidP="00B6247A">
      <w:pPr>
        <w:pStyle w:val="BodyText0"/>
      </w:pPr>
    </w:p>
    <w:tbl>
      <w:tblPr>
        <w:tblW w:w="8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2828"/>
        <w:gridCol w:w="3300"/>
      </w:tblGrid>
      <w:tr w:rsidR="00042375" w:rsidRPr="00451314" w14:paraId="1BA603DF" w14:textId="77777777" w:rsidTr="007A0112">
        <w:tc>
          <w:tcPr>
            <w:tcW w:w="1980" w:type="dxa"/>
          </w:tcPr>
          <w:p w14:paraId="6F2D1F66" w14:textId="77777777" w:rsidR="00042375" w:rsidRPr="007A0112" w:rsidRDefault="00042375" w:rsidP="00E3754F">
            <w:r w:rsidRPr="007A0112">
              <w:t>Relationship</w:t>
            </w:r>
          </w:p>
        </w:tc>
        <w:tc>
          <w:tcPr>
            <w:tcW w:w="2828" w:type="dxa"/>
          </w:tcPr>
          <w:p w14:paraId="311A901E" w14:textId="77777777" w:rsidR="00042375" w:rsidRPr="007A0112" w:rsidRDefault="00042375" w:rsidP="00E3754F">
            <w:r w:rsidRPr="007A0112">
              <w:t>Linked Element Type</w:t>
            </w:r>
          </w:p>
        </w:tc>
        <w:tc>
          <w:tcPr>
            <w:tcW w:w="3300" w:type="dxa"/>
          </w:tcPr>
          <w:p w14:paraId="63179B19" w14:textId="77777777" w:rsidR="00042375" w:rsidRPr="007A0112" w:rsidRDefault="00042375" w:rsidP="00E3754F">
            <w:r w:rsidRPr="007A0112">
              <w:t>Identifier</w:t>
            </w:r>
          </w:p>
        </w:tc>
      </w:tr>
      <w:tr w:rsidR="00042375" w:rsidRPr="00451314" w14:paraId="2EF06702" w14:textId="77777777" w:rsidTr="007A0112">
        <w:tc>
          <w:tcPr>
            <w:tcW w:w="1980" w:type="dxa"/>
          </w:tcPr>
          <w:p w14:paraId="4AEF4A2B" w14:textId="5BB5A0FD" w:rsidR="00042375" w:rsidRPr="007A0112" w:rsidRDefault="00042375" w:rsidP="00E3754F">
            <w:r w:rsidRPr="007A0112">
              <w:t>SATISFIES</w:t>
            </w:r>
          </w:p>
        </w:tc>
        <w:tc>
          <w:tcPr>
            <w:tcW w:w="2828" w:type="dxa"/>
          </w:tcPr>
          <w:p w14:paraId="58FD2A63" w14:textId="61B3CD20" w:rsidR="00042375" w:rsidRPr="007A0112" w:rsidRDefault="00042375" w:rsidP="00E3754F">
            <w:r w:rsidRPr="007A0112">
              <w:t>SESAR Solution</w:t>
            </w:r>
          </w:p>
        </w:tc>
        <w:tc>
          <w:tcPr>
            <w:tcW w:w="3300" w:type="dxa"/>
          </w:tcPr>
          <w:p w14:paraId="034FFED8" w14:textId="13995286" w:rsidR="00042375" w:rsidRPr="007A0112" w:rsidRDefault="00042375" w:rsidP="00E3754F">
            <w:r>
              <w:t>PJ. 14-03-04</w:t>
            </w:r>
          </w:p>
        </w:tc>
      </w:tr>
      <w:tr w:rsidR="00042375" w:rsidRPr="00451314" w14:paraId="3FE88EDF" w14:textId="77777777" w:rsidTr="007A0112">
        <w:tc>
          <w:tcPr>
            <w:tcW w:w="1980" w:type="dxa"/>
          </w:tcPr>
          <w:p w14:paraId="57AC7698" w14:textId="62EFA61F" w:rsidR="00042375" w:rsidRPr="007A0112" w:rsidRDefault="00042375" w:rsidP="00E3754F">
            <w:r w:rsidRPr="007A0112">
              <w:t>SATISFIES</w:t>
            </w:r>
          </w:p>
        </w:tc>
        <w:tc>
          <w:tcPr>
            <w:tcW w:w="2828" w:type="dxa"/>
          </w:tcPr>
          <w:p w14:paraId="0E4E7EE9" w14:textId="27762371" w:rsidR="00042375" w:rsidRPr="007A0112" w:rsidRDefault="00042375" w:rsidP="00944381">
            <w:r>
              <w:t xml:space="preserve">FRD </w:t>
            </w:r>
            <w:r w:rsidRPr="007A0112">
              <w:t>Requirement</w:t>
            </w:r>
          </w:p>
        </w:tc>
        <w:tc>
          <w:tcPr>
            <w:tcW w:w="3300" w:type="dxa"/>
          </w:tcPr>
          <w:p w14:paraId="74677460" w14:textId="3A97B8AD" w:rsidR="00042375" w:rsidRPr="007A0112" w:rsidRDefault="008A10A4" w:rsidP="00E3754F">
            <w:r w:rsidRPr="009E1CC5">
              <w:rPr>
                <w:lang w:val="es-ES"/>
              </w:rPr>
              <w:t>REQ-</w:t>
            </w:r>
            <w:r>
              <w:rPr>
                <w:lang w:val="es-ES"/>
              </w:rPr>
              <w:t>14.03.04</w:t>
            </w:r>
            <w:r w:rsidRPr="009E1CC5">
              <w:rPr>
                <w:lang w:val="es-ES"/>
              </w:rPr>
              <w:t>-FRD-01.0010</w:t>
            </w:r>
          </w:p>
        </w:tc>
      </w:tr>
      <w:tr w:rsidR="00042375" w:rsidRPr="00451314" w14:paraId="5CA7709A" w14:textId="77777777" w:rsidTr="007A0112">
        <w:tc>
          <w:tcPr>
            <w:tcW w:w="1980" w:type="dxa"/>
          </w:tcPr>
          <w:p w14:paraId="57BDCE90" w14:textId="5AD36C72" w:rsidR="00042375" w:rsidRPr="007A0112" w:rsidRDefault="008A10A4" w:rsidP="00E3754F">
            <w:r w:rsidRPr="00944381">
              <w:t xml:space="preserve">ALLOCATED </w:t>
            </w:r>
            <w:r w:rsidR="00042375" w:rsidRPr="007A0112">
              <w:t>TO</w:t>
            </w:r>
          </w:p>
        </w:tc>
        <w:tc>
          <w:tcPr>
            <w:tcW w:w="2828" w:type="dxa"/>
          </w:tcPr>
          <w:p w14:paraId="27AA4414" w14:textId="4A938944" w:rsidR="00042375" w:rsidRPr="007A0112" w:rsidRDefault="008A10A4" w:rsidP="00E3754F">
            <w:r>
              <w:t>Enabler</w:t>
            </w:r>
          </w:p>
        </w:tc>
        <w:tc>
          <w:tcPr>
            <w:tcW w:w="3300" w:type="dxa"/>
          </w:tcPr>
          <w:p w14:paraId="4A027DF8" w14:textId="5B9F0DB5" w:rsidR="00042375" w:rsidRPr="007A0112" w:rsidRDefault="008A10A4" w:rsidP="00E3754F">
            <w:r>
              <w:t>CTE-N08c</w:t>
            </w:r>
          </w:p>
        </w:tc>
      </w:tr>
      <w:tr w:rsidR="00DE2B5E" w:rsidRPr="00451314" w14:paraId="399D8AC6" w14:textId="77777777" w:rsidTr="007A0112">
        <w:tc>
          <w:tcPr>
            <w:tcW w:w="1980" w:type="dxa"/>
          </w:tcPr>
          <w:p w14:paraId="3C5DAFFA" w14:textId="4E683E42" w:rsidR="00DE2B5E" w:rsidRPr="00944381" w:rsidRDefault="00DE2B5E" w:rsidP="00DE2B5E">
            <w:r w:rsidRPr="00944381">
              <w:t xml:space="preserve">ALLOCATED </w:t>
            </w:r>
            <w:r w:rsidRPr="007A0112">
              <w:t>TO</w:t>
            </w:r>
          </w:p>
        </w:tc>
        <w:tc>
          <w:tcPr>
            <w:tcW w:w="2828" w:type="dxa"/>
          </w:tcPr>
          <w:p w14:paraId="7134D7F8" w14:textId="1CC5F83E" w:rsidR="00DE2B5E" w:rsidRDefault="00DE2B5E" w:rsidP="00DE2B5E">
            <w:r>
              <w:t>Technical System</w:t>
            </w:r>
          </w:p>
        </w:tc>
        <w:tc>
          <w:tcPr>
            <w:tcW w:w="3300" w:type="dxa"/>
          </w:tcPr>
          <w:p w14:paraId="134E303F" w14:textId="5ACF3F1F" w:rsidR="00DE2B5E" w:rsidRDefault="00DE2B5E" w:rsidP="00DE2B5E">
            <w:r>
              <w:t>DME enhanced</w:t>
            </w:r>
          </w:p>
        </w:tc>
      </w:tr>
    </w:tbl>
    <w:p w14:paraId="1CA5205D" w14:textId="745580E2" w:rsidR="00D85ABC" w:rsidRDefault="00D85ABC" w:rsidP="00944381">
      <w:pPr>
        <w:pStyle w:val="BodyText0"/>
        <w:rPr>
          <w:rStyle w:val="IntenseReference"/>
        </w:rPr>
      </w:pPr>
    </w:p>
    <w:p w14:paraId="0F3E5504" w14:textId="5DAFA913" w:rsidR="00105371" w:rsidRDefault="00105371" w:rsidP="00944381">
      <w:pPr>
        <w:pStyle w:val="BodyText0"/>
        <w:rPr>
          <w:rStyle w:val="IntenseReference"/>
        </w:rPr>
      </w:pPr>
    </w:p>
    <w:p w14:paraId="36F61CD6" w14:textId="3C4ACFB7" w:rsidR="00105371" w:rsidRDefault="00105371" w:rsidP="00944381">
      <w:pPr>
        <w:pStyle w:val="BodyText0"/>
        <w:rPr>
          <w:rStyle w:val="IntenseReference"/>
        </w:rPr>
      </w:pPr>
    </w:p>
    <w:p w14:paraId="5B1F124D" w14:textId="22AD0314" w:rsidR="008A10A4" w:rsidRPr="007A0112" w:rsidRDefault="00D85ABC" w:rsidP="00B6247A">
      <w:pPr>
        <w:pStyle w:val="BodyText0"/>
        <w:rPr>
          <w:rStyle w:val="IntenseReference"/>
        </w:rPr>
      </w:pPr>
      <w:r w:rsidRPr="007A0112">
        <w:rPr>
          <w:rStyle w:val="IntenseReference"/>
        </w:rPr>
        <w:t>REQ-14.03.04-TS-IRS-0005</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8"/>
        <w:gridCol w:w="7234"/>
      </w:tblGrid>
      <w:tr w:rsidR="009A0012" w:rsidRPr="009E1CC5" w14:paraId="09C4543C" w14:textId="77777777" w:rsidTr="009A0012">
        <w:tc>
          <w:tcPr>
            <w:tcW w:w="2008" w:type="dxa"/>
          </w:tcPr>
          <w:p w14:paraId="5E05967E" w14:textId="77777777" w:rsidR="009A0012" w:rsidRPr="009E1CC5" w:rsidRDefault="009A0012" w:rsidP="0063449E">
            <w:r w:rsidRPr="009E1CC5">
              <w:t>Identifier</w:t>
            </w:r>
          </w:p>
        </w:tc>
        <w:tc>
          <w:tcPr>
            <w:tcW w:w="7234" w:type="dxa"/>
          </w:tcPr>
          <w:p w14:paraId="176B4860" w14:textId="77777777" w:rsidR="009A0012" w:rsidRPr="009E1CC5" w:rsidRDefault="009A0012" w:rsidP="000158BE">
            <w:pPr>
              <w:rPr>
                <w:lang w:val="es-ES"/>
              </w:rPr>
            </w:pPr>
            <w:r w:rsidRPr="009E1CC5">
              <w:rPr>
                <w:lang w:val="es-ES"/>
              </w:rPr>
              <w:t>REQ-</w:t>
            </w:r>
            <w:r>
              <w:rPr>
                <w:lang w:val="es-ES"/>
              </w:rPr>
              <w:t>14.03.04</w:t>
            </w:r>
            <w:r w:rsidRPr="009E1CC5">
              <w:rPr>
                <w:lang w:val="es-ES"/>
              </w:rPr>
              <w:t>-</w:t>
            </w:r>
            <w:r w:rsidR="000158BE">
              <w:rPr>
                <w:lang w:val="es-ES"/>
              </w:rPr>
              <w:t>TS-IRS</w:t>
            </w:r>
            <w:r w:rsidRPr="009E1CC5">
              <w:rPr>
                <w:lang w:val="es-ES"/>
              </w:rPr>
              <w:t>-</w:t>
            </w:r>
            <w:r w:rsidR="000158BE">
              <w:rPr>
                <w:lang w:val="es-ES"/>
              </w:rPr>
              <w:t>0005</w:t>
            </w:r>
            <w:r w:rsidRPr="009E1CC5">
              <w:rPr>
                <w:lang w:val="es-ES"/>
              </w:rPr>
              <w:t xml:space="preserve"> </w:t>
            </w:r>
          </w:p>
        </w:tc>
      </w:tr>
      <w:tr w:rsidR="009A0012" w:rsidRPr="009E1CC5" w14:paraId="36F23E91" w14:textId="77777777" w:rsidTr="009A0012">
        <w:tc>
          <w:tcPr>
            <w:tcW w:w="2008" w:type="dxa"/>
          </w:tcPr>
          <w:p w14:paraId="4BE02E9B" w14:textId="77777777" w:rsidR="009A0012" w:rsidRPr="009E1CC5" w:rsidRDefault="009A0012" w:rsidP="0063449E">
            <w:r w:rsidRPr="009E1CC5">
              <w:t>Title</w:t>
            </w:r>
          </w:p>
        </w:tc>
        <w:tc>
          <w:tcPr>
            <w:tcW w:w="7234" w:type="dxa"/>
          </w:tcPr>
          <w:p w14:paraId="7268BB9C" w14:textId="77777777" w:rsidR="009A0012" w:rsidRPr="009E1CC5" w:rsidRDefault="009A0012" w:rsidP="009A0012">
            <w:r>
              <w:t xml:space="preserve">DME range accuracy </w:t>
            </w:r>
          </w:p>
        </w:tc>
      </w:tr>
      <w:tr w:rsidR="009A0012" w:rsidRPr="009E1CC5" w14:paraId="13136C24" w14:textId="77777777" w:rsidTr="009A0012">
        <w:tc>
          <w:tcPr>
            <w:tcW w:w="2008" w:type="dxa"/>
          </w:tcPr>
          <w:p w14:paraId="065713ED" w14:textId="77777777" w:rsidR="009A0012" w:rsidRPr="009E1CC5" w:rsidRDefault="009A0012" w:rsidP="0063449E">
            <w:r w:rsidRPr="009E1CC5">
              <w:t>Requirement</w:t>
            </w:r>
          </w:p>
        </w:tc>
        <w:tc>
          <w:tcPr>
            <w:tcW w:w="7234" w:type="dxa"/>
          </w:tcPr>
          <w:p w14:paraId="55A41701" w14:textId="77777777" w:rsidR="00B25B12" w:rsidRPr="009E1CC5" w:rsidRDefault="009A0012" w:rsidP="00C2597A">
            <w:r w:rsidRPr="009E1CC5">
              <w:t>The</w:t>
            </w:r>
            <w:r w:rsidR="00B25B12">
              <w:t xml:space="preserve"> </w:t>
            </w:r>
            <w:r w:rsidR="00C2597A">
              <w:t xml:space="preserve">Transponder contribution to the overall DME </w:t>
            </w:r>
            <w:r w:rsidR="00B25B12">
              <w:t xml:space="preserve">Range </w:t>
            </w:r>
            <w:r w:rsidR="00C2597A">
              <w:t xml:space="preserve">accuracy </w:t>
            </w:r>
            <w:r w:rsidRPr="009E1CC5">
              <w:t xml:space="preserve">shall </w:t>
            </w:r>
            <w:r w:rsidR="00C2597A">
              <w:t xml:space="preserve">be bounded by a </w:t>
            </w:r>
            <w:r w:rsidR="002006E7">
              <w:t xml:space="preserve">normal distribution with a maximum mean </w:t>
            </w:r>
            <w:r w:rsidR="00C2597A">
              <w:t xml:space="preserve">of </w:t>
            </w:r>
            <w:r w:rsidR="002006E7">
              <w:t>+/-15m and a maximum standard deviation of 53m for sensitivity levels between -10 dBm and -91 dBm</w:t>
            </w:r>
          </w:p>
        </w:tc>
      </w:tr>
      <w:tr w:rsidR="009A0012" w:rsidRPr="009E1CC5" w14:paraId="5A097184" w14:textId="77777777" w:rsidTr="009A0012">
        <w:tc>
          <w:tcPr>
            <w:tcW w:w="2008" w:type="dxa"/>
          </w:tcPr>
          <w:p w14:paraId="6B284E55" w14:textId="77777777" w:rsidR="009A0012" w:rsidRPr="009E1CC5" w:rsidRDefault="009A0012" w:rsidP="0063449E">
            <w:r w:rsidRPr="009E1CC5">
              <w:t>Status</w:t>
            </w:r>
          </w:p>
        </w:tc>
        <w:tc>
          <w:tcPr>
            <w:tcW w:w="7234" w:type="dxa"/>
          </w:tcPr>
          <w:p w14:paraId="045207FF" w14:textId="5CD51F4F" w:rsidR="009A0012" w:rsidRPr="009E1CC5" w:rsidRDefault="005857DB" w:rsidP="0063449E">
            <w:r>
              <w:t>Validated</w:t>
            </w:r>
            <w:r w:rsidR="009A0012" w:rsidRPr="009E1CC5">
              <w:t xml:space="preserve"> </w:t>
            </w:r>
          </w:p>
        </w:tc>
      </w:tr>
      <w:tr w:rsidR="009A0012" w:rsidRPr="009E1CC5" w14:paraId="4073236F" w14:textId="77777777" w:rsidTr="009A0012">
        <w:tc>
          <w:tcPr>
            <w:tcW w:w="2008" w:type="dxa"/>
          </w:tcPr>
          <w:p w14:paraId="3754B16A" w14:textId="77777777" w:rsidR="009A0012" w:rsidRPr="009E1CC5" w:rsidRDefault="009A0012" w:rsidP="0063449E">
            <w:r w:rsidRPr="009E1CC5">
              <w:t>Rationale</w:t>
            </w:r>
          </w:p>
        </w:tc>
        <w:tc>
          <w:tcPr>
            <w:tcW w:w="7234" w:type="dxa"/>
          </w:tcPr>
          <w:p w14:paraId="47270EE4" w14:textId="77777777" w:rsidR="009A0012" w:rsidRPr="009E1CC5" w:rsidRDefault="009A0012" w:rsidP="002006E7">
            <w:r>
              <w:t xml:space="preserve">Support the </w:t>
            </w:r>
            <w:r w:rsidR="002006E7">
              <w:t xml:space="preserve">accuracy </w:t>
            </w:r>
            <w:r>
              <w:t xml:space="preserve">level required by RNP 1 </w:t>
            </w:r>
            <w:r w:rsidR="002006E7">
              <w:t>reversion</w:t>
            </w:r>
          </w:p>
        </w:tc>
      </w:tr>
      <w:tr w:rsidR="009A0012" w:rsidRPr="009E1CC5" w14:paraId="061400AB" w14:textId="77777777" w:rsidTr="009A0012">
        <w:tc>
          <w:tcPr>
            <w:tcW w:w="2008" w:type="dxa"/>
          </w:tcPr>
          <w:p w14:paraId="1C2334AA" w14:textId="77777777" w:rsidR="009A0012" w:rsidRPr="009E1CC5" w:rsidRDefault="009A0012" w:rsidP="0063449E">
            <w:r w:rsidRPr="009E1CC5">
              <w:t>Category</w:t>
            </w:r>
          </w:p>
        </w:tc>
        <w:tc>
          <w:tcPr>
            <w:tcW w:w="7234" w:type="dxa"/>
          </w:tcPr>
          <w:p w14:paraId="0DA82159" w14:textId="77777777" w:rsidR="009A0012" w:rsidRPr="009E1CC5" w:rsidRDefault="00FE745D" w:rsidP="0063449E">
            <w:r>
              <w:t>Performance</w:t>
            </w:r>
          </w:p>
        </w:tc>
      </w:tr>
    </w:tbl>
    <w:p w14:paraId="486A4F7A" w14:textId="4B70C790" w:rsidR="00F8272F" w:rsidRDefault="00F8272F" w:rsidP="00B6247A">
      <w:pPr>
        <w:pStyle w:val="BodyText0"/>
      </w:pPr>
    </w:p>
    <w:tbl>
      <w:tblPr>
        <w:tblW w:w="8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2828"/>
        <w:gridCol w:w="3300"/>
      </w:tblGrid>
      <w:tr w:rsidR="008F3CA1" w:rsidRPr="00451314" w14:paraId="056F15A8" w14:textId="77777777" w:rsidTr="00E3754F">
        <w:tc>
          <w:tcPr>
            <w:tcW w:w="1980" w:type="dxa"/>
          </w:tcPr>
          <w:p w14:paraId="5653EBFD" w14:textId="77777777" w:rsidR="008F3CA1" w:rsidRPr="00EB166D" w:rsidRDefault="008F3CA1" w:rsidP="00E3754F">
            <w:r w:rsidRPr="00EB166D">
              <w:t>Relationship</w:t>
            </w:r>
          </w:p>
        </w:tc>
        <w:tc>
          <w:tcPr>
            <w:tcW w:w="2828" w:type="dxa"/>
          </w:tcPr>
          <w:p w14:paraId="6C911A81" w14:textId="77777777" w:rsidR="008F3CA1" w:rsidRPr="00EB166D" w:rsidRDefault="008F3CA1" w:rsidP="00E3754F">
            <w:r w:rsidRPr="00EB166D">
              <w:t>Linked Element Type</w:t>
            </w:r>
          </w:p>
        </w:tc>
        <w:tc>
          <w:tcPr>
            <w:tcW w:w="3300" w:type="dxa"/>
          </w:tcPr>
          <w:p w14:paraId="15B2BFA7" w14:textId="77777777" w:rsidR="008F3CA1" w:rsidRPr="00EB166D" w:rsidRDefault="008F3CA1" w:rsidP="00E3754F">
            <w:r w:rsidRPr="00EB166D">
              <w:t>Identifier</w:t>
            </w:r>
          </w:p>
        </w:tc>
      </w:tr>
      <w:tr w:rsidR="008F3CA1" w:rsidRPr="00451314" w14:paraId="5D10DC01" w14:textId="77777777" w:rsidTr="00E3754F">
        <w:tc>
          <w:tcPr>
            <w:tcW w:w="1980" w:type="dxa"/>
          </w:tcPr>
          <w:p w14:paraId="119E730D" w14:textId="77777777" w:rsidR="008F3CA1" w:rsidRPr="00EB166D" w:rsidRDefault="008F3CA1" w:rsidP="00E3754F">
            <w:r w:rsidRPr="00EB166D">
              <w:t>SATISFIES</w:t>
            </w:r>
          </w:p>
        </w:tc>
        <w:tc>
          <w:tcPr>
            <w:tcW w:w="2828" w:type="dxa"/>
          </w:tcPr>
          <w:p w14:paraId="06B062DD" w14:textId="77777777" w:rsidR="008F3CA1" w:rsidRPr="00EB166D" w:rsidRDefault="008F3CA1" w:rsidP="00E3754F">
            <w:r w:rsidRPr="00EB166D">
              <w:t>SESAR Solution</w:t>
            </w:r>
          </w:p>
        </w:tc>
        <w:tc>
          <w:tcPr>
            <w:tcW w:w="3300" w:type="dxa"/>
          </w:tcPr>
          <w:p w14:paraId="37CD610C" w14:textId="77777777" w:rsidR="008F3CA1" w:rsidRPr="00EB166D" w:rsidRDefault="008F3CA1" w:rsidP="00E3754F">
            <w:r>
              <w:t>PJ. 14-03-04</w:t>
            </w:r>
          </w:p>
        </w:tc>
      </w:tr>
      <w:tr w:rsidR="008F3CA1" w:rsidRPr="00451314" w14:paraId="32196CC8" w14:textId="77777777" w:rsidTr="00E3754F">
        <w:tc>
          <w:tcPr>
            <w:tcW w:w="1980" w:type="dxa"/>
          </w:tcPr>
          <w:p w14:paraId="6AD4F99D" w14:textId="77777777" w:rsidR="008F3CA1" w:rsidRPr="00EB166D" w:rsidRDefault="008F3CA1" w:rsidP="00E3754F">
            <w:r w:rsidRPr="00EB166D">
              <w:t>SATISFIES</w:t>
            </w:r>
          </w:p>
        </w:tc>
        <w:tc>
          <w:tcPr>
            <w:tcW w:w="2828" w:type="dxa"/>
          </w:tcPr>
          <w:p w14:paraId="0778E16B" w14:textId="77777777" w:rsidR="008F3CA1" w:rsidRPr="00EB166D" w:rsidRDefault="008F3CA1" w:rsidP="00E3754F">
            <w:r>
              <w:t xml:space="preserve">FRD </w:t>
            </w:r>
            <w:r w:rsidRPr="00EB166D">
              <w:t>Requirement</w:t>
            </w:r>
          </w:p>
        </w:tc>
        <w:tc>
          <w:tcPr>
            <w:tcW w:w="3300" w:type="dxa"/>
          </w:tcPr>
          <w:p w14:paraId="436C7035" w14:textId="554D1893" w:rsidR="008F3CA1" w:rsidRPr="00EB166D" w:rsidRDefault="008F3CA1" w:rsidP="00944381">
            <w:r w:rsidRPr="009E1CC5">
              <w:rPr>
                <w:lang w:val="es-ES"/>
              </w:rPr>
              <w:t>REQ-</w:t>
            </w:r>
            <w:r>
              <w:rPr>
                <w:lang w:val="es-ES"/>
              </w:rPr>
              <w:t>14.03.04</w:t>
            </w:r>
            <w:r w:rsidRPr="009E1CC5">
              <w:rPr>
                <w:lang w:val="es-ES"/>
              </w:rPr>
              <w:t>-FRD-01.00</w:t>
            </w:r>
            <w:r>
              <w:rPr>
                <w:lang w:val="es-ES"/>
              </w:rPr>
              <w:t>2</w:t>
            </w:r>
            <w:r w:rsidRPr="009E1CC5">
              <w:rPr>
                <w:lang w:val="es-ES"/>
              </w:rPr>
              <w:t>0</w:t>
            </w:r>
          </w:p>
        </w:tc>
      </w:tr>
      <w:tr w:rsidR="008F3CA1" w:rsidRPr="00451314" w14:paraId="04A7C5D1" w14:textId="77777777" w:rsidTr="00E3754F">
        <w:tc>
          <w:tcPr>
            <w:tcW w:w="1980" w:type="dxa"/>
          </w:tcPr>
          <w:p w14:paraId="146F1218" w14:textId="77777777" w:rsidR="008F3CA1" w:rsidRPr="00EB166D" w:rsidRDefault="008F3CA1" w:rsidP="00E3754F">
            <w:r w:rsidRPr="00EB166D">
              <w:t>ALLOCATED TO</w:t>
            </w:r>
          </w:p>
        </w:tc>
        <w:tc>
          <w:tcPr>
            <w:tcW w:w="2828" w:type="dxa"/>
          </w:tcPr>
          <w:p w14:paraId="0415E99B" w14:textId="77777777" w:rsidR="008F3CA1" w:rsidRPr="00EB166D" w:rsidRDefault="008F3CA1" w:rsidP="00E3754F">
            <w:r>
              <w:t>Enabler</w:t>
            </w:r>
          </w:p>
        </w:tc>
        <w:tc>
          <w:tcPr>
            <w:tcW w:w="3300" w:type="dxa"/>
          </w:tcPr>
          <w:p w14:paraId="57AF8C57" w14:textId="77777777" w:rsidR="008F3CA1" w:rsidRPr="00EB166D" w:rsidRDefault="008F3CA1" w:rsidP="00E3754F">
            <w:r>
              <w:t>CTE-N08c</w:t>
            </w:r>
          </w:p>
        </w:tc>
      </w:tr>
      <w:tr w:rsidR="00DE2B5E" w:rsidRPr="00451314" w14:paraId="5A73BEFE" w14:textId="77777777" w:rsidTr="00DE2B5E">
        <w:tc>
          <w:tcPr>
            <w:tcW w:w="1980" w:type="dxa"/>
          </w:tcPr>
          <w:p w14:paraId="4DF98FBF" w14:textId="77777777" w:rsidR="00DE2B5E" w:rsidRPr="00944381" w:rsidRDefault="00DE2B5E" w:rsidP="00DE2B5E">
            <w:r w:rsidRPr="00944381">
              <w:t xml:space="preserve">ALLOCATED </w:t>
            </w:r>
            <w:r w:rsidRPr="007A0112">
              <w:t>TO</w:t>
            </w:r>
          </w:p>
        </w:tc>
        <w:tc>
          <w:tcPr>
            <w:tcW w:w="2828" w:type="dxa"/>
          </w:tcPr>
          <w:p w14:paraId="7A0C6255" w14:textId="77777777" w:rsidR="00DE2B5E" w:rsidRDefault="00DE2B5E" w:rsidP="00DE2B5E">
            <w:r>
              <w:t>Technical System</w:t>
            </w:r>
          </w:p>
        </w:tc>
        <w:tc>
          <w:tcPr>
            <w:tcW w:w="3300" w:type="dxa"/>
          </w:tcPr>
          <w:p w14:paraId="48254FD0" w14:textId="77777777" w:rsidR="00DE2B5E" w:rsidRDefault="00DE2B5E" w:rsidP="00DE2B5E">
            <w:r>
              <w:t>DME enhanced</w:t>
            </w:r>
          </w:p>
        </w:tc>
      </w:tr>
    </w:tbl>
    <w:p w14:paraId="70ABAC6C" w14:textId="4657292E" w:rsidR="00DF6879" w:rsidRDefault="00DF6879" w:rsidP="00B6247A">
      <w:pPr>
        <w:pStyle w:val="BodyText0"/>
        <w:rPr>
          <w:rStyle w:val="IntenseReference"/>
        </w:rPr>
      </w:pPr>
    </w:p>
    <w:p w14:paraId="18D39910" w14:textId="77777777" w:rsidR="00DE2B5E" w:rsidRDefault="00DE2B5E" w:rsidP="00B6247A">
      <w:pPr>
        <w:pStyle w:val="BodyText0"/>
        <w:rPr>
          <w:rStyle w:val="IntenseReference"/>
        </w:rPr>
      </w:pPr>
    </w:p>
    <w:p w14:paraId="0EA5B691" w14:textId="025E2485" w:rsidR="008F3CA1" w:rsidRPr="007A0112" w:rsidRDefault="00A506E1" w:rsidP="00B6247A">
      <w:pPr>
        <w:pStyle w:val="BodyText0"/>
        <w:rPr>
          <w:rStyle w:val="IntenseReference"/>
        </w:rPr>
      </w:pPr>
      <w:r w:rsidRPr="007A0112">
        <w:rPr>
          <w:rStyle w:val="IntenseReference"/>
        </w:rPr>
        <w:t>REQ-14.03.04-TS-IRS-0006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8"/>
        <w:gridCol w:w="7234"/>
      </w:tblGrid>
      <w:tr w:rsidR="009A0012" w:rsidRPr="009E1CC5" w14:paraId="2F462A70" w14:textId="77777777" w:rsidTr="0063449E">
        <w:tc>
          <w:tcPr>
            <w:tcW w:w="2008" w:type="dxa"/>
          </w:tcPr>
          <w:p w14:paraId="3177CD5E" w14:textId="77777777" w:rsidR="009A0012" w:rsidRPr="009E1CC5" w:rsidRDefault="009A0012" w:rsidP="0063449E">
            <w:r w:rsidRPr="009E1CC5">
              <w:t>Identifier</w:t>
            </w:r>
          </w:p>
        </w:tc>
        <w:tc>
          <w:tcPr>
            <w:tcW w:w="7234" w:type="dxa"/>
          </w:tcPr>
          <w:p w14:paraId="5C0E6504" w14:textId="77777777" w:rsidR="009A0012" w:rsidRPr="009E1CC5" w:rsidRDefault="009A0012" w:rsidP="00191D65">
            <w:pPr>
              <w:rPr>
                <w:lang w:val="es-ES"/>
              </w:rPr>
            </w:pPr>
            <w:r w:rsidRPr="009E1CC5">
              <w:rPr>
                <w:lang w:val="es-ES"/>
              </w:rPr>
              <w:t>REQ-</w:t>
            </w:r>
            <w:r>
              <w:rPr>
                <w:lang w:val="es-ES"/>
              </w:rPr>
              <w:t>14.03.04</w:t>
            </w:r>
            <w:r w:rsidRPr="009E1CC5">
              <w:rPr>
                <w:lang w:val="es-ES"/>
              </w:rPr>
              <w:t>-</w:t>
            </w:r>
            <w:r w:rsidR="00191D65">
              <w:rPr>
                <w:lang w:val="es-ES"/>
              </w:rPr>
              <w:t>TS-IRS-0006</w:t>
            </w:r>
          </w:p>
        </w:tc>
      </w:tr>
      <w:tr w:rsidR="009A0012" w:rsidRPr="009E1CC5" w14:paraId="0B2939B2" w14:textId="77777777" w:rsidTr="0063449E">
        <w:tc>
          <w:tcPr>
            <w:tcW w:w="2008" w:type="dxa"/>
          </w:tcPr>
          <w:p w14:paraId="31D6D850" w14:textId="77777777" w:rsidR="009A0012" w:rsidRPr="009E1CC5" w:rsidRDefault="009A0012" w:rsidP="0063449E">
            <w:r w:rsidRPr="009E1CC5">
              <w:t>Title</w:t>
            </w:r>
          </w:p>
        </w:tc>
        <w:tc>
          <w:tcPr>
            <w:tcW w:w="7234" w:type="dxa"/>
          </w:tcPr>
          <w:p w14:paraId="1A3555CC" w14:textId="77777777" w:rsidR="009A0012" w:rsidRPr="009E1CC5" w:rsidRDefault="009A0012" w:rsidP="009A0012">
            <w:r>
              <w:t xml:space="preserve">DME service continuity </w:t>
            </w:r>
          </w:p>
        </w:tc>
      </w:tr>
      <w:tr w:rsidR="009A0012" w:rsidRPr="009E1CC5" w14:paraId="52C6103C" w14:textId="77777777" w:rsidTr="0063449E">
        <w:tc>
          <w:tcPr>
            <w:tcW w:w="2008" w:type="dxa"/>
          </w:tcPr>
          <w:p w14:paraId="47971930" w14:textId="77777777" w:rsidR="009A0012" w:rsidRPr="009E1CC5" w:rsidRDefault="009A0012" w:rsidP="0063449E">
            <w:r w:rsidRPr="009E1CC5">
              <w:t>Requirement</w:t>
            </w:r>
          </w:p>
        </w:tc>
        <w:tc>
          <w:tcPr>
            <w:tcW w:w="7234" w:type="dxa"/>
          </w:tcPr>
          <w:p w14:paraId="0AAE10C5" w14:textId="56932324" w:rsidR="009A0012" w:rsidRPr="009E1CC5" w:rsidRDefault="009A0012" w:rsidP="001B4E13">
            <w:r w:rsidRPr="009E1CC5">
              <w:t xml:space="preserve">The </w:t>
            </w:r>
            <w:r>
              <w:t>DME</w:t>
            </w:r>
            <w:r w:rsidR="001B4E13">
              <w:t xml:space="preserve"> transponder</w:t>
            </w:r>
            <w:r w:rsidRPr="009E1CC5">
              <w:t xml:space="preserve"> shall </w:t>
            </w:r>
            <w:r>
              <w:t xml:space="preserve">ensure a Mean Time Between </w:t>
            </w:r>
            <w:r w:rsidR="001B4E13">
              <w:t>Outage</w:t>
            </w:r>
            <w:r w:rsidR="0035686A">
              <w:t>s</w:t>
            </w:r>
            <w:r w:rsidR="001B4E13">
              <w:t xml:space="preserve"> </w:t>
            </w:r>
            <w:r w:rsidR="00FE745D">
              <w:t xml:space="preserve">(MTBO) </w:t>
            </w:r>
            <w:r>
              <w:t>of at least 10</w:t>
            </w:r>
            <w:r>
              <w:rPr>
                <w:rFonts w:cs="Arial"/>
                <w:vertAlign w:val="superscript"/>
              </w:rPr>
              <w:t>4</w:t>
            </w:r>
            <w:r w:rsidRPr="009E1CC5">
              <w:t xml:space="preserve"> </w:t>
            </w:r>
            <w:r>
              <w:t>hours</w:t>
            </w:r>
            <w:r w:rsidRPr="009E1CC5">
              <w:t xml:space="preserve"> </w:t>
            </w:r>
          </w:p>
        </w:tc>
      </w:tr>
      <w:tr w:rsidR="009A0012" w:rsidRPr="009E1CC5" w14:paraId="5FCB1447" w14:textId="77777777" w:rsidTr="0063449E">
        <w:tc>
          <w:tcPr>
            <w:tcW w:w="2008" w:type="dxa"/>
          </w:tcPr>
          <w:p w14:paraId="1369B041" w14:textId="77777777" w:rsidR="009A0012" w:rsidRPr="009E1CC5" w:rsidRDefault="009A0012" w:rsidP="0063449E">
            <w:r w:rsidRPr="009E1CC5">
              <w:t>Status</w:t>
            </w:r>
          </w:p>
        </w:tc>
        <w:tc>
          <w:tcPr>
            <w:tcW w:w="7234" w:type="dxa"/>
          </w:tcPr>
          <w:p w14:paraId="589B7B03" w14:textId="771EF256" w:rsidR="009A0012" w:rsidRPr="009E1CC5" w:rsidRDefault="00FE3F7F" w:rsidP="0063449E">
            <w:r>
              <w:t>Validated</w:t>
            </w:r>
            <w:r w:rsidR="009A0012" w:rsidRPr="009E1CC5">
              <w:t xml:space="preserve"> </w:t>
            </w:r>
          </w:p>
        </w:tc>
      </w:tr>
      <w:tr w:rsidR="009A0012" w:rsidRPr="009E1CC5" w14:paraId="4701E926" w14:textId="77777777" w:rsidTr="0063449E">
        <w:tc>
          <w:tcPr>
            <w:tcW w:w="2008" w:type="dxa"/>
          </w:tcPr>
          <w:p w14:paraId="0CD5E11B" w14:textId="77777777" w:rsidR="009A0012" w:rsidRPr="009E1CC5" w:rsidRDefault="009A0012" w:rsidP="0063449E">
            <w:r w:rsidRPr="009E1CC5">
              <w:t>Rationale</w:t>
            </w:r>
          </w:p>
        </w:tc>
        <w:tc>
          <w:tcPr>
            <w:tcW w:w="7234" w:type="dxa"/>
          </w:tcPr>
          <w:p w14:paraId="04297F36" w14:textId="069011D2" w:rsidR="009A0012" w:rsidRPr="009E1CC5" w:rsidRDefault="009A0012" w:rsidP="001B4E13">
            <w:r>
              <w:t xml:space="preserve">Support the </w:t>
            </w:r>
            <w:r w:rsidR="001B4E13">
              <w:t xml:space="preserve">continuity of service </w:t>
            </w:r>
            <w:r>
              <w:t>level required by RNP 1 navigation specification</w:t>
            </w:r>
          </w:p>
        </w:tc>
      </w:tr>
      <w:tr w:rsidR="009A0012" w:rsidRPr="009E1CC5" w14:paraId="3F54F4B0" w14:textId="77777777" w:rsidTr="0063449E">
        <w:tc>
          <w:tcPr>
            <w:tcW w:w="2008" w:type="dxa"/>
          </w:tcPr>
          <w:p w14:paraId="2F5A28ED" w14:textId="77777777" w:rsidR="009A0012" w:rsidRPr="009E1CC5" w:rsidRDefault="009A0012" w:rsidP="0063449E">
            <w:r w:rsidRPr="009E1CC5">
              <w:t>Category</w:t>
            </w:r>
          </w:p>
        </w:tc>
        <w:tc>
          <w:tcPr>
            <w:tcW w:w="7234" w:type="dxa"/>
          </w:tcPr>
          <w:p w14:paraId="30E0E8EF" w14:textId="77777777" w:rsidR="009A0012" w:rsidRPr="009E1CC5" w:rsidRDefault="00191D65" w:rsidP="0063449E">
            <w:r>
              <w:t>Performance</w:t>
            </w:r>
            <w:r w:rsidR="004F5AD4">
              <w:t>, Safety</w:t>
            </w:r>
          </w:p>
        </w:tc>
      </w:tr>
    </w:tbl>
    <w:p w14:paraId="393BD1F0" w14:textId="77777777" w:rsidR="009A0012" w:rsidRDefault="009A0012" w:rsidP="00B6247A">
      <w:pPr>
        <w:pStyle w:val="BodyText0"/>
      </w:pPr>
    </w:p>
    <w:tbl>
      <w:tblPr>
        <w:tblW w:w="8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2828"/>
        <w:gridCol w:w="3300"/>
      </w:tblGrid>
      <w:tr w:rsidR="00A506E1" w:rsidRPr="00451314" w14:paraId="6FFEB3F8" w14:textId="77777777" w:rsidTr="00E3754F">
        <w:tc>
          <w:tcPr>
            <w:tcW w:w="1980" w:type="dxa"/>
          </w:tcPr>
          <w:p w14:paraId="78ED8839" w14:textId="77777777" w:rsidR="00A506E1" w:rsidRPr="00EB166D" w:rsidRDefault="00A506E1" w:rsidP="00E3754F">
            <w:r w:rsidRPr="00EB166D">
              <w:t>Relationship</w:t>
            </w:r>
          </w:p>
        </w:tc>
        <w:tc>
          <w:tcPr>
            <w:tcW w:w="2828" w:type="dxa"/>
          </w:tcPr>
          <w:p w14:paraId="4B8FFA40" w14:textId="77777777" w:rsidR="00A506E1" w:rsidRPr="00EB166D" w:rsidRDefault="00A506E1" w:rsidP="00E3754F">
            <w:r w:rsidRPr="00EB166D">
              <w:t>Linked Element Type</w:t>
            </w:r>
          </w:p>
        </w:tc>
        <w:tc>
          <w:tcPr>
            <w:tcW w:w="3300" w:type="dxa"/>
          </w:tcPr>
          <w:p w14:paraId="6D8059B7" w14:textId="77777777" w:rsidR="00A506E1" w:rsidRPr="00EB166D" w:rsidRDefault="00A506E1" w:rsidP="00E3754F">
            <w:r w:rsidRPr="00EB166D">
              <w:t>Identifier</w:t>
            </w:r>
          </w:p>
        </w:tc>
      </w:tr>
      <w:tr w:rsidR="00A506E1" w:rsidRPr="00451314" w14:paraId="35EA4D16" w14:textId="77777777" w:rsidTr="00E3754F">
        <w:tc>
          <w:tcPr>
            <w:tcW w:w="1980" w:type="dxa"/>
          </w:tcPr>
          <w:p w14:paraId="194B1FEA" w14:textId="77777777" w:rsidR="00A506E1" w:rsidRPr="00EB166D" w:rsidRDefault="00A506E1" w:rsidP="00E3754F">
            <w:r w:rsidRPr="00EB166D">
              <w:t>SATISFIES</w:t>
            </w:r>
          </w:p>
        </w:tc>
        <w:tc>
          <w:tcPr>
            <w:tcW w:w="2828" w:type="dxa"/>
          </w:tcPr>
          <w:p w14:paraId="7214205B" w14:textId="77777777" w:rsidR="00A506E1" w:rsidRPr="00EB166D" w:rsidRDefault="00A506E1" w:rsidP="00E3754F">
            <w:r w:rsidRPr="00EB166D">
              <w:t>SESAR Solution</w:t>
            </w:r>
          </w:p>
        </w:tc>
        <w:tc>
          <w:tcPr>
            <w:tcW w:w="3300" w:type="dxa"/>
          </w:tcPr>
          <w:p w14:paraId="092A46C9" w14:textId="77777777" w:rsidR="00A506E1" w:rsidRPr="00EB166D" w:rsidRDefault="00A506E1" w:rsidP="00E3754F">
            <w:r>
              <w:t>PJ. 14-03-04</w:t>
            </w:r>
          </w:p>
        </w:tc>
      </w:tr>
      <w:tr w:rsidR="00A506E1" w:rsidRPr="00451314" w14:paraId="7576453E" w14:textId="77777777" w:rsidTr="00E3754F">
        <w:tc>
          <w:tcPr>
            <w:tcW w:w="1980" w:type="dxa"/>
          </w:tcPr>
          <w:p w14:paraId="789C0414" w14:textId="77777777" w:rsidR="00A506E1" w:rsidRPr="00EB166D" w:rsidRDefault="00A506E1" w:rsidP="00E3754F">
            <w:r w:rsidRPr="00EB166D">
              <w:t>SATISFIES</w:t>
            </w:r>
          </w:p>
        </w:tc>
        <w:tc>
          <w:tcPr>
            <w:tcW w:w="2828" w:type="dxa"/>
          </w:tcPr>
          <w:p w14:paraId="14557139" w14:textId="77777777" w:rsidR="00A506E1" w:rsidRPr="00EB166D" w:rsidRDefault="00A506E1" w:rsidP="00E3754F">
            <w:r>
              <w:t xml:space="preserve">FRD </w:t>
            </w:r>
            <w:r w:rsidRPr="00EB166D">
              <w:t>Requirement</w:t>
            </w:r>
          </w:p>
        </w:tc>
        <w:tc>
          <w:tcPr>
            <w:tcW w:w="3300" w:type="dxa"/>
          </w:tcPr>
          <w:p w14:paraId="2CE55839" w14:textId="23C71352" w:rsidR="00A506E1" w:rsidRPr="00EB166D" w:rsidRDefault="00A506E1">
            <w:r w:rsidRPr="009E1CC5">
              <w:rPr>
                <w:lang w:val="es-ES"/>
              </w:rPr>
              <w:t>REQ-</w:t>
            </w:r>
            <w:r>
              <w:rPr>
                <w:lang w:val="es-ES"/>
              </w:rPr>
              <w:t>14.03.04</w:t>
            </w:r>
            <w:r w:rsidRPr="009E1CC5">
              <w:rPr>
                <w:lang w:val="es-ES"/>
              </w:rPr>
              <w:t>-FRD-01.00</w:t>
            </w:r>
            <w:r w:rsidR="00FE3F7F">
              <w:rPr>
                <w:lang w:val="es-ES"/>
              </w:rPr>
              <w:t>25</w:t>
            </w:r>
          </w:p>
        </w:tc>
      </w:tr>
      <w:tr w:rsidR="00A506E1" w:rsidRPr="00451314" w14:paraId="7D92F720" w14:textId="77777777" w:rsidTr="00E3754F">
        <w:tc>
          <w:tcPr>
            <w:tcW w:w="1980" w:type="dxa"/>
          </w:tcPr>
          <w:p w14:paraId="554B40C0" w14:textId="77777777" w:rsidR="00A506E1" w:rsidRPr="00EB166D" w:rsidRDefault="00A506E1" w:rsidP="00E3754F">
            <w:r w:rsidRPr="00EB166D">
              <w:t>ALLOCATED TO</w:t>
            </w:r>
          </w:p>
        </w:tc>
        <w:tc>
          <w:tcPr>
            <w:tcW w:w="2828" w:type="dxa"/>
          </w:tcPr>
          <w:p w14:paraId="42FFEEE0" w14:textId="77777777" w:rsidR="00A506E1" w:rsidRPr="00EB166D" w:rsidRDefault="00A506E1" w:rsidP="00E3754F">
            <w:r>
              <w:t>Enabler</w:t>
            </w:r>
          </w:p>
        </w:tc>
        <w:tc>
          <w:tcPr>
            <w:tcW w:w="3300" w:type="dxa"/>
          </w:tcPr>
          <w:p w14:paraId="6F7BDB24" w14:textId="77777777" w:rsidR="00A506E1" w:rsidRPr="00EB166D" w:rsidRDefault="00A506E1" w:rsidP="00E3754F">
            <w:r>
              <w:t>CTE-N08c</w:t>
            </w:r>
          </w:p>
        </w:tc>
      </w:tr>
      <w:tr w:rsidR="00103A01" w:rsidRPr="00451314" w14:paraId="4812FDDF" w14:textId="77777777" w:rsidTr="00F27C3E">
        <w:tc>
          <w:tcPr>
            <w:tcW w:w="1980" w:type="dxa"/>
          </w:tcPr>
          <w:p w14:paraId="13F29F0C" w14:textId="77777777" w:rsidR="00103A01" w:rsidRPr="00944381" w:rsidRDefault="00103A01" w:rsidP="00F27C3E">
            <w:r w:rsidRPr="00944381">
              <w:t xml:space="preserve">ALLOCATED </w:t>
            </w:r>
            <w:r w:rsidRPr="007A0112">
              <w:t>TO</w:t>
            </w:r>
          </w:p>
        </w:tc>
        <w:tc>
          <w:tcPr>
            <w:tcW w:w="2828" w:type="dxa"/>
          </w:tcPr>
          <w:p w14:paraId="5DCC4FDF" w14:textId="77777777" w:rsidR="00103A01" w:rsidRDefault="00103A01" w:rsidP="00F27C3E">
            <w:r>
              <w:t>Technical System</w:t>
            </w:r>
          </w:p>
        </w:tc>
        <w:tc>
          <w:tcPr>
            <w:tcW w:w="3300" w:type="dxa"/>
          </w:tcPr>
          <w:p w14:paraId="022106EA" w14:textId="77777777" w:rsidR="00103A01" w:rsidRDefault="00103A01" w:rsidP="00F27C3E">
            <w:r>
              <w:t>DME enhanced</w:t>
            </w:r>
          </w:p>
        </w:tc>
      </w:tr>
    </w:tbl>
    <w:p w14:paraId="46F1C166" w14:textId="1E1F7E80" w:rsidR="009A0012" w:rsidRDefault="009A0012" w:rsidP="00B6247A">
      <w:pPr>
        <w:pStyle w:val="BodyText0"/>
      </w:pPr>
    </w:p>
    <w:p w14:paraId="3944B7C9" w14:textId="77777777" w:rsidR="00103A01" w:rsidRDefault="00103A01" w:rsidP="00B6247A">
      <w:pPr>
        <w:pStyle w:val="BodyText0"/>
      </w:pPr>
    </w:p>
    <w:p w14:paraId="79F073E6" w14:textId="2BB5C3C8" w:rsidR="00A506E1" w:rsidRPr="007A0112" w:rsidRDefault="00A506E1" w:rsidP="00B6247A">
      <w:pPr>
        <w:pStyle w:val="BodyText0"/>
        <w:rPr>
          <w:rStyle w:val="IntenseReference"/>
        </w:rPr>
      </w:pPr>
      <w:r w:rsidRPr="007A0112">
        <w:rPr>
          <w:rStyle w:val="IntenseReference"/>
        </w:rPr>
        <w:t>REQ-14.03.04-TS-IRS-0007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8"/>
        <w:gridCol w:w="7234"/>
      </w:tblGrid>
      <w:tr w:rsidR="00F8272F" w:rsidRPr="009E1CC5" w14:paraId="1D8A82DD" w14:textId="77777777" w:rsidTr="0063449E">
        <w:tc>
          <w:tcPr>
            <w:tcW w:w="2008" w:type="dxa"/>
          </w:tcPr>
          <w:p w14:paraId="43953E65" w14:textId="77777777" w:rsidR="00F8272F" w:rsidRPr="009E1CC5" w:rsidRDefault="00F8272F" w:rsidP="0063449E">
            <w:r w:rsidRPr="009E1CC5">
              <w:t>Identifier</w:t>
            </w:r>
          </w:p>
        </w:tc>
        <w:tc>
          <w:tcPr>
            <w:tcW w:w="7234" w:type="dxa"/>
          </w:tcPr>
          <w:p w14:paraId="4F878873" w14:textId="77777777" w:rsidR="00F8272F" w:rsidRPr="009E1CC5" w:rsidRDefault="000E380A" w:rsidP="0063449E">
            <w:pPr>
              <w:rPr>
                <w:lang w:val="es-ES"/>
              </w:rPr>
            </w:pPr>
            <w:r w:rsidRPr="009E1CC5">
              <w:rPr>
                <w:lang w:val="es-ES"/>
              </w:rPr>
              <w:t>REQ-</w:t>
            </w:r>
            <w:r>
              <w:rPr>
                <w:lang w:val="es-ES"/>
              </w:rPr>
              <w:t>14.03.04</w:t>
            </w:r>
            <w:r w:rsidRPr="009E1CC5">
              <w:rPr>
                <w:lang w:val="es-ES"/>
              </w:rPr>
              <w:t>-</w:t>
            </w:r>
            <w:r>
              <w:rPr>
                <w:lang w:val="es-ES"/>
              </w:rPr>
              <w:t>TS-IRS-000</w:t>
            </w:r>
            <w:r w:rsidR="00823F01">
              <w:rPr>
                <w:lang w:val="es-ES"/>
              </w:rPr>
              <w:t>7</w:t>
            </w:r>
          </w:p>
        </w:tc>
      </w:tr>
      <w:tr w:rsidR="00F8272F" w:rsidRPr="009E1CC5" w14:paraId="741D0DE0" w14:textId="77777777" w:rsidTr="0063449E">
        <w:tc>
          <w:tcPr>
            <w:tcW w:w="2008" w:type="dxa"/>
          </w:tcPr>
          <w:p w14:paraId="65CB1F04" w14:textId="77777777" w:rsidR="00F8272F" w:rsidRPr="009E1CC5" w:rsidRDefault="00F8272F" w:rsidP="0063449E">
            <w:r w:rsidRPr="009E1CC5">
              <w:t>Title</w:t>
            </w:r>
          </w:p>
        </w:tc>
        <w:tc>
          <w:tcPr>
            <w:tcW w:w="7234" w:type="dxa"/>
          </w:tcPr>
          <w:p w14:paraId="3C71C847" w14:textId="77777777" w:rsidR="00F8272F" w:rsidRPr="009E1CC5" w:rsidRDefault="00F8272F" w:rsidP="00B55C07">
            <w:r>
              <w:t>DME</w:t>
            </w:r>
            <w:r w:rsidR="00B55C07">
              <w:t xml:space="preserve"> range integrity </w:t>
            </w:r>
          </w:p>
        </w:tc>
      </w:tr>
      <w:tr w:rsidR="00F8272F" w:rsidRPr="009E1CC5" w14:paraId="672F175B" w14:textId="77777777" w:rsidTr="0063449E">
        <w:tc>
          <w:tcPr>
            <w:tcW w:w="2008" w:type="dxa"/>
          </w:tcPr>
          <w:p w14:paraId="19AA5286" w14:textId="77777777" w:rsidR="00F8272F" w:rsidRPr="009E1CC5" w:rsidRDefault="00F8272F" w:rsidP="0063449E">
            <w:r w:rsidRPr="009E1CC5">
              <w:t>Requirement</w:t>
            </w:r>
          </w:p>
        </w:tc>
        <w:tc>
          <w:tcPr>
            <w:tcW w:w="7234" w:type="dxa"/>
          </w:tcPr>
          <w:p w14:paraId="362C93CE" w14:textId="600848CE" w:rsidR="00F8272F" w:rsidRPr="009E1CC5" w:rsidRDefault="00F8272F" w:rsidP="001B4E13">
            <w:r w:rsidRPr="009E1CC5">
              <w:t xml:space="preserve">The </w:t>
            </w:r>
            <w:r w:rsidR="000B42AD">
              <w:t>DME</w:t>
            </w:r>
            <w:r w:rsidRPr="009E1CC5">
              <w:t xml:space="preserve"> </w:t>
            </w:r>
            <w:r w:rsidR="001B4E13">
              <w:t xml:space="preserve">transponder </w:t>
            </w:r>
            <w:r w:rsidRPr="009E1CC5">
              <w:t xml:space="preserve">shall </w:t>
            </w:r>
            <w:r w:rsidR="000B42AD">
              <w:t xml:space="preserve">ensure an integrity level of the Range information of </w:t>
            </w:r>
            <w:r w:rsidRPr="009E1CC5">
              <w:t xml:space="preserve"> </w:t>
            </w:r>
            <w:r w:rsidR="001B4E13">
              <w:t>1-</w:t>
            </w:r>
            <w:r w:rsidRPr="009E1CC5">
              <w:rPr>
                <w:rFonts w:cs="Arial"/>
              </w:rPr>
              <w:t>10</w:t>
            </w:r>
            <w:r w:rsidRPr="009E1CC5">
              <w:rPr>
                <w:rFonts w:cs="Arial"/>
                <w:vertAlign w:val="superscript"/>
              </w:rPr>
              <w:t>-</w:t>
            </w:r>
            <w:r>
              <w:rPr>
                <w:rFonts w:cs="Arial"/>
                <w:vertAlign w:val="superscript"/>
              </w:rPr>
              <w:t>6</w:t>
            </w:r>
            <w:r>
              <w:rPr>
                <w:rFonts w:cs="Arial"/>
              </w:rPr>
              <w:t>/</w:t>
            </w:r>
            <w:r w:rsidRPr="007A0112">
              <w:rPr>
                <w:rFonts w:cs="Arial"/>
              </w:rPr>
              <w:t>h</w:t>
            </w:r>
            <w:r>
              <w:rPr>
                <w:rFonts w:cs="Arial"/>
              </w:rPr>
              <w:t xml:space="preserve"> or better</w:t>
            </w:r>
            <w:r w:rsidRPr="009E1CC5">
              <w:t xml:space="preserve">  </w:t>
            </w:r>
          </w:p>
        </w:tc>
      </w:tr>
      <w:tr w:rsidR="00F8272F" w:rsidRPr="009E1CC5" w14:paraId="74583B78" w14:textId="77777777" w:rsidTr="0063449E">
        <w:tc>
          <w:tcPr>
            <w:tcW w:w="2008" w:type="dxa"/>
          </w:tcPr>
          <w:p w14:paraId="149FEFE1" w14:textId="77777777" w:rsidR="00F8272F" w:rsidRPr="009E1CC5" w:rsidRDefault="00F8272F" w:rsidP="0063449E">
            <w:r w:rsidRPr="009E1CC5">
              <w:t>Status</w:t>
            </w:r>
          </w:p>
        </w:tc>
        <w:tc>
          <w:tcPr>
            <w:tcW w:w="7234" w:type="dxa"/>
          </w:tcPr>
          <w:p w14:paraId="56C23AD7" w14:textId="7943C8DF" w:rsidR="00F8272F" w:rsidRPr="009E1CC5" w:rsidRDefault="00FE3F7F" w:rsidP="0063449E">
            <w:r>
              <w:t>Validated</w:t>
            </w:r>
            <w:r w:rsidR="00F8272F" w:rsidRPr="009E1CC5">
              <w:t xml:space="preserve"> </w:t>
            </w:r>
          </w:p>
        </w:tc>
      </w:tr>
      <w:tr w:rsidR="00F8272F" w:rsidRPr="009E1CC5" w14:paraId="7C0B5F11" w14:textId="77777777" w:rsidTr="0063449E">
        <w:tc>
          <w:tcPr>
            <w:tcW w:w="2008" w:type="dxa"/>
          </w:tcPr>
          <w:p w14:paraId="77EE63F9" w14:textId="77777777" w:rsidR="00F8272F" w:rsidRPr="009E1CC5" w:rsidRDefault="00F8272F" w:rsidP="0063449E">
            <w:r w:rsidRPr="009E1CC5">
              <w:t>Rationale</w:t>
            </w:r>
          </w:p>
        </w:tc>
        <w:tc>
          <w:tcPr>
            <w:tcW w:w="7234" w:type="dxa"/>
          </w:tcPr>
          <w:p w14:paraId="0F7E518E" w14:textId="77777777" w:rsidR="00F8272F" w:rsidRPr="009E1CC5" w:rsidRDefault="000B42AD" w:rsidP="000B42AD">
            <w:r>
              <w:t>Support the integrity level required by RNP 1 navigation specification</w:t>
            </w:r>
          </w:p>
        </w:tc>
      </w:tr>
      <w:tr w:rsidR="00F8272F" w:rsidRPr="009E1CC5" w14:paraId="2522EB53" w14:textId="77777777" w:rsidTr="0063449E">
        <w:tc>
          <w:tcPr>
            <w:tcW w:w="2008" w:type="dxa"/>
          </w:tcPr>
          <w:p w14:paraId="5B4B0F01" w14:textId="77777777" w:rsidR="00F8272F" w:rsidRPr="009E1CC5" w:rsidRDefault="00F8272F" w:rsidP="0063449E">
            <w:r w:rsidRPr="009E1CC5">
              <w:t>Category</w:t>
            </w:r>
          </w:p>
        </w:tc>
        <w:tc>
          <w:tcPr>
            <w:tcW w:w="7234" w:type="dxa"/>
          </w:tcPr>
          <w:p w14:paraId="698B6EB4" w14:textId="77777777" w:rsidR="00F8272F" w:rsidRPr="009E1CC5" w:rsidRDefault="000B42AD" w:rsidP="0063449E">
            <w:r>
              <w:t>Safety</w:t>
            </w:r>
          </w:p>
        </w:tc>
      </w:tr>
    </w:tbl>
    <w:p w14:paraId="47AA9343" w14:textId="376BEBF1" w:rsidR="00846AC6" w:rsidRDefault="00846AC6" w:rsidP="00B6247A">
      <w:pPr>
        <w:pStyle w:val="BodyText0"/>
      </w:pPr>
    </w:p>
    <w:tbl>
      <w:tblPr>
        <w:tblW w:w="8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2828"/>
        <w:gridCol w:w="3300"/>
      </w:tblGrid>
      <w:tr w:rsidR="00A506E1" w:rsidRPr="00451314" w14:paraId="413155C5" w14:textId="77777777" w:rsidTr="00E3754F">
        <w:tc>
          <w:tcPr>
            <w:tcW w:w="1980" w:type="dxa"/>
          </w:tcPr>
          <w:p w14:paraId="26775638" w14:textId="77777777" w:rsidR="00A506E1" w:rsidRPr="00EB166D" w:rsidRDefault="00A506E1" w:rsidP="00E3754F">
            <w:r w:rsidRPr="00EB166D">
              <w:t>Relationship</w:t>
            </w:r>
          </w:p>
        </w:tc>
        <w:tc>
          <w:tcPr>
            <w:tcW w:w="2828" w:type="dxa"/>
          </w:tcPr>
          <w:p w14:paraId="4B336DCC" w14:textId="77777777" w:rsidR="00A506E1" w:rsidRPr="00EB166D" w:rsidRDefault="00A506E1" w:rsidP="00E3754F">
            <w:r w:rsidRPr="00EB166D">
              <w:t>Linked Element Type</w:t>
            </w:r>
          </w:p>
        </w:tc>
        <w:tc>
          <w:tcPr>
            <w:tcW w:w="3300" w:type="dxa"/>
          </w:tcPr>
          <w:p w14:paraId="0F080194" w14:textId="77777777" w:rsidR="00A506E1" w:rsidRPr="00EB166D" w:rsidRDefault="00A506E1" w:rsidP="00E3754F">
            <w:r w:rsidRPr="00EB166D">
              <w:t>Identifier</w:t>
            </w:r>
          </w:p>
        </w:tc>
      </w:tr>
      <w:tr w:rsidR="00A506E1" w:rsidRPr="00451314" w14:paraId="019B3B2F" w14:textId="77777777" w:rsidTr="00E3754F">
        <w:tc>
          <w:tcPr>
            <w:tcW w:w="1980" w:type="dxa"/>
          </w:tcPr>
          <w:p w14:paraId="1CB43997" w14:textId="77777777" w:rsidR="00A506E1" w:rsidRPr="00EB166D" w:rsidRDefault="00A506E1" w:rsidP="00E3754F">
            <w:r w:rsidRPr="00EB166D">
              <w:t>SATISFIES</w:t>
            </w:r>
          </w:p>
        </w:tc>
        <w:tc>
          <w:tcPr>
            <w:tcW w:w="2828" w:type="dxa"/>
          </w:tcPr>
          <w:p w14:paraId="49121339" w14:textId="77777777" w:rsidR="00A506E1" w:rsidRPr="00EB166D" w:rsidRDefault="00A506E1" w:rsidP="00E3754F">
            <w:r w:rsidRPr="00EB166D">
              <w:t>SESAR Solution</w:t>
            </w:r>
          </w:p>
        </w:tc>
        <w:tc>
          <w:tcPr>
            <w:tcW w:w="3300" w:type="dxa"/>
          </w:tcPr>
          <w:p w14:paraId="5578427B" w14:textId="77777777" w:rsidR="00A506E1" w:rsidRPr="00EB166D" w:rsidRDefault="00A506E1" w:rsidP="00E3754F">
            <w:r>
              <w:t>PJ. 14-03-04</w:t>
            </w:r>
          </w:p>
        </w:tc>
      </w:tr>
      <w:tr w:rsidR="00A506E1" w:rsidRPr="00451314" w14:paraId="03BEE227" w14:textId="77777777" w:rsidTr="00E3754F">
        <w:tc>
          <w:tcPr>
            <w:tcW w:w="1980" w:type="dxa"/>
          </w:tcPr>
          <w:p w14:paraId="3B3A2D07" w14:textId="77777777" w:rsidR="00A506E1" w:rsidRPr="00EB166D" w:rsidRDefault="00A506E1" w:rsidP="00E3754F">
            <w:r w:rsidRPr="00EB166D">
              <w:t>SATISFIES</w:t>
            </w:r>
          </w:p>
        </w:tc>
        <w:tc>
          <w:tcPr>
            <w:tcW w:w="2828" w:type="dxa"/>
          </w:tcPr>
          <w:p w14:paraId="41DE2CCD" w14:textId="77777777" w:rsidR="00A506E1" w:rsidRPr="00EB166D" w:rsidRDefault="00A506E1" w:rsidP="00E3754F">
            <w:r>
              <w:t xml:space="preserve">FRD </w:t>
            </w:r>
            <w:r w:rsidRPr="00EB166D">
              <w:t>Requirement</w:t>
            </w:r>
          </w:p>
        </w:tc>
        <w:tc>
          <w:tcPr>
            <w:tcW w:w="3300" w:type="dxa"/>
          </w:tcPr>
          <w:p w14:paraId="03698FD0" w14:textId="77777777" w:rsidR="00A506E1" w:rsidRPr="00EB166D" w:rsidRDefault="00A506E1" w:rsidP="00E3754F">
            <w:r w:rsidRPr="009E1CC5">
              <w:rPr>
                <w:lang w:val="es-ES"/>
              </w:rPr>
              <w:t>REQ-</w:t>
            </w:r>
            <w:r>
              <w:rPr>
                <w:lang w:val="es-ES"/>
              </w:rPr>
              <w:t>14.03.04</w:t>
            </w:r>
            <w:r w:rsidRPr="009E1CC5">
              <w:rPr>
                <w:lang w:val="es-ES"/>
              </w:rPr>
              <w:t>-FRD-01.00</w:t>
            </w:r>
            <w:r>
              <w:rPr>
                <w:lang w:val="es-ES"/>
              </w:rPr>
              <w:t>1</w:t>
            </w:r>
            <w:r w:rsidRPr="009E1CC5">
              <w:rPr>
                <w:lang w:val="es-ES"/>
              </w:rPr>
              <w:t>0</w:t>
            </w:r>
          </w:p>
        </w:tc>
      </w:tr>
      <w:tr w:rsidR="00A506E1" w:rsidRPr="00451314" w14:paraId="3CF4AF32" w14:textId="77777777" w:rsidTr="00E3754F">
        <w:tc>
          <w:tcPr>
            <w:tcW w:w="1980" w:type="dxa"/>
          </w:tcPr>
          <w:p w14:paraId="4CF69F80" w14:textId="77777777" w:rsidR="00A506E1" w:rsidRPr="00EB166D" w:rsidRDefault="00A506E1" w:rsidP="00E3754F">
            <w:r w:rsidRPr="00EB166D">
              <w:t>ALLOCATED TO</w:t>
            </w:r>
          </w:p>
        </w:tc>
        <w:tc>
          <w:tcPr>
            <w:tcW w:w="2828" w:type="dxa"/>
          </w:tcPr>
          <w:p w14:paraId="2C51C738" w14:textId="77777777" w:rsidR="00A506E1" w:rsidRPr="00EB166D" w:rsidRDefault="00A506E1" w:rsidP="00E3754F">
            <w:r>
              <w:t>Enabler</w:t>
            </w:r>
          </w:p>
        </w:tc>
        <w:tc>
          <w:tcPr>
            <w:tcW w:w="3300" w:type="dxa"/>
          </w:tcPr>
          <w:p w14:paraId="58548164" w14:textId="77777777" w:rsidR="00A506E1" w:rsidRPr="00EB166D" w:rsidRDefault="00A506E1" w:rsidP="00E3754F">
            <w:r>
              <w:t>CTE-N08c</w:t>
            </w:r>
          </w:p>
        </w:tc>
      </w:tr>
      <w:tr w:rsidR="00103A01" w:rsidRPr="00451314" w14:paraId="39B7A9C7" w14:textId="77777777" w:rsidTr="00F27C3E">
        <w:tc>
          <w:tcPr>
            <w:tcW w:w="1980" w:type="dxa"/>
          </w:tcPr>
          <w:p w14:paraId="5E2B548C" w14:textId="77777777" w:rsidR="00103A01" w:rsidRPr="00944381" w:rsidRDefault="00103A01" w:rsidP="00F27C3E">
            <w:r w:rsidRPr="00944381">
              <w:t xml:space="preserve">ALLOCATED </w:t>
            </w:r>
            <w:r w:rsidRPr="007A0112">
              <w:t>TO</w:t>
            </w:r>
          </w:p>
        </w:tc>
        <w:tc>
          <w:tcPr>
            <w:tcW w:w="2828" w:type="dxa"/>
          </w:tcPr>
          <w:p w14:paraId="3F5775EC" w14:textId="77777777" w:rsidR="00103A01" w:rsidRDefault="00103A01" w:rsidP="00F27C3E">
            <w:r>
              <w:t>Technical System</w:t>
            </w:r>
          </w:p>
        </w:tc>
        <w:tc>
          <w:tcPr>
            <w:tcW w:w="3300" w:type="dxa"/>
          </w:tcPr>
          <w:p w14:paraId="1953AA44" w14:textId="77777777" w:rsidR="00103A01" w:rsidRDefault="00103A01" w:rsidP="00F27C3E">
            <w:r>
              <w:t>DME enhanced</w:t>
            </w:r>
          </w:p>
        </w:tc>
      </w:tr>
    </w:tbl>
    <w:p w14:paraId="42474468" w14:textId="77777777" w:rsidR="00A506E1" w:rsidRPr="00B6247A" w:rsidRDefault="00A506E1" w:rsidP="00B6247A">
      <w:pPr>
        <w:pStyle w:val="BodyText0"/>
      </w:pPr>
    </w:p>
    <w:p w14:paraId="75E04F72" w14:textId="77777777" w:rsidR="001D14A7" w:rsidRPr="00FB758B" w:rsidRDefault="001D14A7" w:rsidP="00A749B6">
      <w:pPr>
        <w:pStyle w:val="Heading1"/>
        <w:numPr>
          <w:ilvl w:val="0"/>
          <w:numId w:val="5"/>
        </w:numPr>
      </w:pPr>
      <w:bookmarkStart w:id="140" w:name="_Toc463427179"/>
      <w:bookmarkStart w:id="141" w:name="_Toc22555343"/>
      <w:bookmarkStart w:id="142" w:name="_Toc459898393"/>
      <w:bookmarkStart w:id="143" w:name="_Toc462945517"/>
      <w:r>
        <w:t>References and Applicable Documents</w:t>
      </w:r>
      <w:bookmarkEnd w:id="140"/>
      <w:bookmarkEnd w:id="141"/>
    </w:p>
    <w:p w14:paraId="4F878F2D" w14:textId="77777777" w:rsidR="001D14A7" w:rsidRPr="0096473A" w:rsidRDefault="001D14A7" w:rsidP="00A749B6">
      <w:pPr>
        <w:pStyle w:val="Heading2"/>
        <w:numPr>
          <w:ilvl w:val="1"/>
          <w:numId w:val="5"/>
        </w:numPr>
      </w:pPr>
      <w:bookmarkStart w:id="144" w:name="_Toc17888944"/>
      <w:bookmarkStart w:id="145" w:name="_Toc17888945"/>
      <w:bookmarkStart w:id="146" w:name="_Toc17888946"/>
      <w:bookmarkStart w:id="147" w:name="_Toc459817051"/>
      <w:bookmarkStart w:id="148" w:name="_Toc462643339"/>
      <w:bookmarkStart w:id="149" w:name="_Toc463427180"/>
      <w:bookmarkStart w:id="150" w:name="_Toc22555344"/>
      <w:bookmarkEnd w:id="144"/>
      <w:bookmarkEnd w:id="145"/>
      <w:bookmarkEnd w:id="146"/>
      <w:r w:rsidRPr="0096473A">
        <w:t>Applicable Documents</w:t>
      </w:r>
      <w:bookmarkEnd w:id="147"/>
      <w:bookmarkEnd w:id="148"/>
      <w:bookmarkEnd w:id="149"/>
      <w:bookmarkEnd w:id="150"/>
    </w:p>
    <w:p w14:paraId="10F55FEA" w14:textId="77777777" w:rsidR="005F4583" w:rsidRPr="00A01084" w:rsidRDefault="005F4583" w:rsidP="005F4583">
      <w:pPr>
        <w:pStyle w:val="Rule"/>
      </w:pPr>
      <w:bookmarkStart w:id="151" w:name="_Toc459817052"/>
      <w:bookmarkStart w:id="152" w:name="_Toc462643340"/>
      <w:bookmarkStart w:id="153" w:name="_Toc463538883"/>
      <w:bookmarkStart w:id="154" w:name="_Toc459817053"/>
      <w:bookmarkStart w:id="155" w:name="_Toc462588074"/>
      <w:bookmarkStart w:id="156" w:name="_Toc462945519"/>
      <w:bookmarkEnd w:id="142"/>
      <w:bookmarkEnd w:id="143"/>
      <w:r w:rsidRPr="00A01084">
        <w:t>Content Integration</w:t>
      </w:r>
    </w:p>
    <w:p w14:paraId="306D4DB4" w14:textId="77777777" w:rsidR="005F4583" w:rsidRPr="00BE49C9" w:rsidRDefault="005F4583" w:rsidP="00A749B6">
      <w:pPr>
        <w:pStyle w:val="References"/>
        <w:numPr>
          <w:ilvl w:val="0"/>
          <w:numId w:val="14"/>
        </w:numPr>
      </w:pPr>
      <w:r w:rsidRPr="00BE49C9">
        <w:t xml:space="preserve">B.04.01 D138 EATMA Guidance Material </w:t>
      </w:r>
    </w:p>
    <w:p w14:paraId="6C4AC6FB" w14:textId="77777777" w:rsidR="005F4583" w:rsidRDefault="005F4583" w:rsidP="005F4583">
      <w:pPr>
        <w:pStyle w:val="References"/>
        <w:ind w:left="720" w:hanging="360"/>
      </w:pPr>
      <w:r w:rsidRPr="00322A3B">
        <w:t>EATMA Community pages</w:t>
      </w:r>
    </w:p>
    <w:p w14:paraId="0BC08E29" w14:textId="77777777" w:rsidR="005F4583" w:rsidRPr="00581CF7" w:rsidRDefault="005F4583" w:rsidP="00A749B6">
      <w:pPr>
        <w:pStyle w:val="BodyText"/>
        <w:numPr>
          <w:ilvl w:val="0"/>
          <w:numId w:val="7"/>
        </w:numPr>
        <w:tabs>
          <w:tab w:val="left" w:pos="851"/>
        </w:tabs>
        <w:rPr>
          <w:lang w:eastAsia="en-GB"/>
        </w:rPr>
      </w:pPr>
      <w:r w:rsidRPr="00581CF7">
        <w:rPr>
          <w:lang w:eastAsia="en-GB"/>
        </w:rPr>
        <w:t>SESAR ATM Lexicon</w:t>
      </w:r>
    </w:p>
    <w:p w14:paraId="751A81D9" w14:textId="77777777" w:rsidR="005F4583" w:rsidRPr="00A01084" w:rsidRDefault="005F4583" w:rsidP="005F4583">
      <w:pPr>
        <w:pStyle w:val="Rule"/>
      </w:pPr>
      <w:r w:rsidRPr="00A01084">
        <w:t>Content Development</w:t>
      </w:r>
    </w:p>
    <w:p w14:paraId="14F46290" w14:textId="77777777" w:rsidR="005F4583" w:rsidRPr="00322A3B" w:rsidRDefault="005F4583" w:rsidP="005F4583">
      <w:pPr>
        <w:pStyle w:val="References"/>
        <w:ind w:left="720" w:hanging="360"/>
      </w:pPr>
      <w:r w:rsidRPr="00BE49C9">
        <w:t xml:space="preserve">B4.2 D106 Transition Concept of Operations SESAR 2020 </w:t>
      </w:r>
    </w:p>
    <w:p w14:paraId="7E75E42F" w14:textId="77777777" w:rsidR="005F4583" w:rsidRPr="00A01084" w:rsidRDefault="005F4583" w:rsidP="005F4583">
      <w:pPr>
        <w:pStyle w:val="Rule"/>
      </w:pPr>
      <w:r w:rsidRPr="00A01084">
        <w:t>System and Service Development</w:t>
      </w:r>
    </w:p>
    <w:p w14:paraId="0BBFCFEB" w14:textId="77777777" w:rsidR="005F4583" w:rsidRPr="00322A3B" w:rsidRDefault="005F4583" w:rsidP="005F4583">
      <w:pPr>
        <w:pStyle w:val="References"/>
        <w:ind w:left="720" w:hanging="360"/>
      </w:pPr>
      <w:bookmarkStart w:id="157" w:name="_Ref464378687"/>
      <w:r w:rsidRPr="00322A3B">
        <w:t>B.04.03 D128 ADD SESAR1</w:t>
      </w:r>
      <w:bookmarkEnd w:id="157"/>
      <w:r w:rsidRPr="00322A3B">
        <w:t xml:space="preserve"> </w:t>
      </w:r>
    </w:p>
    <w:p w14:paraId="58983320" w14:textId="77777777" w:rsidR="005F4583" w:rsidRPr="001558DA" w:rsidRDefault="005F4583" w:rsidP="005F4583">
      <w:pPr>
        <w:pStyle w:val="Rule"/>
        <w:rPr>
          <w:lang w:eastAsia="en-GB"/>
        </w:rPr>
      </w:pPr>
      <w:r w:rsidRPr="001558DA">
        <w:rPr>
          <w:lang w:eastAsia="en-GB"/>
        </w:rPr>
        <w:t>System Engineering</w:t>
      </w:r>
    </w:p>
    <w:p w14:paraId="61EE3AC6" w14:textId="77777777" w:rsidR="005F4583" w:rsidRPr="001558DA" w:rsidRDefault="005C068C" w:rsidP="005C068C">
      <w:pPr>
        <w:pStyle w:val="References"/>
      </w:pPr>
      <w:r w:rsidRPr="005C068C">
        <w:t>SESAR 2020 Requirements and Validation Guidelines</w:t>
      </w:r>
    </w:p>
    <w:p w14:paraId="0B51AA34" w14:textId="77777777" w:rsidR="005F4583" w:rsidRPr="00A01084" w:rsidRDefault="005F4583" w:rsidP="005F4583">
      <w:pPr>
        <w:pStyle w:val="Rule"/>
      </w:pPr>
      <w:r w:rsidRPr="00A01084">
        <w:t>Safety</w:t>
      </w:r>
    </w:p>
    <w:p w14:paraId="56FB526C" w14:textId="77777777" w:rsidR="005F4583" w:rsidRPr="00322A3B" w:rsidRDefault="005F4583" w:rsidP="005F4583">
      <w:pPr>
        <w:pStyle w:val="References"/>
        <w:ind w:left="720" w:hanging="360"/>
      </w:pPr>
      <w:r w:rsidRPr="00BE49C9">
        <w:t>SESAR, Safety Reference Material, Edition 4.0, April 2016</w:t>
      </w:r>
    </w:p>
    <w:p w14:paraId="0295E8A8" w14:textId="77777777" w:rsidR="005F4583" w:rsidRPr="00322A3B" w:rsidRDefault="005F4583" w:rsidP="005F4583">
      <w:pPr>
        <w:pStyle w:val="References"/>
        <w:ind w:left="720" w:hanging="360"/>
      </w:pPr>
      <w:r w:rsidRPr="00322A3B">
        <w:t>SESAR, Guidance to Apply the Safety Reference Material, Edition 3.0, April 2016</w:t>
      </w:r>
    </w:p>
    <w:p w14:paraId="4C0B2C54" w14:textId="77777777" w:rsidR="005F4583" w:rsidRPr="00322A3B" w:rsidRDefault="005F4583" w:rsidP="005F4583">
      <w:pPr>
        <w:pStyle w:val="References"/>
        <w:ind w:left="720" w:hanging="360"/>
      </w:pPr>
      <w:r w:rsidRPr="00322A3B">
        <w:t>SESAR, Final Guidance Material to Execute Proof of Concept, Ed00.04.00, August 2015</w:t>
      </w:r>
    </w:p>
    <w:p w14:paraId="63B06E4E" w14:textId="77777777" w:rsidR="005F4583" w:rsidRPr="00322A3B" w:rsidRDefault="005F4583" w:rsidP="005F4583">
      <w:pPr>
        <w:pStyle w:val="References"/>
        <w:ind w:left="720" w:hanging="360"/>
      </w:pPr>
      <w:r w:rsidRPr="00322A3B">
        <w:t>SESAR, Resilience Engineering Guidance, May 2016</w:t>
      </w:r>
    </w:p>
    <w:p w14:paraId="30D708C7" w14:textId="3870EB1E" w:rsidR="005F4583" w:rsidRPr="0096473A" w:rsidRDefault="005F4583" w:rsidP="00C6224A">
      <w:pPr>
        <w:pStyle w:val="Heading2"/>
        <w:numPr>
          <w:ilvl w:val="1"/>
          <w:numId w:val="5"/>
        </w:numPr>
      </w:pPr>
      <w:bookmarkStart w:id="158" w:name="_Toc22555345"/>
      <w:r w:rsidRPr="0096473A">
        <w:t>Reference Documents</w:t>
      </w:r>
      <w:bookmarkEnd w:id="151"/>
      <w:bookmarkEnd w:id="152"/>
      <w:bookmarkEnd w:id="153"/>
      <w:bookmarkEnd w:id="158"/>
    </w:p>
    <w:p w14:paraId="44789316" w14:textId="77777777" w:rsidR="00822FF9" w:rsidRDefault="00724B72" w:rsidP="005F4583">
      <w:pPr>
        <w:pStyle w:val="References"/>
        <w:ind w:left="720" w:hanging="360"/>
      </w:pPr>
      <w:r>
        <w:t xml:space="preserve"> </w:t>
      </w:r>
      <w:bookmarkStart w:id="159" w:name="_Ref15397684"/>
      <w:r w:rsidR="00EC2587">
        <w:t xml:space="preserve">EUROCONTROL, </w:t>
      </w:r>
      <w:r w:rsidR="00822FF9">
        <w:t>Safety Desk Study on A-RNP reversion in case of GPS loss (NAV-SAFREP-2013-0101-IR), Ed</w:t>
      </w:r>
      <w:r w:rsidR="00EC2587">
        <w:t xml:space="preserve"> 0.2, 28 August 2013</w:t>
      </w:r>
      <w:bookmarkEnd w:id="159"/>
    </w:p>
    <w:p w14:paraId="60AF86D6" w14:textId="77777777" w:rsidR="00EC2587" w:rsidRDefault="00306BBA" w:rsidP="005F4583">
      <w:pPr>
        <w:pStyle w:val="References"/>
        <w:ind w:left="720" w:hanging="360"/>
      </w:pPr>
      <w:bookmarkStart w:id="160" w:name="_Ref15397696"/>
      <w:r>
        <w:t>SESAR, 15.3.1 D12</w:t>
      </w:r>
      <w:r w:rsidRPr="00CB65AD">
        <w:t xml:space="preserve"> </w:t>
      </w:r>
      <w:r>
        <w:t>– Report on RTS (Real Time Simulations) on RNP reversion, Edition 00.00.01, 3</w:t>
      </w:r>
      <w:r w:rsidRPr="00306BBA">
        <w:rPr>
          <w:vertAlign w:val="superscript"/>
        </w:rPr>
        <w:t>rd</w:t>
      </w:r>
      <w:r>
        <w:t xml:space="preserve"> April 2015</w:t>
      </w:r>
      <w:bookmarkEnd w:id="160"/>
    </w:p>
    <w:p w14:paraId="48D4A366" w14:textId="297CA760" w:rsidR="00EC2587" w:rsidRDefault="00EC2587" w:rsidP="00EC2587">
      <w:pPr>
        <w:pStyle w:val="References"/>
      </w:pPr>
      <w:bookmarkStart w:id="161" w:name="_Ref15397707"/>
      <w:r>
        <w:t xml:space="preserve">SESAR, </w:t>
      </w:r>
      <w:r w:rsidR="00306BBA">
        <w:t xml:space="preserve">15.03.02 </w:t>
      </w:r>
      <w:r>
        <w:t>D12-</w:t>
      </w:r>
      <w:r w:rsidRPr="00EC2587">
        <w:t>D2.4.A. Analysis of DME Enhancement Needs in Support of Near-term A-PNT</w:t>
      </w:r>
      <w:r>
        <w:t>, Ed 00.01.00, 13 April 2016</w:t>
      </w:r>
      <w:bookmarkEnd w:id="161"/>
    </w:p>
    <w:p w14:paraId="2E2DC686" w14:textId="4AD26BC6" w:rsidR="00817FF6" w:rsidRDefault="00817FF6" w:rsidP="00817FF6">
      <w:pPr>
        <w:pStyle w:val="References"/>
      </w:pPr>
      <w:bookmarkStart w:id="162" w:name="_Ref22120967"/>
      <w:r w:rsidRPr="00817FF6">
        <w:t>Commission Implementing Regulation (EU) 716/2014</w:t>
      </w:r>
      <w:bookmarkEnd w:id="162"/>
      <w:r>
        <w:t xml:space="preserve">, </w:t>
      </w:r>
      <w:r w:rsidRPr="00817FF6">
        <w:t>27 June 2014</w:t>
      </w:r>
    </w:p>
    <w:p w14:paraId="6BF5B22B" w14:textId="30FEFAE0" w:rsidR="00817FF6" w:rsidRDefault="00817FF6" w:rsidP="00817FF6">
      <w:pPr>
        <w:pStyle w:val="References"/>
      </w:pPr>
      <w:bookmarkStart w:id="163" w:name="_Ref22120990"/>
      <w:r w:rsidRPr="00817FF6">
        <w:t>Commission Implementing Regulation (EU)</w:t>
      </w:r>
      <w:r>
        <w:t xml:space="preserve"> 2018/1048, </w:t>
      </w:r>
      <w:bookmarkEnd w:id="163"/>
      <w:r w:rsidRPr="00817FF6">
        <w:t>18 July 2018</w:t>
      </w:r>
    </w:p>
    <w:p w14:paraId="3A6E821C" w14:textId="1780DC8D" w:rsidR="009776DD" w:rsidRDefault="009776DD" w:rsidP="009776DD">
      <w:pPr>
        <w:pStyle w:val="References"/>
      </w:pPr>
      <w:bookmarkStart w:id="164" w:name="_Ref22121457"/>
      <w:r w:rsidRPr="006D1E09">
        <w:t>ARINC 702A, Advanced Flight Management Computer System</w:t>
      </w:r>
      <w:r>
        <w:t>, 28 August 2018</w:t>
      </w:r>
      <w:bookmarkEnd w:id="164"/>
    </w:p>
    <w:p w14:paraId="7E886F15" w14:textId="3AC6C239" w:rsidR="00817FF6" w:rsidRDefault="009776DD" w:rsidP="00E3754F">
      <w:pPr>
        <w:pStyle w:val="References"/>
      </w:pPr>
      <w:bookmarkStart w:id="165" w:name="_Ref22123031"/>
      <w:bookmarkStart w:id="166" w:name="_Ref22121491"/>
      <w:r w:rsidRPr="009776DD">
        <w:t xml:space="preserve">ICAO Annex 10 </w:t>
      </w:r>
      <w:r w:rsidR="00851BF6">
        <w:t>Aeronautical Telecommunications</w:t>
      </w:r>
      <w:r w:rsidR="0015030B" w:rsidRPr="009776DD">
        <w:t xml:space="preserve">, </w:t>
      </w:r>
      <w:r w:rsidR="00851BF6">
        <w:t xml:space="preserve">Volume I Radio Navigation Aids, </w:t>
      </w:r>
      <w:r w:rsidRPr="009776DD">
        <w:t>S</w:t>
      </w:r>
      <w:r w:rsidR="0015030B">
        <w:t>eventh</w:t>
      </w:r>
      <w:r w:rsidRPr="009776DD">
        <w:t xml:space="preserve"> edition July </w:t>
      </w:r>
      <w:r w:rsidR="0015030B">
        <w:t>2018</w:t>
      </w:r>
      <w:bookmarkEnd w:id="165"/>
      <w:r w:rsidRPr="009776DD">
        <w:t xml:space="preserve"> </w:t>
      </w:r>
    </w:p>
    <w:p w14:paraId="7615D122" w14:textId="67805C5E" w:rsidR="0015030B" w:rsidRDefault="0015030B" w:rsidP="0015030B">
      <w:pPr>
        <w:pStyle w:val="References"/>
      </w:pPr>
      <w:bookmarkStart w:id="167" w:name="_Ref22122445"/>
      <w:r>
        <w:t>RTCA DO-189</w:t>
      </w:r>
      <w:r w:rsidRPr="0015030B">
        <w:t xml:space="preserve"> MOPS for Airborne Distance Measuring Equipment (DME) Operating within the Radio Frequency Range of 960-1215 Megahertz</w:t>
      </w:r>
      <w:r>
        <w:t>, September 1985</w:t>
      </w:r>
      <w:bookmarkEnd w:id="167"/>
    </w:p>
    <w:p w14:paraId="42646D99" w14:textId="7189AB88" w:rsidR="00D82569" w:rsidRDefault="00D82569" w:rsidP="00D82569">
      <w:pPr>
        <w:pStyle w:val="References"/>
      </w:pPr>
      <w:bookmarkStart w:id="168" w:name="_Ref22122501"/>
      <w:r w:rsidRPr="00D82569">
        <w:t>FAA TSO C166C: Distance Measuring Equipment (DME) Operating Within The Radio Frequency Range Of 960-1215 Megahertz</w:t>
      </w:r>
      <w:bookmarkEnd w:id="168"/>
    </w:p>
    <w:p w14:paraId="49868195" w14:textId="01701FE6" w:rsidR="00D82569" w:rsidRDefault="00D82569" w:rsidP="00D82569">
      <w:pPr>
        <w:pStyle w:val="References"/>
      </w:pPr>
      <w:bookmarkStart w:id="169" w:name="_Ref22122555"/>
      <w:r w:rsidRPr="00D82569">
        <w:t>ARINC 709: MARK 5 AIRBORNE DISTANCE MEASURING EQUIPMENT</w:t>
      </w:r>
      <w:bookmarkEnd w:id="169"/>
    </w:p>
    <w:p w14:paraId="4584657D" w14:textId="1C57CB04" w:rsidR="00D82569" w:rsidRDefault="00D82569" w:rsidP="00D82569">
      <w:pPr>
        <w:pStyle w:val="References"/>
      </w:pPr>
      <w:bookmarkStart w:id="170" w:name="_Ref22122596"/>
      <w:r w:rsidRPr="00D82569">
        <w:t>EUROCAE ED54 “Minimum Performance Specifications for Distance Measuring Equipment Interrogator (DME/N and DME/P) Operating within the Frequency Range 960 to 1215 MHz (Airborne Equipment)</w:t>
      </w:r>
      <w:r>
        <w:t>,</w:t>
      </w:r>
      <w:r w:rsidRPr="00D82569">
        <w:t xml:space="preserve"> January 1987</w:t>
      </w:r>
      <w:bookmarkEnd w:id="170"/>
    </w:p>
    <w:p w14:paraId="2E846A09" w14:textId="5D1AB9DD" w:rsidR="00D82569" w:rsidRDefault="00D82569" w:rsidP="00D82569">
      <w:pPr>
        <w:pStyle w:val="References"/>
      </w:pPr>
      <w:bookmarkStart w:id="171" w:name="_Ref22122649"/>
      <w:r w:rsidRPr="00234C01">
        <w:t>EUROCAE ED57 “Minimum Performance Specifications for Distance Measuring Equipment Interrogator (DME/N and DME/P) (Ground Equipment)</w:t>
      </w:r>
      <w:r>
        <w:t>,</w:t>
      </w:r>
      <w:r w:rsidRPr="00234C01">
        <w:t xml:space="preserve"> December 1986</w:t>
      </w:r>
      <w:bookmarkEnd w:id="171"/>
    </w:p>
    <w:p w14:paraId="6559318B" w14:textId="5AA8B6AD" w:rsidR="002A1CC5" w:rsidRPr="006D1E09" w:rsidRDefault="002A1CC5" w:rsidP="002A1CC5">
      <w:pPr>
        <w:pStyle w:val="References"/>
      </w:pPr>
      <w:bookmarkStart w:id="172" w:name="_Ref22123013"/>
      <w:r>
        <w:t>RTCA Minimum Aviation Systems Performance Standards: Required Navigation Performance for Area Navigation, June 19, 2013</w:t>
      </w:r>
      <w:bookmarkEnd w:id="172"/>
    </w:p>
    <w:p w14:paraId="6F14131F" w14:textId="77777777" w:rsidR="00D82569" w:rsidRDefault="00D82569" w:rsidP="007A0112">
      <w:pPr>
        <w:pStyle w:val="References"/>
        <w:numPr>
          <w:ilvl w:val="0"/>
          <w:numId w:val="0"/>
        </w:numPr>
        <w:ind w:left="714" w:hanging="357"/>
      </w:pPr>
    </w:p>
    <w:bookmarkEnd w:id="154"/>
    <w:bookmarkEnd w:id="155"/>
    <w:bookmarkEnd w:id="156"/>
    <w:bookmarkEnd w:id="166"/>
    <w:p w14:paraId="67575389" w14:textId="77777777" w:rsidR="00FF4F16" w:rsidRDefault="00FF4F16" w:rsidP="00474D72">
      <w:pPr>
        <w:pStyle w:val="BodyText0"/>
      </w:pPr>
    </w:p>
    <w:p w14:paraId="1C2CAE13" w14:textId="77777777" w:rsidR="00FF4F16" w:rsidRDefault="00090534" w:rsidP="0034234F">
      <w:pPr>
        <w:pStyle w:val="AppendixHeading1"/>
        <w:numPr>
          <w:ilvl w:val="0"/>
          <w:numId w:val="3"/>
        </w:numPr>
        <w:tabs>
          <w:tab w:val="num" w:pos="0"/>
        </w:tabs>
      </w:pPr>
      <w:bookmarkStart w:id="173" w:name="_Toc22555346"/>
      <w:r>
        <w:t>Safety Considerations</w:t>
      </w:r>
      <w:bookmarkEnd w:id="173"/>
    </w:p>
    <w:p w14:paraId="791ED9AD" w14:textId="77777777" w:rsidR="0034234F" w:rsidRDefault="0034234F" w:rsidP="0034234F">
      <w:pPr>
        <w:pStyle w:val="BodyText0"/>
        <w:rPr>
          <w:lang w:eastAsia="en-GB"/>
        </w:rPr>
      </w:pPr>
    </w:p>
    <w:p w14:paraId="2F91CCB1" w14:textId="77777777" w:rsidR="00B231A7" w:rsidRDefault="00B231A7" w:rsidP="0034234F">
      <w:pPr>
        <w:pStyle w:val="BodyText0"/>
        <w:rPr>
          <w:lang w:eastAsia="en-GB"/>
        </w:rPr>
      </w:pPr>
      <w:r w:rsidRPr="00B231A7">
        <w:rPr>
          <w:lang w:eastAsia="en-GB"/>
        </w:rPr>
        <w:t xml:space="preserve">The safety aspects of the </w:t>
      </w:r>
      <w:r>
        <w:rPr>
          <w:lang w:eastAsia="en-GB"/>
        </w:rPr>
        <w:t>RNP reversion were analysed in SESAR 1 framework through the following tasks and deliverables:</w:t>
      </w:r>
    </w:p>
    <w:p w14:paraId="07666C1C" w14:textId="2E64918C" w:rsidR="0034234F" w:rsidRDefault="00B231A7" w:rsidP="00C6224A">
      <w:pPr>
        <w:pStyle w:val="ListParagraph"/>
        <w:rPr>
          <w:lang w:eastAsia="en-GB"/>
        </w:rPr>
      </w:pPr>
      <w:r>
        <w:rPr>
          <w:lang w:eastAsia="en-GB"/>
        </w:rPr>
        <w:t>Safety Desk Study on A-RNP reversion in case of GPS loss (NAV-SAFREP-2013-0101-IR)</w:t>
      </w:r>
      <w:r w:rsidR="00426EC4">
        <w:rPr>
          <w:lang w:eastAsia="en-GB"/>
        </w:rPr>
        <w:t xml:space="preserve"> </w:t>
      </w:r>
      <w:r w:rsidR="00306BBA">
        <w:rPr>
          <w:highlight w:val="yellow"/>
          <w:lang w:eastAsia="en-GB"/>
        </w:rPr>
        <w:fldChar w:fldCharType="begin"/>
      </w:r>
      <w:r w:rsidR="00306BBA">
        <w:rPr>
          <w:lang w:eastAsia="en-GB"/>
        </w:rPr>
        <w:instrText xml:space="preserve"> REF _Ref15397684 \n \h </w:instrText>
      </w:r>
      <w:r w:rsidR="006842B4">
        <w:rPr>
          <w:highlight w:val="yellow"/>
          <w:lang w:eastAsia="en-GB"/>
        </w:rPr>
        <w:instrText xml:space="preserve"> \* MERGEFORMAT </w:instrText>
      </w:r>
      <w:r w:rsidR="00306BBA">
        <w:rPr>
          <w:highlight w:val="yellow"/>
          <w:lang w:eastAsia="en-GB"/>
        </w:rPr>
      </w:r>
      <w:r w:rsidR="00306BBA">
        <w:rPr>
          <w:highlight w:val="yellow"/>
          <w:lang w:eastAsia="en-GB"/>
        </w:rPr>
        <w:fldChar w:fldCharType="separate"/>
      </w:r>
      <w:r w:rsidR="00F7353F">
        <w:rPr>
          <w:lang w:eastAsia="en-GB"/>
        </w:rPr>
        <w:t>[11]</w:t>
      </w:r>
      <w:r w:rsidR="00306BBA">
        <w:rPr>
          <w:highlight w:val="yellow"/>
          <w:lang w:eastAsia="en-GB"/>
        </w:rPr>
        <w:fldChar w:fldCharType="end"/>
      </w:r>
    </w:p>
    <w:p w14:paraId="7F4E1E6C" w14:textId="57A1B08E" w:rsidR="00B231A7" w:rsidRDefault="00B231A7" w:rsidP="00C6224A">
      <w:pPr>
        <w:pStyle w:val="ListParagraph"/>
        <w:rPr>
          <w:lang w:eastAsia="en-GB"/>
        </w:rPr>
      </w:pPr>
      <w:r>
        <w:rPr>
          <w:lang w:eastAsia="en-GB"/>
        </w:rPr>
        <w:t xml:space="preserve">15.3.1 Task 12 </w:t>
      </w:r>
      <w:r w:rsidR="00CB65AD">
        <w:rPr>
          <w:lang w:eastAsia="en-GB"/>
        </w:rPr>
        <w:t xml:space="preserve">and the associated deliverable </w:t>
      </w:r>
      <w:r w:rsidR="005E0158">
        <w:rPr>
          <w:lang w:eastAsia="en-GB"/>
        </w:rPr>
        <w:t>15.3.1 D12</w:t>
      </w:r>
      <w:r w:rsidR="00CB65AD" w:rsidRPr="00CB65AD">
        <w:rPr>
          <w:lang w:eastAsia="en-GB"/>
        </w:rPr>
        <w:t xml:space="preserve"> </w:t>
      </w:r>
      <w:r w:rsidR="00CB65AD">
        <w:rPr>
          <w:lang w:eastAsia="en-GB"/>
        </w:rPr>
        <w:t>– Report on RTS (Real Time Simulations)</w:t>
      </w:r>
      <w:r w:rsidR="00426EC4">
        <w:rPr>
          <w:lang w:eastAsia="en-GB"/>
        </w:rPr>
        <w:t xml:space="preserve"> </w:t>
      </w:r>
      <w:r w:rsidR="00CB65AD">
        <w:rPr>
          <w:lang w:eastAsia="en-GB"/>
        </w:rPr>
        <w:t>on RNP reversion</w:t>
      </w:r>
      <w:r w:rsidR="00426EC4">
        <w:rPr>
          <w:lang w:eastAsia="en-GB"/>
        </w:rPr>
        <w:t xml:space="preserve"> </w:t>
      </w:r>
      <w:r w:rsidR="00306BBA">
        <w:rPr>
          <w:highlight w:val="yellow"/>
          <w:lang w:eastAsia="en-GB"/>
        </w:rPr>
        <w:fldChar w:fldCharType="begin"/>
      </w:r>
      <w:r w:rsidR="00306BBA">
        <w:rPr>
          <w:lang w:eastAsia="en-GB"/>
        </w:rPr>
        <w:instrText xml:space="preserve"> REF _Ref15397696 \n \h </w:instrText>
      </w:r>
      <w:r w:rsidR="006842B4">
        <w:rPr>
          <w:highlight w:val="yellow"/>
          <w:lang w:eastAsia="en-GB"/>
        </w:rPr>
        <w:instrText xml:space="preserve"> \* MERGEFORMAT </w:instrText>
      </w:r>
      <w:r w:rsidR="00306BBA">
        <w:rPr>
          <w:highlight w:val="yellow"/>
          <w:lang w:eastAsia="en-GB"/>
        </w:rPr>
      </w:r>
      <w:r w:rsidR="00306BBA">
        <w:rPr>
          <w:highlight w:val="yellow"/>
          <w:lang w:eastAsia="en-GB"/>
        </w:rPr>
        <w:fldChar w:fldCharType="separate"/>
      </w:r>
      <w:r w:rsidR="00F7353F">
        <w:rPr>
          <w:lang w:eastAsia="en-GB"/>
        </w:rPr>
        <w:t>[12]</w:t>
      </w:r>
      <w:r w:rsidR="00306BBA">
        <w:rPr>
          <w:highlight w:val="yellow"/>
          <w:lang w:eastAsia="en-GB"/>
        </w:rPr>
        <w:fldChar w:fldCharType="end"/>
      </w:r>
    </w:p>
    <w:p w14:paraId="72F21489" w14:textId="0435554F" w:rsidR="00F648FA" w:rsidRPr="00D43B8B" w:rsidRDefault="00F648FA" w:rsidP="00C6224A">
      <w:pPr>
        <w:pStyle w:val="ListParagraph"/>
        <w:rPr>
          <w:lang w:eastAsia="en-GB"/>
        </w:rPr>
      </w:pPr>
      <w:r>
        <w:rPr>
          <w:lang w:eastAsia="en-GB"/>
        </w:rPr>
        <w:t xml:space="preserve">15.3.2 </w:t>
      </w:r>
      <w:r w:rsidR="00CB65AD">
        <w:rPr>
          <w:lang w:eastAsia="en-GB"/>
        </w:rPr>
        <w:t xml:space="preserve">Task 12  and the associated deliverable 15.3.2 D12 - </w:t>
      </w:r>
      <w:r w:rsidR="00CB65AD">
        <w:rPr>
          <w:szCs w:val="18"/>
        </w:rPr>
        <w:t>Analysis of DME Enhancement Needs in Support of Near-term A-PNT</w:t>
      </w:r>
      <w:r w:rsidR="00426EC4">
        <w:rPr>
          <w:szCs w:val="18"/>
        </w:rPr>
        <w:t xml:space="preserve"> </w:t>
      </w:r>
      <w:r w:rsidR="00306BBA">
        <w:rPr>
          <w:highlight w:val="yellow"/>
          <w:lang w:eastAsia="en-GB"/>
        </w:rPr>
        <w:fldChar w:fldCharType="begin"/>
      </w:r>
      <w:r w:rsidR="00306BBA">
        <w:rPr>
          <w:szCs w:val="18"/>
        </w:rPr>
        <w:instrText xml:space="preserve"> REF _Ref15397707 \n \h </w:instrText>
      </w:r>
      <w:r w:rsidR="006842B4">
        <w:rPr>
          <w:highlight w:val="yellow"/>
          <w:lang w:eastAsia="en-GB"/>
        </w:rPr>
        <w:instrText xml:space="preserve"> \* MERGEFORMAT </w:instrText>
      </w:r>
      <w:r w:rsidR="00306BBA">
        <w:rPr>
          <w:highlight w:val="yellow"/>
          <w:lang w:eastAsia="en-GB"/>
        </w:rPr>
      </w:r>
      <w:r w:rsidR="00306BBA">
        <w:rPr>
          <w:highlight w:val="yellow"/>
          <w:lang w:eastAsia="en-GB"/>
        </w:rPr>
        <w:fldChar w:fldCharType="separate"/>
      </w:r>
      <w:r w:rsidR="00F7353F">
        <w:rPr>
          <w:szCs w:val="18"/>
        </w:rPr>
        <w:t>[13]</w:t>
      </w:r>
      <w:r w:rsidR="00306BBA">
        <w:rPr>
          <w:highlight w:val="yellow"/>
          <w:lang w:eastAsia="en-GB"/>
        </w:rPr>
        <w:fldChar w:fldCharType="end"/>
      </w:r>
    </w:p>
    <w:p w14:paraId="4C0ABCFC" w14:textId="77777777" w:rsidR="00D43B8B" w:rsidRDefault="00D43B8B" w:rsidP="00D43B8B">
      <w:pPr>
        <w:pStyle w:val="BodyText0"/>
        <w:rPr>
          <w:szCs w:val="18"/>
        </w:rPr>
      </w:pPr>
      <w:r>
        <w:rPr>
          <w:szCs w:val="18"/>
        </w:rPr>
        <w:t xml:space="preserve">The main </w:t>
      </w:r>
      <w:r w:rsidR="00426EC4">
        <w:rPr>
          <w:szCs w:val="18"/>
        </w:rPr>
        <w:t xml:space="preserve">assumptions and </w:t>
      </w:r>
      <w:r>
        <w:rPr>
          <w:szCs w:val="18"/>
        </w:rPr>
        <w:t xml:space="preserve">conclusions contained in these documents are </w:t>
      </w:r>
      <w:r w:rsidR="00D3013E">
        <w:rPr>
          <w:szCs w:val="18"/>
        </w:rPr>
        <w:t xml:space="preserve">highlighted </w:t>
      </w:r>
      <w:r w:rsidR="007A0064">
        <w:rPr>
          <w:szCs w:val="18"/>
        </w:rPr>
        <w:t>below</w:t>
      </w:r>
      <w:r>
        <w:rPr>
          <w:szCs w:val="18"/>
        </w:rPr>
        <w:t>.</w:t>
      </w:r>
    </w:p>
    <w:p w14:paraId="67ACAE1D" w14:textId="77777777" w:rsidR="00426EC4" w:rsidRDefault="00426EC4" w:rsidP="00426EC4">
      <w:pPr>
        <w:pStyle w:val="HeadingUnderline"/>
        <w:rPr>
          <w:lang w:eastAsia="en-GB"/>
        </w:rPr>
      </w:pPr>
      <w:bookmarkStart w:id="174" w:name="_Toc22555347"/>
      <w:r>
        <w:rPr>
          <w:lang w:eastAsia="en-GB"/>
        </w:rPr>
        <w:t>Safety Desk Study on A-RNP reversion in case of GPS loss (NAV-SAFREP-2013-0101-IR)</w:t>
      </w:r>
      <w:bookmarkEnd w:id="174"/>
    </w:p>
    <w:p w14:paraId="66A080CC" w14:textId="77777777" w:rsidR="00302DFC" w:rsidRDefault="00426EC4" w:rsidP="00333D2B">
      <w:pPr>
        <w:pStyle w:val="BodyText0"/>
        <w:rPr>
          <w:lang w:eastAsia="en-GB"/>
        </w:rPr>
      </w:pPr>
      <w:r>
        <w:rPr>
          <w:lang w:eastAsia="en-GB"/>
        </w:rPr>
        <w:t xml:space="preserve">This study was assuming the </w:t>
      </w:r>
      <w:r w:rsidR="00D5657C">
        <w:rPr>
          <w:lang w:eastAsia="en-GB"/>
        </w:rPr>
        <w:t xml:space="preserve">wide scale </w:t>
      </w:r>
      <w:r>
        <w:rPr>
          <w:lang w:eastAsia="en-GB"/>
        </w:rPr>
        <w:t>implementation of Advanced RNP (A-RNP) as the nominal PBN application</w:t>
      </w:r>
      <w:r w:rsidR="00D5657C">
        <w:rPr>
          <w:lang w:eastAsia="en-GB"/>
        </w:rPr>
        <w:t xml:space="preserve"> in all phases of flight. A-RNP specification includes a scalable RNP option, which means that different navigation accuracy levels can be selected for different applications. </w:t>
      </w:r>
      <w:r w:rsidR="00333D2B">
        <w:rPr>
          <w:lang w:eastAsia="en-GB"/>
        </w:rPr>
        <w:t xml:space="preserve">A-RNP specification encompasses most of the other specifications (e.g. RNAV 5, RNAV 1, RNP 1) and includes a number of additional functionalities. </w:t>
      </w:r>
      <w:r w:rsidR="00FD6184">
        <w:rPr>
          <w:lang w:eastAsia="en-GB"/>
        </w:rPr>
        <w:t>In the meantime</w:t>
      </w:r>
      <w:r w:rsidR="00D5657C">
        <w:rPr>
          <w:lang w:eastAsia="en-GB"/>
        </w:rPr>
        <w:t xml:space="preserve"> </w:t>
      </w:r>
      <w:r w:rsidR="00FD6184">
        <w:rPr>
          <w:lang w:eastAsia="en-GB"/>
        </w:rPr>
        <w:t>the SESAR roadmaps and the EC regulations have identified RNP 1 including RF legs as the most stringent PBN application to be supported in Terminal</w:t>
      </w:r>
      <w:r w:rsidR="00333D2B">
        <w:rPr>
          <w:lang w:eastAsia="en-GB"/>
        </w:rPr>
        <w:t xml:space="preserve"> airspace, without requiring the additional functionalities offered by the A-RNP. However, the study considers</w:t>
      </w:r>
      <w:r w:rsidR="00302DFC">
        <w:rPr>
          <w:lang w:eastAsia="en-GB"/>
        </w:rPr>
        <w:t xml:space="preserve"> for</w:t>
      </w:r>
      <w:r w:rsidR="00333D2B">
        <w:rPr>
          <w:lang w:eastAsia="en-GB"/>
        </w:rPr>
        <w:t xml:space="preserve"> Terminal applications an RNP 1 level (1 NM Required Navigation Performance)</w:t>
      </w:r>
      <w:r w:rsidR="00302DFC">
        <w:rPr>
          <w:lang w:eastAsia="en-GB"/>
        </w:rPr>
        <w:t>, and only the use of RF legs, without considering other A-RNP functionalities. Therefore the scenario defined in this study is also valid for RNP 1 reversion.</w:t>
      </w:r>
    </w:p>
    <w:p w14:paraId="367A1263" w14:textId="77777777" w:rsidR="009E6C28" w:rsidRDefault="00302DFC" w:rsidP="00333D2B">
      <w:pPr>
        <w:pStyle w:val="BodyText0"/>
        <w:rPr>
          <w:lang w:eastAsia="en-GB"/>
        </w:rPr>
      </w:pPr>
      <w:r>
        <w:rPr>
          <w:lang w:eastAsia="en-GB"/>
        </w:rPr>
        <w:t xml:space="preserve"> </w:t>
      </w:r>
      <w:r w:rsidR="00953B5C">
        <w:rPr>
          <w:lang w:eastAsia="en-GB"/>
        </w:rPr>
        <w:t xml:space="preserve">The study has concluded that </w:t>
      </w:r>
      <w:r w:rsidR="009E6C28" w:rsidRPr="009E6C28">
        <w:rPr>
          <w:lang w:eastAsia="en-GB"/>
        </w:rPr>
        <w:t>the risk is considered to be tolerable</w:t>
      </w:r>
      <w:r w:rsidR="009E6C28">
        <w:rPr>
          <w:lang w:eastAsia="en-GB"/>
        </w:rPr>
        <w:t xml:space="preserve"> in the following conditions: </w:t>
      </w:r>
    </w:p>
    <w:p w14:paraId="0420389C" w14:textId="77777777" w:rsidR="009E6C28" w:rsidRPr="009E6C28" w:rsidRDefault="009E6C28" w:rsidP="007A0064">
      <w:pPr>
        <w:pStyle w:val="ListParagraph"/>
        <w:rPr>
          <w:lang w:eastAsia="en-GB"/>
        </w:rPr>
      </w:pPr>
      <w:r w:rsidRPr="009E6C28">
        <w:rPr>
          <w:lang w:eastAsia="en-GB"/>
        </w:rPr>
        <w:t>Controllers must be unambiguously informed about the unexpected GPS outage when it</w:t>
      </w:r>
      <w:r>
        <w:rPr>
          <w:lang w:eastAsia="en-GB"/>
        </w:rPr>
        <w:t xml:space="preserve"> </w:t>
      </w:r>
      <w:r w:rsidRPr="009E6C28">
        <w:rPr>
          <w:lang w:eastAsia="en-GB"/>
        </w:rPr>
        <w:t>occurs</w:t>
      </w:r>
    </w:p>
    <w:p w14:paraId="63286793" w14:textId="77777777" w:rsidR="009E6C28" w:rsidRPr="009E6C28" w:rsidRDefault="009E6C28" w:rsidP="009E6C28">
      <w:pPr>
        <w:pStyle w:val="ListParagraph"/>
        <w:rPr>
          <w:lang w:eastAsia="en-GB"/>
        </w:rPr>
      </w:pPr>
      <w:r w:rsidRPr="009E6C28">
        <w:rPr>
          <w:lang w:eastAsia="en-GB"/>
        </w:rPr>
        <w:t>Controllers must know which aircraft are impacted by this outage</w:t>
      </w:r>
    </w:p>
    <w:p w14:paraId="201A675E" w14:textId="77777777" w:rsidR="009E6C28" w:rsidRPr="009E6C28" w:rsidRDefault="009E6C28" w:rsidP="007A0064">
      <w:pPr>
        <w:pStyle w:val="ListParagraph"/>
        <w:rPr>
          <w:lang w:eastAsia="en-GB"/>
        </w:rPr>
      </w:pPr>
      <w:r w:rsidRPr="009E6C28">
        <w:rPr>
          <w:lang w:eastAsia="en-GB"/>
        </w:rPr>
        <w:t>There is a limited number of aircraft with FMS/RNAV having only GPS for positioning in</w:t>
      </w:r>
      <w:r>
        <w:rPr>
          <w:lang w:eastAsia="en-GB"/>
        </w:rPr>
        <w:t xml:space="preserve"> </w:t>
      </w:r>
      <w:r w:rsidRPr="009E6C28">
        <w:rPr>
          <w:lang w:eastAsia="en-GB"/>
        </w:rPr>
        <w:t>the controller’s sector</w:t>
      </w:r>
    </w:p>
    <w:p w14:paraId="2FFC4961" w14:textId="77777777" w:rsidR="009E6C28" w:rsidRPr="009E6C28" w:rsidRDefault="009E6C28" w:rsidP="007A0064">
      <w:pPr>
        <w:pStyle w:val="ListParagraph"/>
        <w:rPr>
          <w:lang w:eastAsia="en-GB"/>
        </w:rPr>
      </w:pPr>
      <w:r w:rsidRPr="009E6C28">
        <w:rPr>
          <w:lang w:eastAsia="en-GB"/>
        </w:rPr>
        <w:t>Aircraft with FMS/RNAV having DME-DME positioning navigate accurately on A-RNP</w:t>
      </w:r>
      <w:r>
        <w:rPr>
          <w:lang w:eastAsia="en-GB"/>
        </w:rPr>
        <w:t xml:space="preserve"> </w:t>
      </w:r>
      <w:r w:rsidRPr="009E6C28">
        <w:rPr>
          <w:lang w:eastAsia="en-GB"/>
        </w:rPr>
        <w:t>routes (ATS routes, SIDs, STARs)</w:t>
      </w:r>
    </w:p>
    <w:p w14:paraId="7C97EBF8" w14:textId="77777777" w:rsidR="009E6C28" w:rsidRPr="00426EC4" w:rsidRDefault="009E6C28" w:rsidP="007A0064">
      <w:pPr>
        <w:pStyle w:val="ListParagraph"/>
        <w:rPr>
          <w:lang w:eastAsia="en-GB"/>
        </w:rPr>
      </w:pPr>
      <w:r w:rsidRPr="009E6C28">
        <w:rPr>
          <w:lang w:eastAsia="en-GB"/>
        </w:rPr>
        <w:t>An ATC reversion plan is applied, as soon as the unexpected GPS loss is confirmed, in</w:t>
      </w:r>
      <w:r>
        <w:rPr>
          <w:lang w:eastAsia="en-GB"/>
        </w:rPr>
        <w:t xml:space="preserve"> </w:t>
      </w:r>
      <w:r w:rsidRPr="009E6C28">
        <w:rPr>
          <w:lang w:eastAsia="en-GB"/>
        </w:rPr>
        <w:t>order to reduce the capacity of the affected sector(s) and if necessary their complexities.</w:t>
      </w:r>
    </w:p>
    <w:p w14:paraId="6B449236" w14:textId="05A80B1B" w:rsidR="00D43B8B" w:rsidRDefault="00842AA5" w:rsidP="00953B5C">
      <w:pPr>
        <w:pStyle w:val="BodyText0"/>
        <w:rPr>
          <w:i/>
          <w:lang w:eastAsia="en-GB"/>
        </w:rPr>
      </w:pPr>
      <w:r>
        <w:rPr>
          <w:lang w:eastAsia="en-GB"/>
        </w:rPr>
        <w:t>The study identifies as well a good number of mitigation means and actions, at different levels (e.g. ATC</w:t>
      </w:r>
      <w:r w:rsidR="008D5959">
        <w:rPr>
          <w:lang w:eastAsia="en-GB"/>
        </w:rPr>
        <w:t xml:space="preserve"> </w:t>
      </w:r>
      <w:r>
        <w:rPr>
          <w:lang w:eastAsia="en-GB"/>
        </w:rPr>
        <w:t>level, NM level, Aircraft level, Ground navaid infrastructure level). For the scope of the Short-Term A-PNT solution only the mitigation means and actions related with the navaids infrastructure are relevant</w:t>
      </w:r>
      <w:r w:rsidR="00A2332E">
        <w:rPr>
          <w:lang w:eastAsia="en-GB"/>
        </w:rPr>
        <w:t xml:space="preserve">. From this perspective it is important to highlight that the risk acceptability conclusion </w:t>
      </w:r>
      <w:r w:rsidR="00A2332E" w:rsidRPr="00A2332E">
        <w:rPr>
          <w:i/>
          <w:lang w:eastAsia="en-GB"/>
        </w:rPr>
        <w:t>“</w:t>
      </w:r>
      <w:r w:rsidR="00953B5C" w:rsidRPr="00A2332E">
        <w:rPr>
          <w:i/>
          <w:lang w:eastAsia="en-GB"/>
        </w:rPr>
        <w:t>relies entirely on the ability of FMS/RNAV with DME-DME to navigate accurately on A-RNP routes (ATS routes, SIDs, STARs) by meeting the required navigation accuracy requirement of 1 NM / 95 % of the flight time including during FRT/RF.</w:t>
      </w:r>
      <w:r w:rsidR="00A2332E" w:rsidRPr="00A2332E">
        <w:rPr>
          <w:i/>
          <w:lang w:eastAsia="en-GB"/>
        </w:rPr>
        <w:t>”</w:t>
      </w:r>
    </w:p>
    <w:p w14:paraId="40AA0B0B" w14:textId="77777777" w:rsidR="00A2332E" w:rsidRDefault="00A2332E" w:rsidP="00953B5C">
      <w:pPr>
        <w:pStyle w:val="BodyText0"/>
        <w:rPr>
          <w:i/>
          <w:lang w:eastAsia="en-GB"/>
        </w:rPr>
      </w:pPr>
      <w:r>
        <w:rPr>
          <w:i/>
          <w:lang w:eastAsia="en-GB"/>
        </w:rPr>
        <w:t>The main actions and mitigation means identified in order to ensure the compliance of the DME infrastructure are:</w:t>
      </w:r>
    </w:p>
    <w:p w14:paraId="56766E5A" w14:textId="77777777" w:rsidR="00A2332E" w:rsidRPr="00B231A7" w:rsidRDefault="00A2332E" w:rsidP="00953B5C">
      <w:pPr>
        <w:pStyle w:val="BodyText0"/>
        <w:rPr>
          <w:lang w:eastAsia="en-GB"/>
        </w:rPr>
      </w:pPr>
    </w:p>
    <w:p w14:paraId="187445DE" w14:textId="77777777" w:rsidR="00C63F39" w:rsidRDefault="00A2332E" w:rsidP="00A2332E">
      <w:pPr>
        <w:spacing w:after="0"/>
        <w:jc w:val="left"/>
        <w:rPr>
          <w:b/>
          <w:lang w:eastAsia="en-GB"/>
        </w:rPr>
      </w:pPr>
      <w:r w:rsidRPr="00C63F39">
        <w:rPr>
          <w:b/>
          <w:u w:val="single"/>
          <w:lang w:eastAsia="en-GB"/>
        </w:rPr>
        <w:t>Action #8</w:t>
      </w:r>
      <w:r w:rsidRPr="00C63F39">
        <w:rPr>
          <w:lang w:eastAsia="en-GB"/>
        </w:rPr>
        <w:t>: Specific infrastructure quality assurance actions may be</w:t>
      </w:r>
      <w:r w:rsidR="00C63F39" w:rsidRPr="00C63F39">
        <w:rPr>
          <w:lang w:eastAsia="en-GB"/>
        </w:rPr>
        <w:t xml:space="preserve"> </w:t>
      </w:r>
      <w:r w:rsidRPr="00C63F39">
        <w:rPr>
          <w:lang w:eastAsia="en-GB"/>
        </w:rPr>
        <w:t>necessary.</w:t>
      </w:r>
      <w:r w:rsidRPr="00A2332E">
        <w:rPr>
          <w:b/>
          <w:lang w:eastAsia="en-GB"/>
        </w:rPr>
        <w:t xml:space="preserve"> </w:t>
      </w:r>
    </w:p>
    <w:p w14:paraId="3FA920F4" w14:textId="77777777" w:rsidR="00C63F39" w:rsidRDefault="00C63F39" w:rsidP="00C63F39">
      <w:pPr>
        <w:spacing w:after="0"/>
        <w:jc w:val="left"/>
        <w:rPr>
          <w:rFonts w:ascii="Arial" w:hAnsi="Arial" w:cs="Arial"/>
          <w:b/>
          <w:bCs/>
          <w:color w:val="auto"/>
          <w:sz w:val="20"/>
          <w:szCs w:val="20"/>
          <w:lang w:eastAsia="en-GB"/>
        </w:rPr>
      </w:pPr>
    </w:p>
    <w:p w14:paraId="5661F92C" w14:textId="77777777" w:rsidR="00C63F39" w:rsidRPr="00C63F39" w:rsidRDefault="00C63F39" w:rsidP="00C63F39">
      <w:pPr>
        <w:spacing w:after="0"/>
        <w:jc w:val="left"/>
        <w:rPr>
          <w:b/>
          <w:u w:val="single"/>
          <w:lang w:eastAsia="en-GB"/>
        </w:rPr>
      </w:pPr>
      <w:r w:rsidRPr="00C63F39">
        <w:rPr>
          <w:b/>
          <w:u w:val="single"/>
          <w:lang w:eastAsia="en-GB"/>
        </w:rPr>
        <w:t xml:space="preserve">Mitigation means </w:t>
      </w:r>
      <w:r w:rsidR="007A0064">
        <w:rPr>
          <w:b/>
          <w:u w:val="single"/>
          <w:lang w:eastAsia="en-GB"/>
        </w:rPr>
        <w:t>a</w:t>
      </w:r>
      <w:r w:rsidRPr="00C63F39">
        <w:rPr>
          <w:b/>
          <w:u w:val="single"/>
          <w:lang w:eastAsia="en-GB"/>
        </w:rPr>
        <w:t xml:space="preserve">t the Ground navaid </w:t>
      </w:r>
      <w:r>
        <w:rPr>
          <w:b/>
          <w:u w:val="single"/>
          <w:lang w:eastAsia="en-GB"/>
        </w:rPr>
        <w:t xml:space="preserve">(DME) </w:t>
      </w:r>
      <w:r w:rsidRPr="00C63F39">
        <w:rPr>
          <w:b/>
          <w:u w:val="single"/>
          <w:lang w:eastAsia="en-GB"/>
        </w:rPr>
        <w:t>infrastructure level:</w:t>
      </w:r>
    </w:p>
    <w:p w14:paraId="07A0E03C" w14:textId="0C940456" w:rsidR="00C63F39" w:rsidRPr="00C63F39" w:rsidRDefault="00C63F39" w:rsidP="00C63F39">
      <w:pPr>
        <w:pStyle w:val="ListParagraph"/>
        <w:rPr>
          <w:lang w:eastAsia="en-GB"/>
        </w:rPr>
      </w:pPr>
      <w:r w:rsidRPr="00C63F39">
        <w:rPr>
          <w:lang w:eastAsia="en-GB"/>
        </w:rPr>
        <w:t>Good DME coverage / DME accuracy within En</w:t>
      </w:r>
      <w:r w:rsidR="008D5959">
        <w:rPr>
          <w:lang w:eastAsia="en-GB"/>
        </w:rPr>
        <w:t>-</w:t>
      </w:r>
      <w:r w:rsidRPr="00C63F39">
        <w:rPr>
          <w:lang w:eastAsia="en-GB"/>
        </w:rPr>
        <w:t>route sector and TMAs</w:t>
      </w:r>
    </w:p>
    <w:p w14:paraId="41C709B4" w14:textId="77777777" w:rsidR="00C63F39" w:rsidRDefault="00C63F39" w:rsidP="00C63F39">
      <w:pPr>
        <w:pStyle w:val="ListParagraph"/>
        <w:rPr>
          <w:lang w:eastAsia="en-GB"/>
        </w:rPr>
      </w:pPr>
      <w:r w:rsidRPr="00C63F39">
        <w:rPr>
          <w:lang w:eastAsia="en-GB"/>
        </w:rPr>
        <w:t>DME transponder SIS integrity</w:t>
      </w:r>
    </w:p>
    <w:p w14:paraId="0BCC292B" w14:textId="77777777" w:rsidR="003F3BBB" w:rsidRDefault="003F3BBB" w:rsidP="003F3BBB">
      <w:pPr>
        <w:rPr>
          <w:lang w:eastAsia="en-GB"/>
        </w:rPr>
      </w:pPr>
      <w:r>
        <w:rPr>
          <w:lang w:eastAsia="en-GB"/>
        </w:rPr>
        <w:t>The requirements defined in this TS-IRS take into consideration the above conclusions and mitigation means.</w:t>
      </w:r>
    </w:p>
    <w:p w14:paraId="325403E1" w14:textId="77777777" w:rsidR="003F3BBB" w:rsidRDefault="003F3BBB" w:rsidP="003F3BBB">
      <w:pPr>
        <w:rPr>
          <w:lang w:eastAsia="en-GB"/>
        </w:rPr>
      </w:pPr>
      <w:r>
        <w:rPr>
          <w:lang w:eastAsia="en-GB"/>
        </w:rPr>
        <w:t>The safety desk study report is embedded in this appendix for reference.</w:t>
      </w:r>
    </w:p>
    <w:p w14:paraId="5C259D7D" w14:textId="77777777" w:rsidR="006857F6" w:rsidRDefault="00EC2587" w:rsidP="00A2332E">
      <w:pPr>
        <w:spacing w:after="0"/>
        <w:jc w:val="left"/>
        <w:rPr>
          <w:b/>
          <w:lang w:eastAsia="en-GB"/>
        </w:rPr>
      </w:pPr>
      <w:r>
        <w:rPr>
          <w:b/>
          <w:lang w:eastAsia="en-GB"/>
        </w:rPr>
        <w:object w:dxaOrig="1541" w:dyaOrig="991" w14:anchorId="20F9D3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2" o:title=""/>
          </v:shape>
          <o:OLEObject Type="Embed" ProgID="AcroExch.Document.2017" ShapeID="_x0000_i1025" DrawAspect="Icon" ObjectID="_1633522625" r:id="rId23"/>
        </w:object>
      </w:r>
    </w:p>
    <w:p w14:paraId="087AC87C" w14:textId="77777777" w:rsidR="00090534" w:rsidRDefault="00C30A9D" w:rsidP="00C30A9D">
      <w:pPr>
        <w:pStyle w:val="HeadingUnderline"/>
        <w:rPr>
          <w:lang w:eastAsia="en-GB"/>
        </w:rPr>
      </w:pPr>
      <w:bookmarkStart w:id="175" w:name="_Toc22555348"/>
      <w:r>
        <w:rPr>
          <w:lang w:eastAsia="en-GB"/>
        </w:rPr>
        <w:t>15.3.1 D12</w:t>
      </w:r>
      <w:r w:rsidRPr="00CB65AD">
        <w:rPr>
          <w:lang w:eastAsia="en-GB"/>
        </w:rPr>
        <w:t xml:space="preserve"> </w:t>
      </w:r>
      <w:r>
        <w:rPr>
          <w:lang w:eastAsia="en-GB"/>
        </w:rPr>
        <w:t>– Report on RTS (Real Time Simulations) on RNP reversion</w:t>
      </w:r>
      <w:bookmarkEnd w:id="175"/>
    </w:p>
    <w:p w14:paraId="6969F8EA" w14:textId="77777777" w:rsidR="003717BE" w:rsidRDefault="00C30A9D" w:rsidP="00C30A9D">
      <w:pPr>
        <w:rPr>
          <w:lang w:eastAsia="en-GB"/>
        </w:rPr>
      </w:pPr>
      <w:r>
        <w:rPr>
          <w:lang w:eastAsia="en-GB"/>
        </w:rPr>
        <w:t>The Real Time Simulations on RNP reversion were organized based on the assumptions of the safety desk study with the main objective to validate the conclusions and the recommendations of the study</w:t>
      </w:r>
      <w:r w:rsidR="001E51B4">
        <w:rPr>
          <w:lang w:eastAsia="en-GB"/>
        </w:rPr>
        <w:t xml:space="preserve"> in what regards the</w:t>
      </w:r>
      <w:r w:rsidR="007A0064">
        <w:rPr>
          <w:lang w:eastAsia="en-GB"/>
        </w:rPr>
        <w:t xml:space="preserve"> impact on ATC operations, limitations and </w:t>
      </w:r>
      <w:r w:rsidR="003717BE">
        <w:rPr>
          <w:lang w:eastAsia="en-GB"/>
        </w:rPr>
        <w:t>supporting tools</w:t>
      </w:r>
      <w:r>
        <w:rPr>
          <w:lang w:eastAsia="en-GB"/>
        </w:rPr>
        <w:t>.</w:t>
      </w:r>
    </w:p>
    <w:p w14:paraId="217F07DF" w14:textId="77777777" w:rsidR="00E3075A" w:rsidRDefault="00C30A9D" w:rsidP="00C30A9D">
      <w:pPr>
        <w:rPr>
          <w:lang w:eastAsia="en-GB"/>
        </w:rPr>
      </w:pPr>
      <w:r>
        <w:rPr>
          <w:lang w:eastAsia="en-GB"/>
        </w:rPr>
        <w:t xml:space="preserve">In these simulations, the desk study assumption that </w:t>
      </w:r>
      <w:r w:rsidR="00E3075A">
        <w:rPr>
          <w:lang w:eastAsia="en-GB"/>
        </w:rPr>
        <w:t>DME/DME equipped aircraft meet</w:t>
      </w:r>
      <w:r w:rsidRPr="00E3075A">
        <w:rPr>
          <w:lang w:eastAsia="en-GB"/>
        </w:rPr>
        <w:t xml:space="preserve"> the required navigation accuracy requirement of 1 NM / 95</w:t>
      </w:r>
      <w:r w:rsidR="00E3075A">
        <w:rPr>
          <w:lang w:eastAsia="en-GB"/>
        </w:rPr>
        <w:t xml:space="preserve"> % of the flight time, was modelled in the traffic behaviour.</w:t>
      </w:r>
      <w:r w:rsidR="003717BE">
        <w:rPr>
          <w:lang w:eastAsia="en-GB"/>
        </w:rPr>
        <w:t xml:space="preserve"> </w:t>
      </w:r>
      <w:r w:rsidR="00E3075A">
        <w:rPr>
          <w:lang w:eastAsia="en-GB"/>
        </w:rPr>
        <w:t>The RTS report does not contain any further recommendations in what regards the navigation systems/infrastructure, however it is relevant to highlight here that one of the main conclusions was:</w:t>
      </w:r>
    </w:p>
    <w:p w14:paraId="215DA7D7" w14:textId="77777777" w:rsidR="00E3075A" w:rsidRDefault="00E3075A" w:rsidP="00E3075A">
      <w:pPr>
        <w:rPr>
          <w:i/>
          <w:lang w:eastAsia="en-GB"/>
        </w:rPr>
      </w:pPr>
      <w:r w:rsidRPr="00E3075A">
        <w:rPr>
          <w:i/>
          <w:lang w:eastAsia="en-GB"/>
        </w:rPr>
        <w:t>“Sum</w:t>
      </w:r>
      <w:r>
        <w:rPr>
          <w:i/>
          <w:lang w:eastAsia="en-GB"/>
        </w:rPr>
        <w:t>m</w:t>
      </w:r>
      <w:r w:rsidRPr="00E3075A">
        <w:rPr>
          <w:i/>
          <w:lang w:eastAsia="en-GB"/>
        </w:rPr>
        <w:t>arising the results on the separation of flights it can be said that no unacceptable degradation of safety in terms of separation performance was identified upon the comparison of the different scenarios. These results are in line with the objective safety perception of the controllers as the majority of controllers said that they did not experience safety hazards during the GPS outage.”</w:t>
      </w:r>
    </w:p>
    <w:p w14:paraId="20FCB4EE" w14:textId="66607232" w:rsidR="001E51B4" w:rsidRDefault="001E51B4" w:rsidP="00E3075A">
      <w:pPr>
        <w:rPr>
          <w:lang w:eastAsia="en-GB"/>
        </w:rPr>
      </w:pPr>
      <w:r w:rsidRPr="001E51B4">
        <w:rPr>
          <w:lang w:eastAsia="en-GB"/>
        </w:rPr>
        <w:t xml:space="preserve">The report includes detailed conclusions and recommendations on ATC procedures, supporting tools and ATCO training, but these are out of the scope of this project. </w:t>
      </w:r>
    </w:p>
    <w:p w14:paraId="6EE34E94" w14:textId="77777777" w:rsidR="006F3821" w:rsidRDefault="006F3821" w:rsidP="006F3821">
      <w:pPr>
        <w:pStyle w:val="HeadingUnderline"/>
        <w:rPr>
          <w:lang w:eastAsia="en-GB"/>
        </w:rPr>
      </w:pPr>
      <w:bookmarkStart w:id="176" w:name="_Toc22555349"/>
      <w:r>
        <w:rPr>
          <w:lang w:eastAsia="en-GB"/>
        </w:rPr>
        <w:t xml:space="preserve">15.3.2 D12 - </w:t>
      </w:r>
      <w:r w:rsidRPr="006F3821">
        <w:rPr>
          <w:lang w:eastAsia="en-GB"/>
        </w:rPr>
        <w:t>Analysis of DME Enhancement Needs in Support of Near-term A-PNT</w:t>
      </w:r>
      <w:bookmarkEnd w:id="176"/>
    </w:p>
    <w:p w14:paraId="214A76A2" w14:textId="213AF7D8" w:rsidR="003717BE" w:rsidRDefault="003717BE" w:rsidP="003717BE">
      <w:pPr>
        <w:rPr>
          <w:lang w:eastAsia="en-GB"/>
        </w:rPr>
      </w:pPr>
      <w:r>
        <w:rPr>
          <w:lang w:eastAsia="en-GB"/>
        </w:rPr>
        <w:t xml:space="preserve">As stated in this document, its purpose was to </w:t>
      </w:r>
      <w:r w:rsidRPr="003717BE">
        <w:rPr>
          <w:lang w:eastAsia="en-GB"/>
        </w:rPr>
        <w:t>assess the ability of current DME to support PBN operations using an RNP navigation specification. This is done with the aim of providing a fully equivalent capability to GNSS such that operations can continue seamlessly in case of a GNSS outage for suitably equipped aircraft in areas where suitable infrastructure is available. Particular emphasis is on determining the accuracy performance level which can be achieved with a GNSS-equivalent level of integrity, in order to prioritize further A-PNT research. While a number of specific improvements are being considered in this document, these remain within the constraints of current equipment, i.e., apart from some minor upgrades, no fundamental equipment changes are proposed. The document achieves a first feasibility demonstration for a significant cross-section of fielded equipment, however, additional work and stakeholder review will be necessary to decide on maturing this capability further towards formal implementation.</w:t>
      </w:r>
    </w:p>
    <w:p w14:paraId="40B5E9DC" w14:textId="77777777" w:rsidR="00121BB3" w:rsidRDefault="00121BB3" w:rsidP="003717BE">
      <w:pPr>
        <w:rPr>
          <w:lang w:eastAsia="en-GB"/>
        </w:rPr>
      </w:pPr>
      <w:r>
        <w:rPr>
          <w:lang w:eastAsia="en-GB"/>
        </w:rPr>
        <w:t xml:space="preserve">The outcome of this task of Project 15.3.2 is the basis for the </w:t>
      </w:r>
      <w:r w:rsidR="00574158">
        <w:rPr>
          <w:lang w:eastAsia="en-GB"/>
        </w:rPr>
        <w:t>work carried out in</w:t>
      </w:r>
      <w:r>
        <w:rPr>
          <w:lang w:eastAsia="en-GB"/>
        </w:rPr>
        <w:t xml:space="preserve"> EUROCAE WG 107 which is currently developing the MASPS for the RNP 1 reversion based on DME/DME</w:t>
      </w:r>
      <w:r w:rsidR="00C8273D">
        <w:rPr>
          <w:lang w:eastAsia="en-GB"/>
        </w:rPr>
        <w:t xml:space="preserve"> and updating the MOPS for the DME Transponder.</w:t>
      </w:r>
    </w:p>
    <w:p w14:paraId="1DD981ED" w14:textId="45C4CC6A" w:rsidR="004D69FB" w:rsidRPr="004D69FB" w:rsidRDefault="00C8273D" w:rsidP="004D69FB">
      <w:pPr>
        <w:rPr>
          <w:lang w:val="en-US" w:eastAsia="en-GB"/>
        </w:rPr>
      </w:pPr>
      <w:r>
        <w:rPr>
          <w:lang w:eastAsia="en-GB"/>
        </w:rPr>
        <w:t>The study has addresses technical aspects</w:t>
      </w:r>
      <w:r w:rsidR="004D69FB">
        <w:rPr>
          <w:lang w:eastAsia="en-GB"/>
        </w:rPr>
        <w:t>,</w:t>
      </w:r>
      <w:r w:rsidR="00A47693">
        <w:rPr>
          <w:lang w:eastAsia="en-GB"/>
        </w:rPr>
        <w:t xml:space="preserve"> related with the current DME</w:t>
      </w:r>
      <w:r w:rsidR="00600EF0">
        <w:rPr>
          <w:lang w:eastAsia="en-GB"/>
        </w:rPr>
        <w:t xml:space="preserve"> systems, FMS systems and cockpit integration </w:t>
      </w:r>
      <w:r w:rsidR="004D69FB">
        <w:rPr>
          <w:lang w:eastAsia="en-GB"/>
        </w:rPr>
        <w:t xml:space="preserve">but </w:t>
      </w:r>
      <w:r w:rsidR="00600EF0">
        <w:rPr>
          <w:lang w:eastAsia="en-GB"/>
        </w:rPr>
        <w:t>also human factors</w:t>
      </w:r>
      <w:r w:rsidR="004D69FB" w:rsidRPr="004D69FB">
        <w:rPr>
          <w:lang w:val="en-US" w:eastAsia="en-GB"/>
        </w:rPr>
        <w:t xml:space="preserve"> related to </w:t>
      </w:r>
      <w:r w:rsidR="00600EF0">
        <w:rPr>
          <w:lang w:val="en-US" w:eastAsia="en-GB"/>
        </w:rPr>
        <w:t xml:space="preserve">the reaction of the pilots in case of a GPS outage.  </w:t>
      </w:r>
      <w:r w:rsidR="00A2686C">
        <w:rPr>
          <w:lang w:val="en-US" w:eastAsia="en-GB"/>
        </w:rPr>
        <w:t>An overview of the main findings is given below.</w:t>
      </w:r>
      <w:r w:rsidR="004D69FB" w:rsidRPr="004D69FB">
        <w:rPr>
          <w:lang w:val="en-US" w:eastAsia="en-GB"/>
        </w:rPr>
        <w:t xml:space="preserve"> </w:t>
      </w:r>
    </w:p>
    <w:p w14:paraId="3C5A353E" w14:textId="77777777" w:rsidR="002C42D3" w:rsidRDefault="002C42D3" w:rsidP="002C42D3">
      <w:pPr>
        <w:pStyle w:val="Rule"/>
        <w:rPr>
          <w:lang w:eastAsia="en-GB"/>
        </w:rPr>
      </w:pPr>
      <w:r>
        <w:rPr>
          <w:lang w:eastAsia="en-GB"/>
        </w:rPr>
        <w:t>Cockpit perspective</w:t>
      </w:r>
    </w:p>
    <w:p w14:paraId="6BB964B0" w14:textId="77777777" w:rsidR="008D6E9A" w:rsidRPr="008D6E9A" w:rsidRDefault="00600EF0" w:rsidP="008D6E9A">
      <w:pPr>
        <w:rPr>
          <w:lang w:eastAsia="en-GB"/>
        </w:rPr>
      </w:pPr>
      <w:r>
        <w:rPr>
          <w:lang w:eastAsia="en-GB"/>
        </w:rPr>
        <w:t xml:space="preserve">The main conclusions and recommendations </w:t>
      </w:r>
      <w:r w:rsidR="00F87990">
        <w:rPr>
          <w:lang w:eastAsia="en-GB"/>
        </w:rPr>
        <w:t xml:space="preserve">from a cockpit perspective are summarised in  Chapter 4.1.6 </w:t>
      </w:r>
      <w:r w:rsidR="006A0541">
        <w:rPr>
          <w:lang w:eastAsia="en-GB"/>
        </w:rPr>
        <w:t xml:space="preserve">of 15.3.2 D12: </w:t>
      </w:r>
      <w:r w:rsidR="00F87990" w:rsidRPr="00F87990">
        <w:rPr>
          <w:lang w:eastAsia="en-GB"/>
        </w:rPr>
        <w:t>Recommendations for RNP in DME/DME/IRS</w:t>
      </w:r>
      <w:r w:rsidR="00F87990">
        <w:rPr>
          <w:lang w:eastAsia="en-GB"/>
        </w:rPr>
        <w:t>, taking into account the cu</w:t>
      </w:r>
      <w:r w:rsidR="008D6E9A" w:rsidRPr="008D6E9A">
        <w:rPr>
          <w:lang w:eastAsia="en-GB"/>
        </w:rPr>
        <w:t>rrent state of avionic systems i.e. without envisaging system evolutions.</w:t>
      </w:r>
      <w:r w:rsidR="00F87990">
        <w:rPr>
          <w:lang w:eastAsia="en-GB"/>
        </w:rPr>
        <w:t xml:space="preserve"> The most relevant outcomes for the scope of the present document are extracted below</w:t>
      </w:r>
      <w:r w:rsidR="006A0541">
        <w:rPr>
          <w:lang w:eastAsia="en-GB"/>
        </w:rPr>
        <w:t>.</w:t>
      </w:r>
    </w:p>
    <w:p w14:paraId="4258939F" w14:textId="77777777" w:rsidR="00F87990" w:rsidRPr="00F87990" w:rsidRDefault="00F87990" w:rsidP="00F87990">
      <w:pPr>
        <w:rPr>
          <w:b/>
          <w:lang w:val="en-US" w:eastAsia="en-GB"/>
        </w:rPr>
      </w:pPr>
      <w:r w:rsidRPr="00F87990">
        <w:rPr>
          <w:b/>
          <w:lang w:val="en-US" w:eastAsia="en-GB"/>
        </w:rPr>
        <w:t>RNP Terminal (RNP 1)</w:t>
      </w:r>
    </w:p>
    <w:p w14:paraId="5B2412F3" w14:textId="77777777" w:rsidR="00F87990" w:rsidRPr="00F87990" w:rsidRDefault="00F87990" w:rsidP="00F87990">
      <w:pPr>
        <w:rPr>
          <w:lang w:val="en-US" w:eastAsia="en-GB"/>
        </w:rPr>
      </w:pPr>
      <w:r w:rsidRPr="00F87990">
        <w:rPr>
          <w:lang w:val="en-US" w:eastAsia="en-GB"/>
        </w:rPr>
        <w:t>Requirements for RNP Terminal (RNP 1) can be satisfied as long as DME ground stations used in the RNP operation guarantee an integrity rate of 10</w:t>
      </w:r>
      <w:r w:rsidRPr="00F87990">
        <w:rPr>
          <w:vertAlign w:val="superscript"/>
          <w:lang w:val="en-US" w:eastAsia="en-GB"/>
        </w:rPr>
        <w:t>-5</w:t>
      </w:r>
      <w:r w:rsidRPr="00F87990">
        <w:rPr>
          <w:lang w:val="en-US" w:eastAsia="en-GB"/>
        </w:rPr>
        <w:t xml:space="preserve"> per hour.</w:t>
      </w:r>
    </w:p>
    <w:p w14:paraId="11F7EC77" w14:textId="77777777" w:rsidR="00F87990" w:rsidRPr="00F87990" w:rsidRDefault="00F87990" w:rsidP="00F87990">
      <w:pPr>
        <w:rPr>
          <w:b/>
          <w:lang w:val="en-US" w:eastAsia="en-GB"/>
        </w:rPr>
      </w:pPr>
      <w:r w:rsidRPr="00F87990">
        <w:rPr>
          <w:b/>
          <w:lang w:val="en-US" w:eastAsia="en-GB"/>
        </w:rPr>
        <w:t>Crew operating evolutions</w:t>
      </w:r>
    </w:p>
    <w:p w14:paraId="6F375231" w14:textId="77777777" w:rsidR="00F87990" w:rsidRPr="00F87990" w:rsidRDefault="00F87990" w:rsidP="00F87990">
      <w:pPr>
        <w:rPr>
          <w:lang w:val="en-US" w:eastAsia="en-GB"/>
        </w:rPr>
      </w:pPr>
      <w:r w:rsidRPr="00F87990">
        <w:rPr>
          <w:lang w:val="en-US" w:eastAsia="en-GB"/>
        </w:rPr>
        <w:t>Crew reactions and cockpit effects are well adapted to RNP operations in DME/DME/IRS navigation mode: crew reacts to the low accuracy alert and aborts operation if it occurs but they may need to be warned to check the navigation mode, for example in the procedure description or in FCOM.</w:t>
      </w:r>
    </w:p>
    <w:p w14:paraId="38590E26" w14:textId="77777777" w:rsidR="00F87990" w:rsidRPr="00F87990" w:rsidRDefault="00F87990" w:rsidP="00F87990">
      <w:pPr>
        <w:rPr>
          <w:lang w:val="en-US" w:eastAsia="en-GB"/>
        </w:rPr>
      </w:pPr>
      <w:r w:rsidRPr="00F87990">
        <w:rPr>
          <w:lang w:val="en-US" w:eastAsia="en-GB"/>
        </w:rPr>
        <w:t>Following the feedback of operational evaluations with pilots, if an RNP operation is pursued in DME/DME/IRS the crew may have to check the current navigation mode in FMS.</w:t>
      </w:r>
    </w:p>
    <w:p w14:paraId="4B809475" w14:textId="77777777" w:rsidR="00F87990" w:rsidRPr="00F87990" w:rsidRDefault="00F87990" w:rsidP="00F87990">
      <w:pPr>
        <w:rPr>
          <w:lang w:val="en-US" w:eastAsia="en-GB"/>
        </w:rPr>
      </w:pPr>
      <w:r w:rsidRPr="00F87990">
        <w:rPr>
          <w:lang w:val="en-US" w:eastAsia="en-GB"/>
        </w:rPr>
        <w:t>In case of unavailability of the GPS/IRS navigation mode, if the RNP operation flown states that the aircraft could pursue operation in DME/DME/IRS, the crew should be asked to check that it is effectively the current navigation mode used by FMS.</w:t>
      </w:r>
    </w:p>
    <w:p w14:paraId="1ECC1F60" w14:textId="77777777" w:rsidR="00F87990" w:rsidRPr="00F87990" w:rsidRDefault="00F87990" w:rsidP="00F87990">
      <w:pPr>
        <w:rPr>
          <w:lang w:val="en-US" w:eastAsia="en-GB"/>
        </w:rPr>
      </w:pPr>
      <w:r w:rsidRPr="00F87990">
        <w:rPr>
          <w:lang w:val="en-US" w:eastAsia="en-GB"/>
        </w:rPr>
        <w:t>Indeed, the demonstration of compliance to RNP requirements (especially integrity requirement) is performed with GPS/IRS and DME/DME/IRS modes, but not with other modes. In case of RNP operation without GPS, the crew should then periodically check the current navigation mode.</w:t>
      </w:r>
    </w:p>
    <w:p w14:paraId="17DC7BAC" w14:textId="77777777" w:rsidR="002C42D3" w:rsidRDefault="002C42D3" w:rsidP="002C42D3">
      <w:pPr>
        <w:pStyle w:val="Rule"/>
        <w:rPr>
          <w:lang w:eastAsia="en-GB"/>
        </w:rPr>
      </w:pPr>
      <w:r>
        <w:rPr>
          <w:lang w:eastAsia="en-GB"/>
        </w:rPr>
        <w:t>Ground infrastructure perspective</w:t>
      </w:r>
    </w:p>
    <w:p w14:paraId="00812824" w14:textId="548F20B3" w:rsidR="00C8273D" w:rsidRDefault="00DB5A04" w:rsidP="00C8273D">
      <w:pPr>
        <w:rPr>
          <w:lang w:eastAsia="en-GB"/>
        </w:rPr>
      </w:pPr>
      <w:r>
        <w:rPr>
          <w:lang w:eastAsia="en-GB"/>
        </w:rPr>
        <w:t xml:space="preserve">The study has also analysed the performance of some of the most used DME transponders </w:t>
      </w:r>
      <w:r w:rsidR="002C42D3">
        <w:rPr>
          <w:lang w:eastAsia="en-GB"/>
        </w:rPr>
        <w:t xml:space="preserve">deployed in Europe today. </w:t>
      </w:r>
      <w:r w:rsidR="002C42D3" w:rsidRPr="002C42D3">
        <w:rPr>
          <w:lang w:eastAsia="en-GB"/>
        </w:rPr>
        <w:t>It can be pointed out that according to current manufacturer specifications, all current transponders meet a 10</w:t>
      </w:r>
      <w:r w:rsidR="002C42D3" w:rsidRPr="002C42D3">
        <w:rPr>
          <w:vertAlign w:val="superscript"/>
          <w:lang w:eastAsia="en-GB"/>
        </w:rPr>
        <w:t>-6</w:t>
      </w:r>
      <w:r w:rsidR="002C42D3" w:rsidRPr="002C42D3">
        <w:rPr>
          <w:lang w:eastAsia="en-GB"/>
        </w:rPr>
        <w:t xml:space="preserve"> integrity requirement while the avionics fault analysis only requires an integrity performance of 10</w:t>
      </w:r>
      <w:r w:rsidR="002C42D3" w:rsidRPr="002C42D3">
        <w:rPr>
          <w:vertAlign w:val="superscript"/>
          <w:lang w:eastAsia="en-GB"/>
        </w:rPr>
        <w:t>-5</w:t>
      </w:r>
      <w:r w:rsidR="002C42D3" w:rsidRPr="002C42D3">
        <w:rPr>
          <w:lang w:eastAsia="en-GB"/>
        </w:rPr>
        <w:t>.</w:t>
      </w:r>
      <w:r w:rsidR="002C42D3">
        <w:rPr>
          <w:lang w:eastAsia="en-GB"/>
        </w:rPr>
        <w:t xml:space="preserve"> H</w:t>
      </w:r>
      <w:r w:rsidR="002C42D3" w:rsidRPr="002C42D3">
        <w:rPr>
          <w:lang w:eastAsia="en-GB"/>
        </w:rPr>
        <w:t xml:space="preserve">owever some </w:t>
      </w:r>
      <w:r w:rsidR="002C42D3">
        <w:rPr>
          <w:lang w:eastAsia="en-GB"/>
        </w:rPr>
        <w:t>old</w:t>
      </w:r>
      <w:r w:rsidR="002C42D3" w:rsidRPr="002C42D3">
        <w:rPr>
          <w:lang w:eastAsia="en-GB"/>
        </w:rPr>
        <w:t xml:space="preserve"> systems </w:t>
      </w:r>
      <w:r w:rsidR="002C42D3">
        <w:rPr>
          <w:lang w:eastAsia="en-GB"/>
        </w:rPr>
        <w:t xml:space="preserve">for which the integrity level was not demonstrated </w:t>
      </w:r>
      <w:r w:rsidR="002C42D3" w:rsidRPr="002C42D3">
        <w:rPr>
          <w:lang w:eastAsia="en-GB"/>
        </w:rPr>
        <w:t>may still be in operation but not likely for much longer, as they are at the limit of supportability. Consequently, a formal acceptance of the improvement of transponder integrity as a requirement may not be necessary. Rather, it would be better to agree a requirement in line with required PBN performance levels and ensure that currently fielded transponders meet it.</w:t>
      </w:r>
    </w:p>
    <w:p w14:paraId="11E660CD" w14:textId="77777777" w:rsidR="00401A52" w:rsidRDefault="00401A52" w:rsidP="00C8273D">
      <w:pPr>
        <w:rPr>
          <w:lang w:eastAsia="en-GB"/>
        </w:rPr>
      </w:pPr>
    </w:p>
    <w:p w14:paraId="75ED9875" w14:textId="77777777" w:rsidR="00C8273D" w:rsidRDefault="00F35088" w:rsidP="00F35088">
      <w:pPr>
        <w:pStyle w:val="HeadingUnderline"/>
        <w:rPr>
          <w:lang w:eastAsia="en-GB"/>
        </w:rPr>
      </w:pPr>
      <w:bookmarkStart w:id="177" w:name="_Toc22555350"/>
      <w:r>
        <w:rPr>
          <w:lang w:eastAsia="en-GB"/>
        </w:rPr>
        <w:t>Conclusions</w:t>
      </w:r>
      <w:bookmarkEnd w:id="177"/>
    </w:p>
    <w:p w14:paraId="672DD1B6" w14:textId="6E42CC6B" w:rsidR="00F35088" w:rsidRDefault="00F35088" w:rsidP="00F35088">
      <w:pPr>
        <w:pStyle w:val="BodyText"/>
        <w:rPr>
          <w:lang w:eastAsia="en-GB"/>
        </w:rPr>
      </w:pPr>
      <w:r>
        <w:rPr>
          <w:lang w:eastAsia="en-GB"/>
        </w:rPr>
        <w:t xml:space="preserve">The above studies </w:t>
      </w:r>
      <w:r w:rsidR="000D160F">
        <w:rPr>
          <w:lang w:eastAsia="en-GB"/>
        </w:rPr>
        <w:t>have concluded that RNP 1 reversion based on DME/DME/(IRS) is possible, with tolerable safety risk, on some conditions imposed on</w:t>
      </w:r>
      <w:r w:rsidR="00E608F5">
        <w:rPr>
          <w:lang w:eastAsia="en-GB"/>
        </w:rPr>
        <w:t>:</w:t>
      </w:r>
    </w:p>
    <w:p w14:paraId="63D3248F" w14:textId="77777777" w:rsidR="000D160F" w:rsidRDefault="000D160F" w:rsidP="000D160F">
      <w:pPr>
        <w:pStyle w:val="BodyText"/>
        <w:numPr>
          <w:ilvl w:val="0"/>
          <w:numId w:val="23"/>
        </w:numPr>
        <w:rPr>
          <w:lang w:eastAsia="en-GB"/>
        </w:rPr>
      </w:pPr>
      <w:r>
        <w:rPr>
          <w:lang w:eastAsia="en-GB"/>
        </w:rPr>
        <w:t>ATC procedures, training and supporting tools</w:t>
      </w:r>
    </w:p>
    <w:p w14:paraId="362E5BF0" w14:textId="77777777" w:rsidR="000D160F" w:rsidRDefault="000D160F" w:rsidP="000D160F">
      <w:pPr>
        <w:pStyle w:val="BodyText"/>
        <w:numPr>
          <w:ilvl w:val="0"/>
          <w:numId w:val="23"/>
        </w:numPr>
        <w:rPr>
          <w:lang w:eastAsia="en-GB"/>
        </w:rPr>
      </w:pPr>
      <w:r>
        <w:rPr>
          <w:lang w:eastAsia="en-GB"/>
        </w:rPr>
        <w:t xml:space="preserve">Pilots procedures and training </w:t>
      </w:r>
    </w:p>
    <w:p w14:paraId="2B89E5CC" w14:textId="77777777" w:rsidR="000D160F" w:rsidRDefault="000D160F" w:rsidP="000D160F">
      <w:pPr>
        <w:pStyle w:val="BodyText"/>
        <w:numPr>
          <w:ilvl w:val="0"/>
          <w:numId w:val="23"/>
        </w:numPr>
        <w:rPr>
          <w:lang w:eastAsia="en-GB"/>
        </w:rPr>
      </w:pPr>
      <w:r>
        <w:rPr>
          <w:lang w:eastAsia="en-GB"/>
        </w:rPr>
        <w:t xml:space="preserve">Performance of the ground DME infrastructure </w:t>
      </w:r>
    </w:p>
    <w:p w14:paraId="64419441" w14:textId="58373BB9" w:rsidR="000D160F" w:rsidRDefault="000D160F" w:rsidP="000D160F">
      <w:pPr>
        <w:pStyle w:val="BodyText"/>
        <w:rPr>
          <w:lang w:eastAsia="en-GB"/>
        </w:rPr>
      </w:pPr>
      <w:r>
        <w:rPr>
          <w:lang w:eastAsia="en-GB"/>
        </w:rPr>
        <w:t xml:space="preserve">The first two categories are out of the scope of </w:t>
      </w:r>
      <w:r w:rsidR="00A2686C">
        <w:rPr>
          <w:lang w:eastAsia="en-GB"/>
        </w:rPr>
        <w:t xml:space="preserve">this TS-IRS </w:t>
      </w:r>
      <w:r>
        <w:rPr>
          <w:lang w:eastAsia="en-GB"/>
        </w:rPr>
        <w:t xml:space="preserve">which </w:t>
      </w:r>
      <w:r w:rsidR="00E72B04">
        <w:rPr>
          <w:lang w:eastAsia="en-GB"/>
        </w:rPr>
        <w:t xml:space="preserve">is focused on defining the critical requirements for the DME </w:t>
      </w:r>
      <w:r w:rsidR="00A2686C">
        <w:rPr>
          <w:lang w:eastAsia="en-GB"/>
        </w:rPr>
        <w:t xml:space="preserve">ground </w:t>
      </w:r>
      <w:r w:rsidR="00E72B04">
        <w:rPr>
          <w:lang w:eastAsia="en-GB"/>
        </w:rPr>
        <w:t>infrastructure and the positioning service provided, in terms of:</w:t>
      </w:r>
    </w:p>
    <w:p w14:paraId="42E176F3" w14:textId="77777777" w:rsidR="00E72B04" w:rsidRDefault="00E72B04" w:rsidP="00E72B04">
      <w:pPr>
        <w:pStyle w:val="BodyText"/>
        <w:numPr>
          <w:ilvl w:val="0"/>
          <w:numId w:val="23"/>
        </w:numPr>
        <w:rPr>
          <w:lang w:eastAsia="en-GB"/>
        </w:rPr>
      </w:pPr>
      <w:r>
        <w:rPr>
          <w:lang w:eastAsia="en-GB"/>
        </w:rPr>
        <w:t>Accuracy</w:t>
      </w:r>
    </w:p>
    <w:p w14:paraId="5E9D3359" w14:textId="77777777" w:rsidR="00E72B04" w:rsidRDefault="00E72B04" w:rsidP="00E72B04">
      <w:pPr>
        <w:pStyle w:val="BodyText"/>
        <w:numPr>
          <w:ilvl w:val="0"/>
          <w:numId w:val="23"/>
        </w:numPr>
        <w:rPr>
          <w:lang w:eastAsia="en-GB"/>
        </w:rPr>
      </w:pPr>
      <w:r>
        <w:rPr>
          <w:lang w:eastAsia="en-GB"/>
        </w:rPr>
        <w:t xml:space="preserve">Integrity </w:t>
      </w:r>
    </w:p>
    <w:p w14:paraId="4FC7CCD3" w14:textId="557CD223" w:rsidR="00E72B04" w:rsidRDefault="00E72B04" w:rsidP="00E72B04">
      <w:pPr>
        <w:pStyle w:val="BodyText"/>
        <w:numPr>
          <w:ilvl w:val="0"/>
          <w:numId w:val="23"/>
        </w:numPr>
        <w:rPr>
          <w:lang w:eastAsia="en-GB"/>
        </w:rPr>
      </w:pPr>
      <w:r>
        <w:rPr>
          <w:lang w:eastAsia="en-GB"/>
        </w:rPr>
        <w:t>Continuity</w:t>
      </w:r>
    </w:p>
    <w:p w14:paraId="30967211" w14:textId="5247E104" w:rsidR="00E608F5" w:rsidRPr="00F35088" w:rsidRDefault="00AE4231" w:rsidP="00C6224A">
      <w:pPr>
        <w:pStyle w:val="BodyText"/>
        <w:rPr>
          <w:lang w:eastAsia="en-GB"/>
        </w:rPr>
      </w:pPr>
      <w:r>
        <w:rPr>
          <w:lang w:eastAsia="en-GB"/>
        </w:rPr>
        <w:t>T</w:t>
      </w:r>
      <w:r w:rsidR="00E608F5">
        <w:rPr>
          <w:lang w:eastAsia="en-GB"/>
        </w:rPr>
        <w:t xml:space="preserve">he safety aspects </w:t>
      </w:r>
      <w:r>
        <w:rPr>
          <w:lang w:eastAsia="en-GB"/>
        </w:rPr>
        <w:t xml:space="preserve">related with the implementation of the RNP reversion based on DME/DME are being further analysed in </w:t>
      </w:r>
      <w:r w:rsidR="00F51B3B">
        <w:rPr>
          <w:lang w:eastAsia="en-GB"/>
        </w:rPr>
        <w:t xml:space="preserve">EUROCAE </w:t>
      </w:r>
      <w:r>
        <w:rPr>
          <w:lang w:eastAsia="en-GB"/>
        </w:rPr>
        <w:t xml:space="preserve">WG 107 </w:t>
      </w:r>
      <w:r w:rsidR="00F51B3B">
        <w:rPr>
          <w:lang w:eastAsia="en-GB"/>
        </w:rPr>
        <w:t>and the conclusions and recommendations will be included in the MASPS written by the work group.</w:t>
      </w:r>
    </w:p>
    <w:p w14:paraId="3F099F48" w14:textId="5244A026" w:rsidR="00090534" w:rsidRPr="00090534" w:rsidRDefault="00090534" w:rsidP="00090534">
      <w:pPr>
        <w:pStyle w:val="AppendixHeading1"/>
        <w:numPr>
          <w:ilvl w:val="0"/>
          <w:numId w:val="3"/>
        </w:numPr>
        <w:tabs>
          <w:tab w:val="num" w:pos="0"/>
        </w:tabs>
      </w:pPr>
      <w:bookmarkStart w:id="178" w:name="_Toc22555351"/>
      <w:r w:rsidRPr="00090534">
        <w:t>Requirements Derivation</w:t>
      </w:r>
      <w:bookmarkEnd w:id="178"/>
    </w:p>
    <w:p w14:paraId="6F3064D2" w14:textId="77777777" w:rsidR="00F27D08" w:rsidRDefault="00F27D08">
      <w:pPr>
        <w:spacing w:after="0"/>
        <w:jc w:val="left"/>
        <w:rPr>
          <w:b/>
          <w:lang w:eastAsia="en-GB"/>
        </w:rPr>
      </w:pPr>
    </w:p>
    <w:p w14:paraId="2E98BA0F" w14:textId="77777777" w:rsidR="00090534" w:rsidRDefault="00A513B1" w:rsidP="0034234F">
      <w:pPr>
        <w:pStyle w:val="BodyText0"/>
        <w:rPr>
          <w:b/>
          <w:lang w:eastAsia="en-GB"/>
        </w:rPr>
      </w:pPr>
      <w:r w:rsidRPr="00A513B1">
        <w:rPr>
          <w:lang w:eastAsia="en-GB"/>
        </w:rPr>
        <w:t xml:space="preserve">This appendix provides details on the derivation and rationale for the requirements listed in </w:t>
      </w:r>
      <w:r w:rsidRPr="008E654E">
        <w:rPr>
          <w:lang w:eastAsia="en-GB"/>
        </w:rPr>
        <w:t xml:space="preserve">Section </w:t>
      </w:r>
      <w:r w:rsidR="008E654E" w:rsidRPr="008E654E">
        <w:rPr>
          <w:lang w:eastAsia="en-GB"/>
        </w:rPr>
        <w:t>4.</w:t>
      </w:r>
    </w:p>
    <w:p w14:paraId="4B214092" w14:textId="77777777" w:rsidR="00A513B1" w:rsidRPr="00A513B1" w:rsidRDefault="00A513B1" w:rsidP="00A513B1">
      <w:pPr>
        <w:pStyle w:val="BodyText0"/>
        <w:rPr>
          <w:rStyle w:val="IntenseReference"/>
        </w:rPr>
      </w:pPr>
      <w:r w:rsidRPr="00A513B1">
        <w:rPr>
          <w:rStyle w:val="IntenseReference"/>
        </w:rPr>
        <w:t>REQ-14.03.04-TS-IRS-0002</w:t>
      </w:r>
    </w:p>
    <w:p w14:paraId="55B70212" w14:textId="77777777" w:rsidR="00A513B1" w:rsidRPr="00A513B1" w:rsidRDefault="00A513B1" w:rsidP="00A513B1">
      <w:pPr>
        <w:pStyle w:val="BodyText0"/>
        <w:rPr>
          <w:rStyle w:val="IntenseEmphasis"/>
          <w:b w:val="0"/>
          <w:i w:val="0"/>
        </w:rPr>
      </w:pPr>
      <w:r w:rsidRPr="00A513B1">
        <w:rPr>
          <w:rStyle w:val="IntenseEmphasis"/>
          <w:b w:val="0"/>
          <w:i w:val="0"/>
        </w:rPr>
        <w:t>The Short-Term A-PNT solution shall support RNP 1 reversion based on DME/DME.</w:t>
      </w:r>
    </w:p>
    <w:p w14:paraId="68D74EFE" w14:textId="2F3FF8DA" w:rsidR="00A513B1" w:rsidRDefault="00A513B1" w:rsidP="0034234F">
      <w:pPr>
        <w:pStyle w:val="BodyText0"/>
        <w:rPr>
          <w:lang w:eastAsia="en-GB"/>
        </w:rPr>
      </w:pPr>
      <w:r w:rsidRPr="00A513B1">
        <w:rPr>
          <w:lang w:eastAsia="en-GB"/>
        </w:rPr>
        <w:t xml:space="preserve">This </w:t>
      </w:r>
      <w:r>
        <w:rPr>
          <w:lang w:eastAsia="en-GB"/>
        </w:rPr>
        <w:t xml:space="preserve">is the overarching performance requirement derived from the operational </w:t>
      </w:r>
      <w:r w:rsidR="00956301">
        <w:rPr>
          <w:lang w:eastAsia="en-GB"/>
        </w:rPr>
        <w:t xml:space="preserve">environment, the regulatory context and the use case depicted in </w:t>
      </w:r>
      <w:r w:rsidR="00956301">
        <w:rPr>
          <w:lang w:eastAsia="en-GB"/>
        </w:rPr>
        <w:fldChar w:fldCharType="begin"/>
      </w:r>
      <w:r w:rsidR="00956301">
        <w:rPr>
          <w:lang w:eastAsia="en-GB"/>
        </w:rPr>
        <w:instrText xml:space="preserve"> REF _Ref14432695 \r \h </w:instrText>
      </w:r>
      <w:r w:rsidR="00956301">
        <w:rPr>
          <w:lang w:eastAsia="en-GB"/>
        </w:rPr>
      </w:r>
      <w:r w:rsidR="00956301">
        <w:rPr>
          <w:lang w:eastAsia="en-GB"/>
        </w:rPr>
        <w:fldChar w:fldCharType="separate"/>
      </w:r>
      <w:r w:rsidR="00F7353F">
        <w:rPr>
          <w:lang w:eastAsia="en-GB"/>
        </w:rPr>
        <w:t>3.1.1.2</w:t>
      </w:r>
      <w:r w:rsidR="00956301">
        <w:rPr>
          <w:lang w:eastAsia="en-GB"/>
        </w:rPr>
        <w:fldChar w:fldCharType="end"/>
      </w:r>
      <w:r w:rsidR="00956301">
        <w:rPr>
          <w:lang w:eastAsia="en-GB"/>
        </w:rPr>
        <w:t>.</w:t>
      </w:r>
    </w:p>
    <w:p w14:paraId="26FE5A0A" w14:textId="77777777" w:rsidR="003F42A1" w:rsidRPr="0034234F" w:rsidRDefault="003F42A1" w:rsidP="003F42A1">
      <w:pPr>
        <w:pStyle w:val="BodyText0"/>
        <w:rPr>
          <w:lang w:eastAsia="en-GB"/>
        </w:rPr>
      </w:pPr>
      <w:r w:rsidRPr="0034234F">
        <w:rPr>
          <w:lang w:eastAsia="en-GB"/>
        </w:rPr>
        <w:t xml:space="preserve">RNP enables more advanced PBN airspace concepts compared to RNAV. According to the PBN manual, aircraft who qualify for RNP operations must be equipped with GNSS. The use of DME/DME to support RNP is not excluded in the PBN Manual but only in addition to GNSS. </w:t>
      </w:r>
    </w:p>
    <w:p w14:paraId="06D0FD77" w14:textId="77777777" w:rsidR="003F42A1" w:rsidRPr="0034234F" w:rsidRDefault="003F42A1" w:rsidP="003F42A1">
      <w:pPr>
        <w:pStyle w:val="BodyText0"/>
        <w:rPr>
          <w:lang w:eastAsia="en-GB"/>
        </w:rPr>
      </w:pPr>
      <w:r w:rsidRPr="0034234F">
        <w:rPr>
          <w:lang w:eastAsia="en-GB"/>
        </w:rPr>
        <w:t>A large majority of air transport category aircraft are equipped with DME/DME avionics</w:t>
      </w:r>
      <w:r>
        <w:rPr>
          <w:lang w:eastAsia="en-GB"/>
        </w:rPr>
        <w:t xml:space="preserve"> but only</w:t>
      </w:r>
      <w:r w:rsidRPr="0034234F">
        <w:rPr>
          <w:lang w:eastAsia="en-GB"/>
        </w:rPr>
        <w:t xml:space="preserve"> some of these aircraft are certified to provide RNP operations based on DME/DME only. </w:t>
      </w:r>
      <w:r w:rsidR="0019768B">
        <w:rPr>
          <w:lang w:eastAsia="en-GB"/>
        </w:rPr>
        <w:t>I</w:t>
      </w:r>
      <w:r w:rsidRPr="0034234F">
        <w:rPr>
          <w:lang w:eastAsia="en-GB"/>
        </w:rPr>
        <w:t>n the case of a GNSS outage, many aircraft in a given airspace will revert to DME/DME operations, often supported by INS</w:t>
      </w:r>
      <w:r w:rsidR="0019768B">
        <w:rPr>
          <w:lang w:eastAsia="en-GB"/>
        </w:rPr>
        <w:t xml:space="preserve">, even if not certified </w:t>
      </w:r>
      <w:r w:rsidR="006219E9">
        <w:rPr>
          <w:lang w:eastAsia="en-GB"/>
        </w:rPr>
        <w:t>for RNP based on DME/DME/(INS)</w:t>
      </w:r>
      <w:r w:rsidRPr="0034234F">
        <w:rPr>
          <w:lang w:eastAsia="en-GB"/>
        </w:rPr>
        <w:t xml:space="preserve">. In airspaces that take advantage of the greater capabilities of </w:t>
      </w:r>
      <w:r w:rsidR="006219E9">
        <w:rPr>
          <w:lang w:eastAsia="en-GB"/>
        </w:rPr>
        <w:t>the DME infrastructure to support the continuation of RNP operations</w:t>
      </w:r>
      <w:r w:rsidRPr="0034234F">
        <w:rPr>
          <w:lang w:eastAsia="en-GB"/>
        </w:rPr>
        <w:t xml:space="preserve"> such a situation is called RNP reversion. </w:t>
      </w:r>
    </w:p>
    <w:p w14:paraId="1A986AD1" w14:textId="4E16E28A" w:rsidR="00956301" w:rsidRDefault="003F42A1" w:rsidP="003F42A1">
      <w:pPr>
        <w:pStyle w:val="BodyText0"/>
        <w:rPr>
          <w:lang w:eastAsia="en-GB"/>
        </w:rPr>
      </w:pPr>
      <w:r w:rsidRPr="0034234F">
        <w:rPr>
          <w:lang w:eastAsia="en-GB"/>
        </w:rPr>
        <w:t>The target navigation specification for RNP reversion is RNP1.</w:t>
      </w:r>
    </w:p>
    <w:p w14:paraId="5754F5F8" w14:textId="77777777" w:rsidR="009E27DC" w:rsidRPr="00042ECC" w:rsidRDefault="00C2597A" w:rsidP="00C2597A">
      <w:pPr>
        <w:pStyle w:val="BodyText0"/>
        <w:rPr>
          <w:rStyle w:val="IntenseReference"/>
        </w:rPr>
      </w:pPr>
      <w:r w:rsidRPr="00042ECC">
        <w:rPr>
          <w:rStyle w:val="IntenseReference"/>
        </w:rPr>
        <w:t>REQ-14.03.04-TS-IRS-0005</w:t>
      </w:r>
    </w:p>
    <w:p w14:paraId="716D1F28" w14:textId="77777777" w:rsidR="009E27DC" w:rsidRPr="00042ECC" w:rsidRDefault="00042ECC" w:rsidP="004A54EF">
      <w:pPr>
        <w:pStyle w:val="BodyText0"/>
        <w:rPr>
          <w:rStyle w:val="IntenseEmphasis"/>
          <w:b w:val="0"/>
          <w:i w:val="0"/>
        </w:rPr>
      </w:pPr>
      <w:r w:rsidRPr="00042ECC">
        <w:rPr>
          <w:rStyle w:val="IntenseEmphasis"/>
          <w:b w:val="0"/>
          <w:i w:val="0"/>
        </w:rPr>
        <w:t>The Transponder contribution to the overall DME Range accuracy shall be bounded by a normal distribution with a maximum mean of +/-15m and a maximum standard deviation of 53m for sensitivity levels between -10 dBm and -91 dBm</w:t>
      </w:r>
      <w:r>
        <w:rPr>
          <w:rStyle w:val="IntenseEmphasis"/>
          <w:b w:val="0"/>
          <w:i w:val="0"/>
        </w:rPr>
        <w:t>.</w:t>
      </w:r>
    </w:p>
    <w:p w14:paraId="0251293C" w14:textId="77777777" w:rsidR="007E66F4" w:rsidRDefault="00042ECC" w:rsidP="00791150">
      <w:pPr>
        <w:pStyle w:val="BodyText0"/>
        <w:rPr>
          <w:lang w:eastAsia="en-GB"/>
        </w:rPr>
      </w:pPr>
      <w:r>
        <w:rPr>
          <w:lang w:eastAsia="en-GB"/>
        </w:rPr>
        <w:t xml:space="preserve">The </w:t>
      </w:r>
      <w:r w:rsidR="00791150">
        <w:rPr>
          <w:lang w:eastAsia="en-GB"/>
        </w:rPr>
        <w:t xml:space="preserve">DME range accuracy plays a key role in the calculation of the DME/DME solution accuracy. The required navigation accuracy for RNP 1 applications is 1NM Total System Error (TSE) for 95% of the flight time. </w:t>
      </w:r>
      <w:r w:rsidR="007E66F4">
        <w:rPr>
          <w:lang w:eastAsia="en-GB"/>
        </w:rPr>
        <w:t xml:space="preserve">The derivation of </w:t>
      </w:r>
      <w:r w:rsidR="00791150" w:rsidRPr="00791150">
        <w:rPr>
          <w:lang w:eastAsia="en-GB"/>
        </w:rPr>
        <w:t xml:space="preserve">TSE </w:t>
      </w:r>
      <w:r w:rsidR="007E66F4">
        <w:rPr>
          <w:lang w:eastAsia="en-GB"/>
        </w:rPr>
        <w:t xml:space="preserve">for the DME/DME positioning is described in the EUROCONTROL Guidelines for P-RNAV infrastructure Assessment, as follows. </w:t>
      </w:r>
    </w:p>
    <w:p w14:paraId="7EA7A541" w14:textId="77777777" w:rsidR="00791150" w:rsidRPr="00791150" w:rsidRDefault="007E66F4" w:rsidP="00791150">
      <w:pPr>
        <w:pStyle w:val="BodyText0"/>
        <w:rPr>
          <w:lang w:eastAsia="en-GB"/>
        </w:rPr>
      </w:pPr>
      <w:r>
        <w:rPr>
          <w:lang w:eastAsia="en-GB"/>
        </w:rPr>
        <w:t>TSE is</w:t>
      </w:r>
      <w:r w:rsidR="00791150" w:rsidRPr="00791150">
        <w:rPr>
          <w:lang w:eastAsia="en-GB"/>
        </w:rPr>
        <w:t xml:space="preserve"> derived from the Root Sum Square (RSS) of Navigation System Error</w:t>
      </w:r>
      <w:r>
        <w:rPr>
          <w:lang w:eastAsia="en-GB"/>
        </w:rPr>
        <w:t xml:space="preserve"> </w:t>
      </w:r>
      <w:r w:rsidR="00791150" w:rsidRPr="00791150">
        <w:rPr>
          <w:lang w:eastAsia="en-GB"/>
        </w:rPr>
        <w:t>(NSE) and Flight Technical Error (FTE). NSE incorporates Position Estimation</w:t>
      </w:r>
      <w:r>
        <w:rPr>
          <w:lang w:eastAsia="en-GB"/>
        </w:rPr>
        <w:t xml:space="preserve"> </w:t>
      </w:r>
      <w:r w:rsidR="00791150" w:rsidRPr="00791150">
        <w:rPr>
          <w:lang w:eastAsia="en-GB"/>
        </w:rPr>
        <w:t>Error (PEE), Path Definition Error (PDE) and display error. For the purposes</w:t>
      </w:r>
      <w:r>
        <w:rPr>
          <w:lang w:eastAsia="en-GB"/>
        </w:rPr>
        <w:t xml:space="preserve"> </w:t>
      </w:r>
      <w:r w:rsidR="00791150" w:rsidRPr="00791150">
        <w:rPr>
          <w:lang w:eastAsia="en-GB"/>
        </w:rPr>
        <w:t>of the infrastructure assessment, PDE and display error can be assumed to be</w:t>
      </w:r>
      <w:r>
        <w:rPr>
          <w:lang w:eastAsia="en-GB"/>
        </w:rPr>
        <w:t xml:space="preserve"> </w:t>
      </w:r>
      <w:r w:rsidR="00791150" w:rsidRPr="00791150">
        <w:rPr>
          <w:lang w:eastAsia="en-GB"/>
        </w:rPr>
        <w:t>negligible. PEE is composed of the signal-in-space error and the airborne</w:t>
      </w:r>
      <w:r>
        <w:rPr>
          <w:lang w:eastAsia="en-GB"/>
        </w:rPr>
        <w:t xml:space="preserve"> </w:t>
      </w:r>
      <w:r w:rsidR="00791150" w:rsidRPr="00791150">
        <w:rPr>
          <w:lang w:eastAsia="en-GB"/>
        </w:rPr>
        <w:t xml:space="preserve">receiver error. </w:t>
      </w:r>
    </w:p>
    <w:p w14:paraId="007BB33E" w14:textId="0C738494" w:rsidR="009E27DC" w:rsidRDefault="00791150" w:rsidP="00791150">
      <w:pPr>
        <w:pStyle w:val="BodyText0"/>
        <w:rPr>
          <w:lang w:eastAsia="en-GB"/>
        </w:rPr>
      </w:pPr>
      <w:r w:rsidRPr="00791150">
        <w:rPr>
          <w:lang w:eastAsia="en-GB"/>
        </w:rPr>
        <w:t>The first level of accuracy partitioning is between the Flight Technical Error</w:t>
      </w:r>
      <w:r w:rsidR="007E66F4">
        <w:rPr>
          <w:lang w:eastAsia="en-GB"/>
        </w:rPr>
        <w:t xml:space="preserve"> </w:t>
      </w:r>
      <w:r w:rsidRPr="00791150">
        <w:rPr>
          <w:lang w:eastAsia="en-GB"/>
        </w:rPr>
        <w:t>(FTE) and the Navigation System Error (NSE). For P-RNAV, a value of 0.5</w:t>
      </w:r>
      <w:r w:rsidR="007E66F4">
        <w:rPr>
          <w:lang w:eastAsia="en-GB"/>
        </w:rPr>
        <w:t xml:space="preserve"> </w:t>
      </w:r>
      <w:r w:rsidRPr="00791150">
        <w:rPr>
          <w:lang w:eastAsia="en-GB"/>
        </w:rPr>
        <w:t>NM (95%) is used for FTE. This is consistent with ICAO Doc 8168 (PANSOPS)</w:t>
      </w:r>
      <w:r w:rsidR="007E66F4">
        <w:rPr>
          <w:lang w:eastAsia="en-GB"/>
        </w:rPr>
        <w:t xml:space="preserve"> </w:t>
      </w:r>
      <w:r w:rsidRPr="00791150">
        <w:rPr>
          <w:lang w:eastAsia="en-GB"/>
        </w:rPr>
        <w:t>and Doc 9613, which generally consider being established on a</w:t>
      </w:r>
      <w:r w:rsidR="007E66F4">
        <w:rPr>
          <w:lang w:eastAsia="en-GB"/>
        </w:rPr>
        <w:t xml:space="preserve"> </w:t>
      </w:r>
      <w:r w:rsidRPr="00791150">
        <w:rPr>
          <w:lang w:eastAsia="en-GB"/>
        </w:rPr>
        <w:t>procedure when within half of full scale deflection (full scale in terminal area</w:t>
      </w:r>
      <w:r w:rsidR="007E66F4">
        <w:rPr>
          <w:lang w:eastAsia="en-GB"/>
        </w:rPr>
        <w:t xml:space="preserve"> </w:t>
      </w:r>
      <w:r w:rsidRPr="00791150">
        <w:rPr>
          <w:lang w:eastAsia="en-GB"/>
        </w:rPr>
        <w:t>RNAV mode is ±1NM). While the use of flight director or autopilot is</w:t>
      </w:r>
      <w:r w:rsidR="007E66F4">
        <w:rPr>
          <w:lang w:eastAsia="en-GB"/>
        </w:rPr>
        <w:t xml:space="preserve"> </w:t>
      </w:r>
      <w:r w:rsidRPr="00791150">
        <w:rPr>
          <w:lang w:eastAsia="en-GB"/>
        </w:rPr>
        <w:t>recommended, 0.5NM FTE is achievable in manual flight. As FTE and NSE</w:t>
      </w:r>
      <w:r w:rsidR="007E66F4">
        <w:rPr>
          <w:lang w:eastAsia="en-GB"/>
        </w:rPr>
        <w:t xml:space="preserve"> </w:t>
      </w:r>
      <w:r w:rsidRPr="00791150">
        <w:rPr>
          <w:lang w:eastAsia="en-GB"/>
        </w:rPr>
        <w:t>are treated as independent errors, this FTE allocation provides for a maximum</w:t>
      </w:r>
      <w:r w:rsidR="007E66F4">
        <w:rPr>
          <w:lang w:eastAsia="en-GB"/>
        </w:rPr>
        <w:t xml:space="preserve"> </w:t>
      </w:r>
      <w:r w:rsidRPr="00791150">
        <w:rPr>
          <w:lang w:eastAsia="en-GB"/>
        </w:rPr>
        <w:t>permissible NSE of 0.866NM (95%) using the root sum square formula.</w:t>
      </w:r>
      <w:r w:rsidR="007E66F4">
        <w:rPr>
          <w:lang w:eastAsia="en-GB"/>
        </w:rPr>
        <w:t xml:space="preserve"> </w:t>
      </w:r>
      <w:r w:rsidRPr="00791150">
        <w:rPr>
          <w:lang w:eastAsia="en-GB"/>
        </w:rPr>
        <w:t>These errors are treated as circular errors, and no further allocation into along</w:t>
      </w:r>
      <w:r w:rsidR="007E66F4">
        <w:rPr>
          <w:lang w:eastAsia="en-GB"/>
        </w:rPr>
        <w:t xml:space="preserve"> </w:t>
      </w:r>
      <w:r w:rsidRPr="00791150">
        <w:rPr>
          <w:lang w:eastAsia="en-GB"/>
        </w:rPr>
        <w:t>and</w:t>
      </w:r>
      <w:r w:rsidR="007E66F4">
        <w:rPr>
          <w:lang w:eastAsia="en-GB"/>
        </w:rPr>
        <w:t xml:space="preserve"> </w:t>
      </w:r>
      <w:r w:rsidRPr="00791150">
        <w:rPr>
          <w:lang w:eastAsia="en-GB"/>
        </w:rPr>
        <w:t>cross-track components is done.</w:t>
      </w:r>
    </w:p>
    <w:p w14:paraId="2498090C" w14:textId="77777777" w:rsidR="009E27DC" w:rsidRDefault="007E66F4" w:rsidP="007E66F4">
      <w:pPr>
        <w:pStyle w:val="BodyText0"/>
        <w:rPr>
          <w:lang w:eastAsia="en-GB"/>
        </w:rPr>
      </w:pPr>
      <w:r>
        <w:rPr>
          <w:lang w:eastAsia="en-GB"/>
        </w:rPr>
        <w:t>The NSE is partitioned into two contributions: one from the airborne equipment (interrogator) and one from the ground equipment (transponder), including signal in space propagation effects. As the minimum requirement for providing RNAV with DME ranges is to have 2 DME’s available with suitable geometry and sufficient range, the following DME RNAV accuracy formula has been</w:t>
      </w:r>
      <w:r w:rsidR="0014705F">
        <w:rPr>
          <w:lang w:eastAsia="en-GB"/>
        </w:rPr>
        <w:t xml:space="preserve"> </w:t>
      </w:r>
      <w:r>
        <w:rPr>
          <w:lang w:eastAsia="en-GB"/>
        </w:rPr>
        <w:t>agreed (PBN Manual, Vol. II, Part B, Chapter 3.3.3.3.2.g ):</w:t>
      </w:r>
    </w:p>
    <w:p w14:paraId="779FDBB0" w14:textId="77777777" w:rsidR="0014705F" w:rsidRPr="004A54EF" w:rsidRDefault="0014705F" w:rsidP="004A54EF">
      <w:pPr>
        <w:pStyle w:val="BodyText0"/>
        <w:rPr>
          <w:lang w:eastAsia="en-GB"/>
        </w:rPr>
      </w:pPr>
      <w:r w:rsidRPr="0014705F">
        <w:rPr>
          <w:noProof/>
          <w:lang w:val="en-US"/>
        </w:rPr>
        <w:drawing>
          <wp:inline distT="0" distB="0" distL="0" distR="0" wp14:anchorId="2B3B513F" wp14:editId="1DA8A1D9">
            <wp:extent cx="3409950" cy="53935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3433783" cy="543124"/>
                    </a:xfrm>
                    <a:prstGeom prst="rect">
                      <a:avLst/>
                    </a:prstGeom>
                    <a:noFill/>
                    <a:ln>
                      <a:noFill/>
                    </a:ln>
                  </pic:spPr>
                </pic:pic>
              </a:graphicData>
            </a:graphic>
          </wp:inline>
        </w:drawing>
      </w:r>
    </w:p>
    <w:p w14:paraId="4ABBDB79" w14:textId="77777777" w:rsidR="0014705F" w:rsidRPr="0014705F" w:rsidRDefault="0014705F" w:rsidP="0014705F">
      <w:pPr>
        <w:pStyle w:val="BodyText0"/>
        <w:rPr>
          <w:lang w:eastAsia="en-GB"/>
        </w:rPr>
      </w:pPr>
      <w:r w:rsidRPr="0014705F">
        <w:rPr>
          <w:lang w:eastAsia="en-GB"/>
        </w:rPr>
        <w:t xml:space="preserve">Where: </w:t>
      </w:r>
      <w:r>
        <w:rPr>
          <w:lang w:eastAsia="en-GB"/>
        </w:rPr>
        <w:tab/>
      </w:r>
      <w:r>
        <w:rPr>
          <w:lang w:eastAsia="en-GB"/>
        </w:rPr>
        <w:tab/>
      </w:r>
      <w:r w:rsidRPr="0014705F">
        <w:rPr>
          <w:rFonts w:hint="eastAsia"/>
          <w:lang w:eastAsia="en-GB"/>
        </w:rPr>
        <w:t>σ</w:t>
      </w:r>
      <w:r w:rsidRPr="0014705F">
        <w:rPr>
          <w:vertAlign w:val="subscript"/>
          <w:lang w:eastAsia="en-GB"/>
        </w:rPr>
        <w:t>SIS</w:t>
      </w:r>
      <w:r w:rsidRPr="0014705F">
        <w:rPr>
          <w:lang w:eastAsia="en-GB"/>
        </w:rPr>
        <w:t xml:space="preserve"> = 0.05 NM (or larger value if required),</w:t>
      </w:r>
    </w:p>
    <w:p w14:paraId="23DF7BD0" w14:textId="77777777" w:rsidR="0014705F" w:rsidRPr="0014705F" w:rsidRDefault="0014705F" w:rsidP="0014705F">
      <w:pPr>
        <w:pStyle w:val="BodyText0"/>
        <w:ind w:left="720" w:firstLine="720"/>
        <w:rPr>
          <w:lang w:eastAsia="en-GB"/>
        </w:rPr>
      </w:pPr>
      <w:r w:rsidRPr="0014705F">
        <w:rPr>
          <w:rFonts w:hint="eastAsia"/>
          <w:lang w:eastAsia="en-GB"/>
        </w:rPr>
        <w:t>σ</w:t>
      </w:r>
      <w:r w:rsidRPr="0014705F">
        <w:rPr>
          <w:vertAlign w:val="subscript"/>
          <w:lang w:eastAsia="en-GB"/>
        </w:rPr>
        <w:t>air</w:t>
      </w:r>
      <w:r w:rsidRPr="0014705F">
        <w:rPr>
          <w:lang w:eastAsia="en-GB"/>
        </w:rPr>
        <w:t xml:space="preserve"> is MAX {(0.085 NM, (0.125% of distance)},</w:t>
      </w:r>
    </w:p>
    <w:p w14:paraId="4F9D9FA5" w14:textId="77777777" w:rsidR="0014705F" w:rsidRDefault="0014705F" w:rsidP="0014705F">
      <w:pPr>
        <w:pStyle w:val="BodyText0"/>
        <w:ind w:left="720" w:firstLine="720"/>
        <w:rPr>
          <w:lang w:eastAsia="en-GB"/>
        </w:rPr>
      </w:pPr>
      <w:r w:rsidRPr="0014705F">
        <w:rPr>
          <w:rFonts w:hint="eastAsia"/>
          <w:lang w:eastAsia="en-GB"/>
        </w:rPr>
        <w:t>α</w:t>
      </w:r>
      <w:r w:rsidRPr="0014705F">
        <w:rPr>
          <w:lang w:eastAsia="en-GB"/>
        </w:rPr>
        <w:t xml:space="preserve"> = subtended angle (must be within 30</w:t>
      </w:r>
      <w:r w:rsidRPr="0014705F">
        <w:rPr>
          <w:vertAlign w:val="superscript"/>
          <w:lang w:eastAsia="en-GB"/>
        </w:rPr>
        <w:t>o</w:t>
      </w:r>
      <w:r w:rsidRPr="0014705F">
        <w:rPr>
          <w:lang w:eastAsia="en-GB"/>
        </w:rPr>
        <w:t xml:space="preserve"> to 150</w:t>
      </w:r>
      <w:r w:rsidRPr="0014705F">
        <w:rPr>
          <w:vertAlign w:val="superscript"/>
          <w:lang w:eastAsia="en-GB"/>
        </w:rPr>
        <w:t>o</w:t>
      </w:r>
      <w:r w:rsidRPr="0014705F">
        <w:rPr>
          <w:lang w:eastAsia="en-GB"/>
        </w:rPr>
        <w:t>).</w:t>
      </w:r>
    </w:p>
    <w:p w14:paraId="6D0268E9" w14:textId="77777777" w:rsidR="0014705F" w:rsidRDefault="00702674" w:rsidP="00702674">
      <w:pPr>
        <w:pStyle w:val="BodyText0"/>
        <w:rPr>
          <w:lang w:eastAsia="en-GB"/>
        </w:rPr>
      </w:pPr>
      <w:r>
        <w:rPr>
          <w:lang w:eastAsia="en-GB"/>
        </w:rPr>
        <w:t>This formula is used to determine if a specific DME pair is able to support the intended procedure. It is assumed that DME positioning is zero-mean, and thus the σ</w:t>
      </w:r>
      <w:r w:rsidRPr="004079BD">
        <w:rPr>
          <w:vertAlign w:val="subscript"/>
          <w:lang w:eastAsia="en-GB"/>
        </w:rPr>
        <w:t>DME/DME</w:t>
      </w:r>
      <w:r>
        <w:rPr>
          <w:lang w:eastAsia="en-GB"/>
        </w:rPr>
        <w:t xml:space="preserve"> result is evaluated against the maximum NSE of 0.866NM derived above.</w:t>
      </w:r>
    </w:p>
    <w:p w14:paraId="107FA909" w14:textId="77777777" w:rsidR="00702674" w:rsidRDefault="00702674" w:rsidP="00702674">
      <w:pPr>
        <w:pStyle w:val="BodyText0"/>
        <w:rPr>
          <w:lang w:eastAsia="en-GB"/>
        </w:rPr>
      </w:pPr>
      <w:r w:rsidRPr="00702674">
        <w:rPr>
          <w:lang w:eastAsia="en-GB"/>
        </w:rPr>
        <w:t>The Signal-in-Space allocation (0.1NM, 95%) includes an allocation for the</w:t>
      </w:r>
      <w:r>
        <w:rPr>
          <w:lang w:eastAsia="en-GB"/>
        </w:rPr>
        <w:t xml:space="preserve"> </w:t>
      </w:r>
      <w:r w:rsidRPr="00702674">
        <w:rPr>
          <w:lang w:eastAsia="en-GB"/>
        </w:rPr>
        <w:t>ground transponder (0.081 NM according to Annex 10) and the remainder for</w:t>
      </w:r>
      <w:r>
        <w:rPr>
          <w:lang w:eastAsia="en-GB"/>
        </w:rPr>
        <w:t xml:space="preserve"> </w:t>
      </w:r>
      <w:r w:rsidRPr="00702674">
        <w:rPr>
          <w:lang w:eastAsia="en-GB"/>
        </w:rPr>
        <w:t>propagation effects such as multi-path.</w:t>
      </w:r>
    </w:p>
    <w:p w14:paraId="0C847173" w14:textId="77777777" w:rsidR="00702674" w:rsidRDefault="008012EE" w:rsidP="00483134">
      <w:pPr>
        <w:pStyle w:val="BodyText0"/>
        <w:rPr>
          <w:lang w:eastAsia="en-GB"/>
        </w:rPr>
      </w:pPr>
      <w:r>
        <w:rPr>
          <w:lang w:eastAsia="en-GB"/>
        </w:rPr>
        <w:t>The Annex 10 transponder error allocation of 0.081 NM (150m) together with the airborne allocation, and the subtended angle limitations implemented in the FMS (</w:t>
      </w:r>
      <w:r w:rsidRPr="0014705F">
        <w:rPr>
          <w:lang w:eastAsia="en-GB"/>
        </w:rPr>
        <w:t>30</w:t>
      </w:r>
      <w:r w:rsidRPr="0014705F">
        <w:rPr>
          <w:vertAlign w:val="superscript"/>
          <w:lang w:eastAsia="en-GB"/>
        </w:rPr>
        <w:t>o</w:t>
      </w:r>
      <w:r w:rsidRPr="0014705F">
        <w:rPr>
          <w:lang w:eastAsia="en-GB"/>
        </w:rPr>
        <w:t xml:space="preserve"> to 150</w:t>
      </w:r>
      <w:r w:rsidRPr="0014705F">
        <w:rPr>
          <w:vertAlign w:val="superscript"/>
          <w:lang w:eastAsia="en-GB"/>
        </w:rPr>
        <w:t>o</w:t>
      </w:r>
      <w:r w:rsidR="00483134">
        <w:rPr>
          <w:lang w:eastAsia="en-GB"/>
        </w:rPr>
        <w:t xml:space="preserve">) enables maintaining the </w:t>
      </w:r>
      <w:r>
        <w:rPr>
          <w:lang w:eastAsia="en-GB"/>
        </w:rPr>
        <w:t xml:space="preserve">  </w:t>
      </w:r>
      <w:r w:rsidR="00483134">
        <w:rPr>
          <w:lang w:eastAsia="en-GB"/>
        </w:rPr>
        <w:t xml:space="preserve">NSE lower than the required 0.866NM in most configurations, except for cases where both ground stations are further than 100 NM and the subtended angle is at the limit. </w:t>
      </w:r>
      <w:r w:rsidR="008F0F77">
        <w:rPr>
          <w:lang w:eastAsia="en-GB"/>
        </w:rPr>
        <w:t xml:space="preserve">Such geometries are unlikely and should not be allowed </w:t>
      </w:r>
      <w:r w:rsidR="00AF20DB">
        <w:rPr>
          <w:lang w:eastAsia="en-GB"/>
        </w:rPr>
        <w:t xml:space="preserve">in TMA’s where DME/DME is used to support RNP 1 reversion. If needed additional ground stations should be deployed to improve the accuracy of the SiS. </w:t>
      </w:r>
    </w:p>
    <w:p w14:paraId="5000FE93" w14:textId="12C7AC12" w:rsidR="00AF20DB" w:rsidRDefault="005D0919" w:rsidP="00AF20DB">
      <w:pPr>
        <w:pStyle w:val="BodyText0"/>
        <w:rPr>
          <w:lang w:eastAsia="en-GB"/>
        </w:rPr>
      </w:pPr>
      <w:r>
        <w:rPr>
          <w:lang w:eastAsia="en-GB"/>
        </w:rPr>
        <w:t>However, as shown in</w:t>
      </w:r>
      <w:r w:rsidR="00925F76">
        <w:rPr>
          <w:lang w:eastAsia="en-GB"/>
        </w:rPr>
        <w:t xml:space="preserve"> </w:t>
      </w:r>
      <w:r w:rsidR="00925F76">
        <w:rPr>
          <w:lang w:eastAsia="en-GB"/>
        </w:rPr>
        <w:fldChar w:fldCharType="begin"/>
      </w:r>
      <w:r w:rsidR="00925F76">
        <w:rPr>
          <w:lang w:eastAsia="en-GB"/>
        </w:rPr>
        <w:instrText xml:space="preserve"> REF _Ref15397707 \n \h </w:instrText>
      </w:r>
      <w:r w:rsidR="00925F76">
        <w:rPr>
          <w:lang w:eastAsia="en-GB"/>
        </w:rPr>
      </w:r>
      <w:r w:rsidR="00925F76">
        <w:rPr>
          <w:lang w:eastAsia="en-GB"/>
        </w:rPr>
        <w:fldChar w:fldCharType="separate"/>
      </w:r>
      <w:r w:rsidR="00F7353F">
        <w:rPr>
          <w:lang w:eastAsia="en-GB"/>
        </w:rPr>
        <w:t>[13]</w:t>
      </w:r>
      <w:r w:rsidR="00925F76">
        <w:rPr>
          <w:lang w:eastAsia="en-GB"/>
        </w:rPr>
        <w:fldChar w:fldCharType="end"/>
      </w:r>
      <w:r w:rsidR="00AF20DB">
        <w:rPr>
          <w:lang w:eastAsia="en-GB"/>
        </w:rPr>
        <w:t>, the modern transponder provide a much better accuracy as the baseline required by Annex 10. This better accuracy provides a higher margin for the other range error contributions</w:t>
      </w:r>
      <w:r w:rsidR="00922E28">
        <w:rPr>
          <w:lang w:eastAsia="en-GB"/>
        </w:rPr>
        <w:t xml:space="preserve"> and may cater for cases where the propagation effects (e.g. multipath) introduce transient errors above the allocated limit. </w:t>
      </w:r>
    </w:p>
    <w:p w14:paraId="51333746" w14:textId="77777777" w:rsidR="00922E28" w:rsidRDefault="00922E28" w:rsidP="00AF20DB">
      <w:pPr>
        <w:pStyle w:val="BodyText0"/>
        <w:rPr>
          <w:lang w:eastAsia="en-GB"/>
        </w:rPr>
      </w:pPr>
      <w:r>
        <w:rPr>
          <w:lang w:eastAsia="en-GB"/>
        </w:rPr>
        <w:t xml:space="preserve">Therefore, in recognitions of the performance demonstrated by modern systems, </w:t>
      </w:r>
      <w:r w:rsidRPr="00922E28">
        <w:rPr>
          <w:lang w:eastAsia="en-GB"/>
        </w:rPr>
        <w:t>REQ-14.03.04-TS-IRS-0005</w:t>
      </w:r>
      <w:r>
        <w:rPr>
          <w:lang w:eastAsia="en-GB"/>
        </w:rPr>
        <w:t xml:space="preserve"> sets a tighter limit for the transponder accuracy. This requirement is also in line with the </w:t>
      </w:r>
      <w:r w:rsidR="00117CDD">
        <w:rPr>
          <w:lang w:eastAsia="en-GB"/>
        </w:rPr>
        <w:t xml:space="preserve">additional performance data collected by WG 107 and with the accuracy requirement update foreseen in ED-57A. </w:t>
      </w:r>
    </w:p>
    <w:p w14:paraId="34DC6B85" w14:textId="71749BF8" w:rsidR="00117CDD" w:rsidRDefault="0047390E" w:rsidP="00AF20DB">
      <w:pPr>
        <w:pStyle w:val="BodyText0"/>
        <w:rPr>
          <w:lang w:eastAsia="en-GB"/>
        </w:rPr>
      </w:pPr>
      <w:r>
        <w:rPr>
          <w:lang w:eastAsia="en-GB"/>
        </w:rPr>
        <w:t>Note that this requirement</w:t>
      </w:r>
      <w:r w:rsidR="00117CDD">
        <w:rPr>
          <w:lang w:eastAsia="en-GB"/>
        </w:rPr>
        <w:t xml:space="preserve"> allows for a non-zero mean distribution of errors (mean error up to +/- 15m) while Annex 10 considers a zero mean distribution. According to the observed data, the non-zero mean distribution describes more realistic</w:t>
      </w:r>
      <w:r w:rsidR="002D3E48">
        <w:rPr>
          <w:lang w:eastAsia="en-GB"/>
        </w:rPr>
        <w:t>ally</w:t>
      </w:r>
      <w:r w:rsidR="00117CDD">
        <w:rPr>
          <w:lang w:eastAsia="en-GB"/>
        </w:rPr>
        <w:t xml:space="preserve"> the transponder error. In any case</w:t>
      </w:r>
      <w:r w:rsidR="00843010">
        <w:rPr>
          <w:lang w:eastAsia="en-GB"/>
        </w:rPr>
        <w:t>,</w:t>
      </w:r>
      <w:r w:rsidR="00117CDD">
        <w:rPr>
          <w:lang w:eastAsia="en-GB"/>
        </w:rPr>
        <w:t xml:space="preserve"> this non-zero mean distribution is over bounded by a zero mean normal distribution </w:t>
      </w:r>
      <w:r>
        <w:rPr>
          <w:lang w:eastAsia="en-GB"/>
        </w:rPr>
        <w:t xml:space="preserve">with a standard deviation </w:t>
      </w:r>
      <w:r w:rsidR="00843010">
        <w:rPr>
          <w:lang w:eastAsia="en-GB"/>
        </w:rPr>
        <w:t>54m</w:t>
      </w:r>
      <w:r w:rsidR="0037084D">
        <w:rPr>
          <w:lang w:eastAsia="en-GB"/>
        </w:rPr>
        <w:t xml:space="preserve"> (0.029NM)</w:t>
      </w:r>
      <w:r w:rsidR="00843010">
        <w:rPr>
          <w:lang w:eastAsia="en-GB"/>
        </w:rPr>
        <w:t xml:space="preserve"> i.e. 108m (0.058NM)  95% , </w:t>
      </w:r>
      <w:r w:rsidR="00A616E2">
        <w:rPr>
          <w:lang w:eastAsia="en-GB"/>
        </w:rPr>
        <w:t xml:space="preserve">therefore the requirement is more stringent that the Annex 10 requirement. </w:t>
      </w:r>
    </w:p>
    <w:p w14:paraId="64BA7B34" w14:textId="77777777" w:rsidR="00702674" w:rsidRDefault="00216339" w:rsidP="00702674">
      <w:pPr>
        <w:pStyle w:val="BodyText0"/>
        <w:rPr>
          <w:lang w:eastAsia="en-GB"/>
        </w:rPr>
      </w:pPr>
      <w:r w:rsidRPr="00216339">
        <w:rPr>
          <w:rStyle w:val="IntenseReference"/>
        </w:rPr>
        <w:t>REQ-14.03.04-TS-IRS-0006</w:t>
      </w:r>
    </w:p>
    <w:p w14:paraId="61155347" w14:textId="78A233B3" w:rsidR="00702674" w:rsidRPr="00216339" w:rsidRDefault="00216339" w:rsidP="00216339">
      <w:pPr>
        <w:pStyle w:val="BodyText0"/>
        <w:rPr>
          <w:rStyle w:val="IntenseEmphasis"/>
          <w:b w:val="0"/>
          <w:i w:val="0"/>
        </w:rPr>
      </w:pPr>
      <w:r w:rsidRPr="00216339">
        <w:rPr>
          <w:rStyle w:val="IntenseEmphasis"/>
          <w:b w:val="0"/>
          <w:i w:val="0"/>
        </w:rPr>
        <w:t>The DME</w:t>
      </w:r>
      <w:r w:rsidR="002D3E48">
        <w:rPr>
          <w:rStyle w:val="IntenseEmphasis"/>
          <w:b w:val="0"/>
          <w:i w:val="0"/>
        </w:rPr>
        <w:t xml:space="preserve"> transponder</w:t>
      </w:r>
      <w:r w:rsidRPr="00216339">
        <w:rPr>
          <w:rStyle w:val="IntenseEmphasis"/>
          <w:b w:val="0"/>
          <w:i w:val="0"/>
        </w:rPr>
        <w:t xml:space="preserve"> shall ensure a Mean Time Between </w:t>
      </w:r>
      <w:r w:rsidR="004A4F7F">
        <w:rPr>
          <w:rStyle w:val="IntenseEmphasis"/>
          <w:b w:val="0"/>
          <w:i w:val="0"/>
        </w:rPr>
        <w:t>Outages</w:t>
      </w:r>
      <w:r w:rsidRPr="00216339">
        <w:rPr>
          <w:rStyle w:val="IntenseEmphasis"/>
          <w:b w:val="0"/>
          <w:i w:val="0"/>
        </w:rPr>
        <w:t xml:space="preserve"> (MTBO) of at least 10</w:t>
      </w:r>
      <w:r w:rsidRPr="00216339">
        <w:rPr>
          <w:rStyle w:val="IntenseEmphasis"/>
          <w:b w:val="0"/>
          <w:i w:val="0"/>
          <w:vertAlign w:val="superscript"/>
        </w:rPr>
        <w:t>4</w:t>
      </w:r>
      <w:r w:rsidRPr="00216339">
        <w:rPr>
          <w:rStyle w:val="IntenseEmphasis"/>
          <w:b w:val="0"/>
          <w:i w:val="0"/>
        </w:rPr>
        <w:t xml:space="preserve"> hours</w:t>
      </w:r>
    </w:p>
    <w:p w14:paraId="774F8339" w14:textId="39B353E2" w:rsidR="00CD2F54" w:rsidRDefault="00CD2F54" w:rsidP="00CD2F54">
      <w:pPr>
        <w:pStyle w:val="BodyText0"/>
        <w:rPr>
          <w:lang w:eastAsia="en-GB"/>
        </w:rPr>
      </w:pPr>
      <w:r>
        <w:rPr>
          <w:lang w:eastAsia="en-GB"/>
        </w:rPr>
        <w:t xml:space="preserve">This requirement is a direct consequence of FRD </w:t>
      </w:r>
      <w:r w:rsidRPr="00D65CA9">
        <w:t>REQ-14.03.04-</w:t>
      </w:r>
      <w:r w:rsidRPr="009E1CC5">
        <w:rPr>
          <w:lang w:val="es-ES"/>
        </w:rPr>
        <w:t>FRD-01.002</w:t>
      </w:r>
      <w:r>
        <w:rPr>
          <w:lang w:val="es-ES"/>
        </w:rPr>
        <w:t>5</w:t>
      </w:r>
      <w:r w:rsidRPr="00CD2F54">
        <w:t xml:space="preserve"> </w:t>
      </w:r>
      <w:r>
        <w:t>“</w:t>
      </w:r>
      <w:r w:rsidRPr="00D65CA9">
        <w:rPr>
          <w:i/>
          <w:lang w:val="es-ES"/>
        </w:rPr>
        <w:t>The Short-Term A-PNT solution shall be able to provide a continuity of the DME/DME service of 1-10-6/h or better</w:t>
      </w:r>
      <w:r>
        <w:rPr>
          <w:i/>
          <w:lang w:val="es-ES"/>
        </w:rPr>
        <w:t>”</w:t>
      </w:r>
      <w:r>
        <w:rPr>
          <w:lang w:val="es-ES"/>
        </w:rPr>
        <w:t xml:space="preserve">, which in turn is derrived </w:t>
      </w:r>
      <w:r w:rsidR="00501852">
        <w:rPr>
          <w:lang w:val="es-ES"/>
        </w:rPr>
        <w:t xml:space="preserve">from </w:t>
      </w:r>
      <w:r>
        <w:rPr>
          <w:lang w:eastAsia="en-GB"/>
        </w:rPr>
        <w:t>the assumption of the safety study that g</w:t>
      </w:r>
      <w:r w:rsidRPr="009F0626">
        <w:rPr>
          <w:lang w:eastAsia="en-GB"/>
        </w:rPr>
        <w:t xml:space="preserve">ood DME coverage / DME accuracy </w:t>
      </w:r>
      <w:r>
        <w:rPr>
          <w:lang w:eastAsia="en-GB"/>
        </w:rPr>
        <w:t>is available to support the RNP reversion.</w:t>
      </w:r>
    </w:p>
    <w:p w14:paraId="789EB900" w14:textId="77777777" w:rsidR="00A904F9" w:rsidRPr="004A54EF" w:rsidRDefault="00A904F9" w:rsidP="00A904F9">
      <w:pPr>
        <w:pStyle w:val="BodyText0"/>
        <w:rPr>
          <w:lang w:eastAsia="en-GB"/>
        </w:rPr>
      </w:pPr>
      <w:r w:rsidRPr="004A54EF">
        <w:rPr>
          <w:lang w:eastAsia="en-GB"/>
        </w:rPr>
        <w:t>The ICAO PBN Manual navigation specifications for RNP specify the continuity risk as “minor”</w:t>
      </w:r>
      <w:r w:rsidRPr="002404E5">
        <w:t xml:space="preserve"> </w:t>
      </w:r>
      <w:r>
        <w:rPr>
          <w:lang w:eastAsia="en-GB"/>
        </w:rPr>
        <w:t>failure condition if the operator can revert to a different navigation system and proceed to a suitable airport</w:t>
      </w:r>
      <w:r w:rsidRPr="004A54EF">
        <w:rPr>
          <w:lang w:eastAsia="en-GB"/>
        </w:rPr>
        <w:t>. Unlike all the other requirements, no actual numerical interpretation is given. The design requirements resulting from this minor classification apply to the aircraft only, and do not consider infrastructure (space or terrestrial). However, there exists a notion that a State could require increased levels of continuity for a given airspace. This could lead to requiring dual FMS (see continuity requirement for A-RNP</w:t>
      </w:r>
      <w:r>
        <w:rPr>
          <w:lang w:eastAsia="en-GB"/>
        </w:rPr>
        <w:t xml:space="preserve"> in PBN Manual</w:t>
      </w:r>
      <w:r w:rsidRPr="004A54EF">
        <w:rPr>
          <w:lang w:eastAsia="en-GB"/>
        </w:rPr>
        <w:t>).</w:t>
      </w:r>
    </w:p>
    <w:p w14:paraId="7C2C3DF7" w14:textId="77777777" w:rsidR="00A904F9" w:rsidRPr="004A54EF" w:rsidRDefault="00A904F9" w:rsidP="00A904F9">
      <w:pPr>
        <w:pStyle w:val="BodyText0"/>
        <w:rPr>
          <w:lang w:eastAsia="en-GB"/>
        </w:rPr>
      </w:pPr>
      <w:r w:rsidRPr="004A54EF">
        <w:rPr>
          <w:lang w:eastAsia="en-GB"/>
        </w:rPr>
        <w:t>This appears to be somewhat in contradiction with the EUROCAE RNP/RNAV MASPS</w:t>
      </w:r>
      <w:r>
        <w:rPr>
          <w:lang w:eastAsia="en-GB"/>
        </w:rPr>
        <w:t xml:space="preserve"> </w:t>
      </w:r>
      <w:r>
        <w:rPr>
          <w:lang w:eastAsia="en-GB"/>
        </w:rPr>
        <w:fldChar w:fldCharType="begin"/>
      </w:r>
      <w:r>
        <w:rPr>
          <w:lang w:eastAsia="en-GB"/>
        </w:rPr>
        <w:instrText xml:space="preserve"> REF _Ref22123013 \r \h </w:instrText>
      </w:r>
      <w:r>
        <w:rPr>
          <w:lang w:eastAsia="en-GB"/>
        </w:rPr>
      </w:r>
      <w:r>
        <w:rPr>
          <w:lang w:eastAsia="en-GB"/>
        </w:rPr>
        <w:fldChar w:fldCharType="separate"/>
      </w:r>
      <w:r>
        <w:rPr>
          <w:lang w:eastAsia="en-GB"/>
        </w:rPr>
        <w:t>[23]</w:t>
      </w:r>
      <w:r>
        <w:rPr>
          <w:lang w:eastAsia="en-GB"/>
        </w:rPr>
        <w:fldChar w:fldCharType="end"/>
      </w:r>
      <w:r w:rsidRPr="004A54EF">
        <w:rPr>
          <w:lang w:eastAsia="en-GB"/>
        </w:rPr>
        <w:t>, where a containment continuity requirement is set of 10</w:t>
      </w:r>
      <w:r w:rsidRPr="004A54EF">
        <w:rPr>
          <w:vertAlign w:val="superscript"/>
          <w:lang w:eastAsia="en-GB"/>
        </w:rPr>
        <w:t>-4</w:t>
      </w:r>
      <w:r w:rsidRPr="004A54EF">
        <w:rPr>
          <w:lang w:eastAsia="en-GB"/>
        </w:rPr>
        <w:t>/flight hour. A note states that the infrastructure is assumed to be supporting the operation (which could be interpreted as a continuity requirement of 100%). Appendix B of that document shows an example design analysis which determines, based on a fault tree, whether a dual system is necessary to meet the 10</w:t>
      </w:r>
      <w:r w:rsidRPr="004A54EF">
        <w:rPr>
          <w:vertAlign w:val="superscript"/>
          <w:lang w:eastAsia="en-GB"/>
        </w:rPr>
        <w:t>-4</w:t>
      </w:r>
      <w:r w:rsidRPr="004A54EF">
        <w:rPr>
          <w:lang w:eastAsia="en-GB"/>
        </w:rPr>
        <w:t xml:space="preserve"> target. It would therefore not seem logical to require dual systems as a result of an airspace-centric continuity analysis. This may be the reason for the recommendation for States to develop alternative means to mitigate system-wide failures (see </w:t>
      </w:r>
      <w:r>
        <w:rPr>
          <w:lang w:eastAsia="en-GB"/>
        </w:rPr>
        <w:t>PBN Manual</w:t>
      </w:r>
      <w:r w:rsidRPr="004A54EF">
        <w:rPr>
          <w:lang w:eastAsia="en-GB"/>
        </w:rPr>
        <w:t>, Application of A-RNP).</w:t>
      </w:r>
    </w:p>
    <w:p w14:paraId="48522E6E" w14:textId="77777777" w:rsidR="00A904F9" w:rsidRPr="004A54EF" w:rsidRDefault="00A904F9" w:rsidP="00A904F9">
      <w:pPr>
        <w:pStyle w:val="BodyText0"/>
        <w:rPr>
          <w:lang w:eastAsia="en-GB"/>
        </w:rPr>
      </w:pPr>
      <w:r w:rsidRPr="004A54EF">
        <w:rPr>
          <w:lang w:eastAsia="en-GB"/>
        </w:rPr>
        <w:t>In ICAO Annex 10</w:t>
      </w:r>
      <w:r>
        <w:rPr>
          <w:lang w:eastAsia="en-GB"/>
        </w:rPr>
        <w:t xml:space="preserve"> </w:t>
      </w:r>
      <w:r>
        <w:rPr>
          <w:lang w:eastAsia="en-GB"/>
        </w:rPr>
        <w:fldChar w:fldCharType="begin"/>
      </w:r>
      <w:r>
        <w:rPr>
          <w:lang w:eastAsia="en-GB"/>
        </w:rPr>
        <w:instrText xml:space="preserve"> REF _Ref22123031 \r \h </w:instrText>
      </w:r>
      <w:r>
        <w:rPr>
          <w:lang w:eastAsia="en-GB"/>
        </w:rPr>
      </w:r>
      <w:r>
        <w:rPr>
          <w:lang w:eastAsia="en-GB"/>
        </w:rPr>
        <w:fldChar w:fldCharType="separate"/>
      </w:r>
      <w:r>
        <w:rPr>
          <w:lang w:eastAsia="en-GB"/>
        </w:rPr>
        <w:t>[17]</w:t>
      </w:r>
      <w:r>
        <w:rPr>
          <w:lang w:eastAsia="en-GB"/>
        </w:rPr>
        <w:fldChar w:fldCharType="end"/>
      </w:r>
      <w:r w:rsidRPr="004A54EF">
        <w:rPr>
          <w:lang w:eastAsia="en-GB"/>
        </w:rPr>
        <w:t>, ranges are given for infrastructure continuity (applying to GNSS), depending on airspace complexity. However, no methodologies exist to analyse a given airspace and derive an actual target value. Therefore, it is also impossible to answer the question of how to set continuity requirements for the case of an interruption of the primary navigation infrastructure, i.e., to set DME/DME targets for mitigating GPS outages.</w:t>
      </w:r>
    </w:p>
    <w:p w14:paraId="13CC1BFD" w14:textId="77777777" w:rsidR="00A904F9" w:rsidRDefault="00A904F9" w:rsidP="00A904F9">
      <w:pPr>
        <w:pStyle w:val="BodyText0"/>
        <w:rPr>
          <w:lang w:eastAsia="en-GB"/>
        </w:rPr>
      </w:pPr>
      <w:r w:rsidRPr="004A54EF">
        <w:rPr>
          <w:lang w:eastAsia="en-GB"/>
        </w:rPr>
        <w:t>In absence of such guidance, SESAR1 projects on navigation infrastructure rationalization already struggled some years ago with defining such requirements . They were built on a “similar to GNSS” rationale, and set 10</w:t>
      </w:r>
      <w:r w:rsidRPr="004A54EF">
        <w:rPr>
          <w:vertAlign w:val="superscript"/>
          <w:lang w:eastAsia="en-GB"/>
        </w:rPr>
        <w:t>-6</w:t>
      </w:r>
      <w:r w:rsidRPr="004A54EF">
        <w:rPr>
          <w:lang w:eastAsia="en-GB"/>
        </w:rPr>
        <w:t xml:space="preserve"> / operating hour as a target. This included a one order of magnitude increase, starting from 10</w:t>
      </w:r>
      <w:r w:rsidRPr="004A54EF">
        <w:rPr>
          <w:vertAlign w:val="superscript"/>
          <w:lang w:eastAsia="en-GB"/>
        </w:rPr>
        <w:t>-5</w:t>
      </w:r>
      <w:r w:rsidRPr="004A54EF">
        <w:rPr>
          <w:lang w:eastAsia="en-GB"/>
        </w:rPr>
        <w:t>. This appears to be an error since the ED75C requirement is 10</w:t>
      </w:r>
      <w:r w:rsidRPr="004A54EF">
        <w:rPr>
          <w:vertAlign w:val="superscript"/>
          <w:lang w:eastAsia="en-GB"/>
        </w:rPr>
        <w:t>-4</w:t>
      </w:r>
      <w:r w:rsidRPr="004A54EF">
        <w:rPr>
          <w:lang w:eastAsia="en-GB"/>
        </w:rPr>
        <w:t xml:space="preserve">. </w:t>
      </w:r>
    </w:p>
    <w:p w14:paraId="185A6D36" w14:textId="77777777" w:rsidR="00A904F9" w:rsidRPr="004A54EF" w:rsidRDefault="00A904F9" w:rsidP="00A904F9">
      <w:pPr>
        <w:pStyle w:val="BodyText0"/>
        <w:rPr>
          <w:lang w:eastAsia="en-GB"/>
        </w:rPr>
      </w:pPr>
      <w:r w:rsidRPr="004A54EF">
        <w:rPr>
          <w:lang w:eastAsia="en-GB"/>
        </w:rPr>
        <w:t xml:space="preserve">When revisiting the risk assessment for continuity from basic principles, as described in the ICAO Safety Management Manual, keeping in mind operational background from </w:t>
      </w:r>
      <w:r>
        <w:rPr>
          <w:lang w:eastAsia="en-GB"/>
        </w:rPr>
        <w:t>the Real Time S</w:t>
      </w:r>
      <w:r w:rsidRPr="004A54EF">
        <w:rPr>
          <w:lang w:eastAsia="en-GB"/>
        </w:rPr>
        <w:t>imu</w:t>
      </w:r>
      <w:r>
        <w:rPr>
          <w:lang w:eastAsia="en-GB"/>
        </w:rPr>
        <w:t>lations</w:t>
      </w:r>
      <w:r w:rsidRPr="004A54EF">
        <w:rPr>
          <w:lang w:eastAsia="en-GB"/>
        </w:rPr>
        <w:t>, a classification of at least minor, to somewhere in the major range seems appropriate (appendix A). It would not really seem worth the effort to build up a DME/DME reversion network if the resulting infrastructure continuity is only “minor”, i.e., there would not be a reasonable level of assurance that the infrastructure is available when needed. This is exacerbated by the possibility of GNSS being used for applications other than PBN, including ADS-B. While the surveillance domain manages GNSS risks independently (using a different set of methodologies, see EUROCAE GEN SUR SPR Volume 2, Annex E) and does not take advantage of DME/DME positioning, it nonetheless makes sense to ensure independence of the navigation function in light of a possible service degradation or contingency situation on the SUR side.</w:t>
      </w:r>
    </w:p>
    <w:p w14:paraId="601C8236" w14:textId="77777777" w:rsidR="00A904F9" w:rsidRPr="004A54EF" w:rsidRDefault="00A904F9" w:rsidP="00A904F9">
      <w:pPr>
        <w:pStyle w:val="BodyText0"/>
        <w:rPr>
          <w:lang w:eastAsia="en-GB"/>
        </w:rPr>
      </w:pPr>
      <w:r w:rsidRPr="00856D04">
        <w:rPr>
          <w:lang w:eastAsia="en-GB"/>
        </w:rPr>
        <w:t xml:space="preserve">SESAR PJ 14-01-01 </w:t>
      </w:r>
      <w:r>
        <w:rPr>
          <w:lang w:eastAsia="en-GB"/>
        </w:rPr>
        <w:t xml:space="preserve">makes </w:t>
      </w:r>
      <w:r w:rsidRPr="004A54EF">
        <w:rPr>
          <w:lang w:eastAsia="en-GB"/>
        </w:rPr>
        <w:t>a first attempt to come up with an integrated CNS concept to set continuity targets. It makes an analogy to aircraft safety certification in accordance with FAA AC.1309 analysis, where an individual system safety target of 10</w:t>
      </w:r>
      <w:r w:rsidRPr="004A54EF">
        <w:rPr>
          <w:vertAlign w:val="superscript"/>
          <w:lang w:eastAsia="en-GB"/>
        </w:rPr>
        <w:t>-7</w:t>
      </w:r>
      <w:r w:rsidRPr="004A54EF">
        <w:rPr>
          <w:lang w:eastAsia="en-GB"/>
        </w:rPr>
        <w:t xml:space="preserve"> is set based on an assumption of having about 100 different systems on an aircraft and needing to ensure an overall safety target of 10</w:t>
      </w:r>
      <w:r w:rsidRPr="004A54EF">
        <w:rPr>
          <w:vertAlign w:val="superscript"/>
          <w:lang w:eastAsia="en-GB"/>
        </w:rPr>
        <w:t>-5</w:t>
      </w:r>
      <w:r w:rsidRPr="004A54EF">
        <w:rPr>
          <w:lang w:eastAsia="en-GB"/>
        </w:rPr>
        <w:t xml:space="preserve">. In the case of continuity events leading to the need to invoke ATC contingency procedures, these are completely acceptable, </w:t>
      </w:r>
      <w:r w:rsidRPr="004A54EF">
        <w:rPr>
          <w:i/>
          <w:lang w:eastAsia="en-GB"/>
        </w:rPr>
        <w:t>provided that they do not occur too frequently</w:t>
      </w:r>
      <w:r w:rsidRPr="004A54EF">
        <w:rPr>
          <w:lang w:eastAsia="en-GB"/>
        </w:rPr>
        <w:t>. They must be rare enough that the probability to have multiple contingency events at the same time is acceptably small, supporting an assumption of independence. A full analysis of all CNS-related ATC contingency situations has not been completed, nor an analysis of the meaning of “too frequently” in an ATC context. But with ever increasing complexity in CNS, it will become necessary to set a high level target and then provide an allocation among all possible contributors, which is likely to fall somewhere in the 10 to 100 range, and be at a per hour level in terms of exposure time.</w:t>
      </w:r>
    </w:p>
    <w:p w14:paraId="40BC4A67" w14:textId="77777777" w:rsidR="00A904F9" w:rsidRDefault="00A904F9" w:rsidP="00A904F9">
      <w:pPr>
        <w:pStyle w:val="BodyText0"/>
        <w:rPr>
          <w:lang w:eastAsia="en-GB"/>
        </w:rPr>
      </w:pPr>
      <w:r w:rsidRPr="004A54EF">
        <w:rPr>
          <w:lang w:eastAsia="en-GB"/>
        </w:rPr>
        <w:t>Another logic which can be used to set a continuity target is to use a boundary argument. If the requirement for single aircraft continuity is at the 10</w:t>
      </w:r>
      <w:r w:rsidRPr="004A54EF">
        <w:rPr>
          <w:vertAlign w:val="superscript"/>
          <w:lang w:eastAsia="en-GB"/>
        </w:rPr>
        <w:t>-4</w:t>
      </w:r>
      <w:r w:rsidRPr="004A54EF">
        <w:rPr>
          <w:lang w:eastAsia="en-GB"/>
        </w:rPr>
        <w:t xml:space="preserve"> level, it is difficult to justify an infrastructure continuity lower than that, even if taking credit for a prior probability (GPS outage event; given the difficulty to quantify the probability of such random events it is better to set the probability to 1). A single DME transponder is designed to support up to 200 aircraft at the same time. However, in a high density airspace there also tend to be more DME, such that the chance of a given DME impacting multiple aircraft is likely to be significantly less than a factor of 200. But justifying a factor of less than 10 for continuity also becomes difficult. This would set the lower boundary at 10</w:t>
      </w:r>
      <w:r w:rsidRPr="004A54EF">
        <w:rPr>
          <w:vertAlign w:val="superscript"/>
          <w:lang w:eastAsia="en-GB"/>
        </w:rPr>
        <w:t>-5</w:t>
      </w:r>
      <w:r w:rsidRPr="004A54EF">
        <w:rPr>
          <w:lang w:eastAsia="en-GB"/>
        </w:rPr>
        <w:t>. At the upper end of the scale is the relationship between integrity and continuity. Integrity event, bounding the risk of misleading information, are by definition more severe than continuity events, which simply result in loss of function and an invoking of contingency procedures. The PBN TSE integrity requirement is at 10</w:t>
      </w:r>
      <w:r w:rsidRPr="004A54EF">
        <w:rPr>
          <w:vertAlign w:val="superscript"/>
          <w:lang w:eastAsia="en-GB"/>
        </w:rPr>
        <w:t>-5</w:t>
      </w:r>
      <w:r w:rsidRPr="004A54EF">
        <w:rPr>
          <w:lang w:eastAsia="en-GB"/>
        </w:rPr>
        <w:t>, while a similar single to multiple factor is used for the navigation function relying on GNSS, leading to a 10</w:t>
      </w:r>
      <w:r w:rsidRPr="004A54EF">
        <w:rPr>
          <w:vertAlign w:val="superscript"/>
          <w:lang w:eastAsia="en-GB"/>
        </w:rPr>
        <w:t>-7</w:t>
      </w:r>
      <w:r w:rsidRPr="004A54EF">
        <w:rPr>
          <w:lang w:eastAsia="en-GB"/>
        </w:rPr>
        <w:t xml:space="preserve"> requirement. If the continuity target for navigation infrastructure provision (including reversionary infrastructure) is one order of magnitude less, this gives an upper bound of 10</w:t>
      </w:r>
      <w:r w:rsidRPr="004A54EF">
        <w:rPr>
          <w:vertAlign w:val="superscript"/>
          <w:lang w:eastAsia="en-GB"/>
        </w:rPr>
        <w:t>-6</w:t>
      </w:r>
      <w:r w:rsidRPr="004A54EF">
        <w:rPr>
          <w:lang w:eastAsia="en-GB"/>
        </w:rPr>
        <w:t xml:space="preserve">. </w:t>
      </w:r>
    </w:p>
    <w:p w14:paraId="127F23C4" w14:textId="77777777" w:rsidR="00A904F9" w:rsidRDefault="00A904F9" w:rsidP="00A904F9">
      <w:pPr>
        <w:pStyle w:val="BodyText0"/>
        <w:rPr>
          <w:lang w:eastAsia="en-GB"/>
        </w:rPr>
      </w:pPr>
      <w:r>
        <w:rPr>
          <w:lang w:eastAsia="en-GB"/>
        </w:rPr>
        <w:t>Considering the above, an</w:t>
      </w:r>
      <w:r w:rsidRPr="004A54EF">
        <w:rPr>
          <w:lang w:eastAsia="en-GB"/>
        </w:rPr>
        <w:t xml:space="preserve"> infrastructure continuity target in the range of 10</w:t>
      </w:r>
      <w:r w:rsidRPr="004A54EF">
        <w:rPr>
          <w:vertAlign w:val="superscript"/>
          <w:lang w:eastAsia="en-GB"/>
        </w:rPr>
        <w:t>-5</w:t>
      </w:r>
      <w:r w:rsidRPr="004A54EF">
        <w:rPr>
          <w:lang w:eastAsia="en-GB"/>
        </w:rPr>
        <w:t xml:space="preserve"> to 10</w:t>
      </w:r>
      <w:r w:rsidRPr="004A54EF">
        <w:rPr>
          <w:vertAlign w:val="superscript"/>
          <w:lang w:eastAsia="en-GB"/>
        </w:rPr>
        <w:t>-6</w:t>
      </w:r>
      <w:r w:rsidRPr="004A54EF">
        <w:rPr>
          <w:lang w:eastAsia="en-GB"/>
        </w:rPr>
        <w:t xml:space="preserve"> seems </w:t>
      </w:r>
      <w:r>
        <w:rPr>
          <w:lang w:eastAsia="en-GB"/>
        </w:rPr>
        <w:t>appropriate</w:t>
      </w:r>
      <w:r w:rsidRPr="004A54EF">
        <w:rPr>
          <w:lang w:eastAsia="en-GB"/>
        </w:rPr>
        <w:t xml:space="preserve">. For the purpose of the </w:t>
      </w:r>
      <w:r>
        <w:rPr>
          <w:lang w:eastAsia="en-GB"/>
        </w:rPr>
        <w:t>Short-Term A-PNT</w:t>
      </w:r>
      <w:r w:rsidRPr="004A54EF">
        <w:rPr>
          <w:lang w:eastAsia="en-GB"/>
        </w:rPr>
        <w:t>,</w:t>
      </w:r>
      <w:r>
        <w:rPr>
          <w:lang w:eastAsia="en-GB"/>
        </w:rPr>
        <w:t xml:space="preserve"> and in line </w:t>
      </w:r>
      <w:r w:rsidRPr="004A54EF">
        <w:rPr>
          <w:lang w:eastAsia="en-GB"/>
        </w:rPr>
        <w:t xml:space="preserve"> </w:t>
      </w:r>
      <w:r>
        <w:rPr>
          <w:lang w:eastAsia="en-GB"/>
        </w:rPr>
        <w:t>with the draft MASPS for RNP reversion based on DME/DME, the</w:t>
      </w:r>
      <w:r w:rsidRPr="004A54EF">
        <w:rPr>
          <w:lang w:eastAsia="en-GB"/>
        </w:rPr>
        <w:t xml:space="preserve"> continuity risk target for the </w:t>
      </w:r>
      <w:r>
        <w:rPr>
          <w:lang w:eastAsia="en-GB"/>
        </w:rPr>
        <w:t xml:space="preserve">DME/DME service is set to the upper end of this interval, i.e., </w:t>
      </w:r>
      <w:r w:rsidRPr="004A54EF">
        <w:rPr>
          <w:lang w:eastAsia="en-GB"/>
        </w:rPr>
        <w:t xml:space="preserve"> 10</w:t>
      </w:r>
      <w:r w:rsidRPr="004A54EF">
        <w:rPr>
          <w:vertAlign w:val="superscript"/>
          <w:lang w:eastAsia="en-GB"/>
        </w:rPr>
        <w:t>-6</w:t>
      </w:r>
      <w:r w:rsidRPr="004A54EF">
        <w:rPr>
          <w:lang w:eastAsia="en-GB"/>
        </w:rPr>
        <w:t xml:space="preserve"> per operating hour. </w:t>
      </w:r>
    </w:p>
    <w:p w14:paraId="0A28BF63" w14:textId="4A567D89" w:rsidR="004A54EF" w:rsidRPr="004A54EF" w:rsidRDefault="00FE2A13" w:rsidP="004A54EF">
      <w:pPr>
        <w:pStyle w:val="BodyText0"/>
        <w:rPr>
          <w:lang w:eastAsia="en-GB"/>
        </w:rPr>
      </w:pPr>
      <w:r>
        <w:rPr>
          <w:lang w:eastAsia="en-GB"/>
        </w:rPr>
        <w:t xml:space="preserve">An outage is defined in ED-57 as an unanticipated cessation of signal-in-space. </w:t>
      </w:r>
      <w:r w:rsidR="000514AD">
        <w:rPr>
          <w:lang w:eastAsia="en-GB"/>
        </w:rPr>
        <w:t xml:space="preserve">There are several causes that may lead to an interruption of service, these are:  </w:t>
      </w:r>
    </w:p>
    <w:p w14:paraId="1B050F85" w14:textId="4D31B57A" w:rsidR="00484908" w:rsidRDefault="00484908" w:rsidP="004A54EF">
      <w:pPr>
        <w:pStyle w:val="BodyText0"/>
        <w:numPr>
          <w:ilvl w:val="0"/>
          <w:numId w:val="35"/>
        </w:numPr>
        <w:rPr>
          <w:lang w:eastAsia="en-GB"/>
        </w:rPr>
      </w:pPr>
      <w:r>
        <w:rPr>
          <w:lang w:eastAsia="en-GB"/>
        </w:rPr>
        <w:t xml:space="preserve">Shut down due to </w:t>
      </w:r>
      <w:r w:rsidR="00B95068">
        <w:rPr>
          <w:lang w:eastAsia="en-GB"/>
        </w:rPr>
        <w:t>failure of various modules</w:t>
      </w:r>
    </w:p>
    <w:p w14:paraId="5842DE5A" w14:textId="5716A6AD" w:rsidR="004A54EF" w:rsidRPr="004A54EF" w:rsidRDefault="004A54EF" w:rsidP="004A54EF">
      <w:pPr>
        <w:pStyle w:val="BodyText0"/>
        <w:numPr>
          <w:ilvl w:val="0"/>
          <w:numId w:val="35"/>
        </w:numPr>
        <w:rPr>
          <w:lang w:eastAsia="en-GB"/>
        </w:rPr>
      </w:pPr>
      <w:r w:rsidRPr="004A54EF">
        <w:rPr>
          <w:lang w:eastAsia="en-GB"/>
        </w:rPr>
        <w:t>Integrity monitor correctly causing shut down</w:t>
      </w:r>
      <w:r w:rsidR="00484908">
        <w:rPr>
          <w:lang w:eastAsia="en-GB"/>
        </w:rPr>
        <w:t xml:space="preserve"> </w:t>
      </w:r>
    </w:p>
    <w:p w14:paraId="1859150A" w14:textId="77777777" w:rsidR="004A54EF" w:rsidRPr="004A54EF" w:rsidRDefault="004A54EF" w:rsidP="004A54EF">
      <w:pPr>
        <w:pStyle w:val="BodyText0"/>
        <w:numPr>
          <w:ilvl w:val="0"/>
          <w:numId w:val="35"/>
        </w:numPr>
        <w:rPr>
          <w:lang w:eastAsia="en-GB"/>
        </w:rPr>
      </w:pPr>
      <w:r w:rsidRPr="004A54EF">
        <w:rPr>
          <w:lang w:eastAsia="en-GB"/>
        </w:rPr>
        <w:t>Any false alarms leading to shut down</w:t>
      </w:r>
    </w:p>
    <w:p w14:paraId="2C88DB27" w14:textId="77777777" w:rsidR="004A54EF" w:rsidRPr="004A54EF" w:rsidRDefault="004A54EF" w:rsidP="004A54EF">
      <w:pPr>
        <w:pStyle w:val="BodyText0"/>
        <w:numPr>
          <w:ilvl w:val="0"/>
          <w:numId w:val="35"/>
        </w:numPr>
        <w:rPr>
          <w:lang w:eastAsia="en-GB"/>
        </w:rPr>
      </w:pPr>
      <w:r w:rsidRPr="004A54EF">
        <w:rPr>
          <w:lang w:eastAsia="en-GB"/>
        </w:rPr>
        <w:t>Outages due to environmental issues (power outage, etc)</w:t>
      </w:r>
    </w:p>
    <w:p w14:paraId="194C3BB1" w14:textId="77777777" w:rsidR="004A54EF" w:rsidRPr="004A54EF" w:rsidRDefault="004A54EF" w:rsidP="004A54EF">
      <w:pPr>
        <w:pStyle w:val="BodyText0"/>
        <w:numPr>
          <w:ilvl w:val="0"/>
          <w:numId w:val="35"/>
        </w:numPr>
        <w:rPr>
          <w:lang w:eastAsia="en-GB"/>
        </w:rPr>
      </w:pPr>
      <w:r w:rsidRPr="004A54EF">
        <w:rPr>
          <w:lang w:eastAsia="en-GB"/>
        </w:rPr>
        <w:t xml:space="preserve">Outages due to planned maintenance action  </w:t>
      </w:r>
    </w:p>
    <w:p w14:paraId="1C9AA495" w14:textId="77777777" w:rsidR="004A54EF" w:rsidRDefault="004A54EF" w:rsidP="004A54EF">
      <w:pPr>
        <w:pStyle w:val="BodyText0"/>
        <w:rPr>
          <w:lang w:eastAsia="en-GB"/>
        </w:rPr>
      </w:pPr>
      <w:r w:rsidRPr="004A54EF">
        <w:rPr>
          <w:lang w:eastAsia="en-GB"/>
        </w:rPr>
        <w:t xml:space="preserve">The last category is generally not counted </w:t>
      </w:r>
      <w:r w:rsidR="000514AD">
        <w:rPr>
          <w:lang w:eastAsia="en-GB"/>
        </w:rPr>
        <w:t>as an outage because it is not “unanticipated”</w:t>
      </w:r>
      <w:r w:rsidRPr="004A54EF">
        <w:rPr>
          <w:lang w:eastAsia="en-GB"/>
        </w:rPr>
        <w:t xml:space="preserve"> </w:t>
      </w:r>
      <w:r w:rsidR="000514AD">
        <w:rPr>
          <w:lang w:eastAsia="en-GB"/>
        </w:rPr>
        <w:t xml:space="preserve">and normally it is planned </w:t>
      </w:r>
      <w:r w:rsidRPr="004A54EF">
        <w:rPr>
          <w:lang w:eastAsia="en-GB"/>
        </w:rPr>
        <w:t>during periods that</w:t>
      </w:r>
      <w:r w:rsidR="00DC46AC">
        <w:rPr>
          <w:lang w:eastAsia="en-GB"/>
        </w:rPr>
        <w:t xml:space="preserve"> are not operationally relevant: i.e., f</w:t>
      </w:r>
      <w:r w:rsidRPr="004A54EF">
        <w:rPr>
          <w:lang w:eastAsia="en-GB"/>
        </w:rPr>
        <w:t xml:space="preserve">or RNP procedures supporting a given TMA, this would be during hours of closure of the airport. Alternatively, if a navigation infrastructure provides </w:t>
      </w:r>
      <w:r w:rsidR="00DC46AC">
        <w:rPr>
          <w:lang w:eastAsia="en-GB"/>
        </w:rPr>
        <w:t>redundant DME/DME coverage</w:t>
      </w:r>
      <w:r w:rsidRPr="004A54EF">
        <w:rPr>
          <w:lang w:eastAsia="en-GB"/>
        </w:rPr>
        <w:t>, then there would be no need to coordinate maintenance activities with operations</w:t>
      </w:r>
      <w:r w:rsidR="00DC46AC">
        <w:rPr>
          <w:lang w:eastAsia="en-GB"/>
        </w:rPr>
        <w:t>, instead the maintenance activities between different facilities have to be coordinated.</w:t>
      </w:r>
    </w:p>
    <w:p w14:paraId="73A8B334" w14:textId="77777777" w:rsidR="005212ED" w:rsidRDefault="00DC46AC" w:rsidP="004A54EF">
      <w:pPr>
        <w:pStyle w:val="BodyText0"/>
        <w:rPr>
          <w:lang w:eastAsia="en-GB"/>
        </w:rPr>
      </w:pPr>
      <w:r w:rsidRPr="004A54EF">
        <w:rPr>
          <w:lang w:eastAsia="en-GB"/>
        </w:rPr>
        <w:t xml:space="preserve">It is </w:t>
      </w:r>
      <w:r w:rsidR="002B7A5A">
        <w:rPr>
          <w:lang w:eastAsia="en-GB"/>
        </w:rPr>
        <w:t xml:space="preserve">also </w:t>
      </w:r>
      <w:r w:rsidRPr="004A54EF">
        <w:rPr>
          <w:lang w:eastAsia="en-GB"/>
        </w:rPr>
        <w:t xml:space="preserve">necessary to </w:t>
      </w:r>
      <w:r w:rsidR="002B7A5A">
        <w:rPr>
          <w:lang w:eastAsia="en-GB"/>
        </w:rPr>
        <w:t>clarify here</w:t>
      </w:r>
      <w:r w:rsidRPr="004A54EF">
        <w:rPr>
          <w:lang w:eastAsia="en-GB"/>
        </w:rPr>
        <w:t xml:space="preserve"> </w:t>
      </w:r>
      <w:r w:rsidR="002B7A5A">
        <w:rPr>
          <w:lang w:eastAsia="en-GB"/>
        </w:rPr>
        <w:t>the difference between MTBO and MTBF (Mean Time Between Failures)</w:t>
      </w:r>
      <w:r w:rsidRPr="004A54EF">
        <w:rPr>
          <w:lang w:eastAsia="en-GB"/>
        </w:rPr>
        <w:t>.</w:t>
      </w:r>
      <w:r w:rsidR="002B7A5A">
        <w:rPr>
          <w:lang w:eastAsia="en-GB"/>
        </w:rPr>
        <w:t xml:space="preserve"> According to ED-57, MTBF is calculated for equipment in single configuration, and therefore is expressing the probability that one single system fails. However, a single system failure doesn’t automatically lead to a cessation of signal-in-space for dual configuration systems. </w:t>
      </w:r>
      <w:r w:rsidR="005212ED">
        <w:rPr>
          <w:lang w:eastAsia="en-GB"/>
        </w:rPr>
        <w:t xml:space="preserve">Therefore MTBO takes also into account the system redundancy. </w:t>
      </w:r>
    </w:p>
    <w:p w14:paraId="29EFD23F" w14:textId="77777777" w:rsidR="005212ED" w:rsidRDefault="005212ED" w:rsidP="004A54EF">
      <w:pPr>
        <w:pStyle w:val="BodyText0"/>
        <w:rPr>
          <w:lang w:eastAsia="en-GB"/>
        </w:rPr>
      </w:pPr>
      <w:r>
        <w:rPr>
          <w:lang w:eastAsia="en-GB"/>
        </w:rPr>
        <w:t>The requirement that MTBO is not less than 10,000 hours is included in the current version of ED-57. In context of WG107 data on achieved systems continuity has been collected in order to assess the feasibility and opportunity of setting more stringent requirements. The conclusion was that:</w:t>
      </w:r>
    </w:p>
    <w:p w14:paraId="70617434" w14:textId="77777777" w:rsidR="005212ED" w:rsidRDefault="00112B75" w:rsidP="005212ED">
      <w:pPr>
        <w:pStyle w:val="BodyText0"/>
        <w:numPr>
          <w:ilvl w:val="0"/>
          <w:numId w:val="35"/>
        </w:numPr>
        <w:rPr>
          <w:lang w:eastAsia="en-GB"/>
        </w:rPr>
      </w:pPr>
      <w:r>
        <w:rPr>
          <w:lang w:eastAsia="en-GB"/>
        </w:rPr>
        <w:t>The required level of 10,000 hours between outages is exceeded by most facilities</w:t>
      </w:r>
    </w:p>
    <w:p w14:paraId="65B3ED5E" w14:textId="77777777" w:rsidR="00112B75" w:rsidRDefault="00112B75" w:rsidP="005212ED">
      <w:pPr>
        <w:pStyle w:val="BodyText0"/>
        <w:numPr>
          <w:ilvl w:val="0"/>
          <w:numId w:val="35"/>
        </w:numPr>
        <w:rPr>
          <w:lang w:eastAsia="en-GB"/>
        </w:rPr>
      </w:pPr>
      <w:r>
        <w:rPr>
          <w:lang w:eastAsia="en-GB"/>
        </w:rPr>
        <w:t>However, a level of continuity significantly higher (e.g. 100,000 hours) would be difficult to achieve and demonstrate (this would be equivalent with not more than one outage in the equipment life time)</w:t>
      </w:r>
    </w:p>
    <w:p w14:paraId="42A6205E" w14:textId="77777777" w:rsidR="009163C2" w:rsidRPr="009163C2" w:rsidRDefault="00C72450" w:rsidP="009163C2">
      <w:pPr>
        <w:pStyle w:val="BodyText0"/>
        <w:rPr>
          <w:lang w:eastAsia="en-GB"/>
        </w:rPr>
      </w:pPr>
      <w:r>
        <w:rPr>
          <w:lang w:eastAsia="en-GB"/>
        </w:rPr>
        <w:t>In addition even if an MTBO of 10</w:t>
      </w:r>
      <w:r>
        <w:rPr>
          <w:vertAlign w:val="superscript"/>
          <w:lang w:eastAsia="en-GB"/>
        </w:rPr>
        <w:t>5</w:t>
      </w:r>
      <w:r w:rsidRPr="00C72450">
        <w:rPr>
          <w:lang w:eastAsia="en-GB"/>
        </w:rPr>
        <w:t xml:space="preserve"> </w:t>
      </w:r>
      <w:r>
        <w:rPr>
          <w:lang w:eastAsia="en-GB"/>
        </w:rPr>
        <w:t xml:space="preserve">hours would be required for the DME transponder, the impact on the infrastructure needed to comply with the </w:t>
      </w:r>
      <w:r w:rsidRPr="00C72450">
        <w:rPr>
          <w:bCs/>
          <w:iCs/>
          <w:lang w:eastAsia="en-GB"/>
        </w:rPr>
        <w:t xml:space="preserve">DME/DME service </w:t>
      </w:r>
      <w:r>
        <w:rPr>
          <w:bCs/>
          <w:iCs/>
          <w:lang w:eastAsia="en-GB"/>
        </w:rPr>
        <w:t xml:space="preserve">continuity requirement </w:t>
      </w:r>
      <w:r w:rsidRPr="00C72450">
        <w:rPr>
          <w:bCs/>
          <w:iCs/>
          <w:lang w:eastAsia="en-GB"/>
        </w:rPr>
        <w:t>of 10</w:t>
      </w:r>
      <w:r w:rsidRPr="00C72450">
        <w:rPr>
          <w:bCs/>
          <w:iCs/>
          <w:vertAlign w:val="superscript"/>
          <w:lang w:eastAsia="en-GB"/>
        </w:rPr>
        <w:t>-6</w:t>
      </w:r>
      <w:r w:rsidRPr="00C72450">
        <w:rPr>
          <w:bCs/>
          <w:iCs/>
          <w:lang w:eastAsia="en-GB"/>
        </w:rPr>
        <w:t>/h</w:t>
      </w:r>
      <w:r>
        <w:rPr>
          <w:bCs/>
          <w:iCs/>
          <w:lang w:eastAsia="en-GB"/>
        </w:rPr>
        <w:t xml:space="preserve">, would be minimal. This is due to </w:t>
      </w:r>
      <w:r w:rsidR="006F7108">
        <w:rPr>
          <w:bCs/>
          <w:iCs/>
          <w:lang w:eastAsia="en-GB"/>
        </w:rPr>
        <w:t xml:space="preserve">the way of deriving the DME/DME continuity starting from the DME MTBO. </w:t>
      </w:r>
      <w:r w:rsidR="009163C2" w:rsidRPr="009163C2">
        <w:rPr>
          <w:lang w:eastAsia="en-GB"/>
        </w:rPr>
        <w:t>The following DME/DME continuity calculation is based on common reliability principles, in line with what is used in ICAO Annex 10 for ILS (Attachment A).</w:t>
      </w:r>
    </w:p>
    <w:p w14:paraId="7A347B3B" w14:textId="77777777" w:rsidR="009163C2" w:rsidRDefault="009163C2" w:rsidP="009163C2">
      <w:pPr>
        <w:pStyle w:val="BodyText0"/>
        <w:rPr>
          <w:lang w:eastAsia="en-GB"/>
        </w:rPr>
      </w:pPr>
      <w:r w:rsidRPr="009163C2">
        <w:rPr>
          <w:lang w:eastAsia="en-GB"/>
        </w:rPr>
        <w:t>Continuity requirements for avionics are specified on an hourly basis and this convention is maintained for DME infrastructure. Thus the failure probability is a direct inversion of the stated or assumed equipment MTBO, e.g., probability of failure Pf = 1 / MTBO, and continuity Pc = 1 - Pf.</w:t>
      </w:r>
    </w:p>
    <w:p w14:paraId="4A687268" w14:textId="77777777" w:rsidR="006F7108" w:rsidRPr="009163C2" w:rsidRDefault="006F7108" w:rsidP="009163C2">
      <w:pPr>
        <w:pStyle w:val="BodyText0"/>
        <w:rPr>
          <w:lang w:eastAsia="en-GB"/>
        </w:rPr>
      </w:pPr>
      <w:r>
        <w:rPr>
          <w:lang w:eastAsia="en-GB"/>
        </w:rPr>
        <w:t xml:space="preserve">Since for computing a position solution at least one valid DME pair is needed, the DME/DME continuity depends on the number of available pairs. The typical DME/DME redundancy configurations and the corresponding </w:t>
      </w:r>
      <w:r w:rsidR="00D70F25">
        <w:rPr>
          <w:lang w:eastAsia="en-GB"/>
        </w:rPr>
        <w:t xml:space="preserve">relations for computing the </w:t>
      </w:r>
      <w:r>
        <w:rPr>
          <w:lang w:eastAsia="en-GB"/>
        </w:rPr>
        <w:t xml:space="preserve">levels of continuity of </w:t>
      </w:r>
      <w:r w:rsidR="00D70F25">
        <w:rPr>
          <w:lang w:eastAsia="en-GB"/>
        </w:rPr>
        <w:t>s</w:t>
      </w:r>
      <w:r>
        <w:rPr>
          <w:lang w:eastAsia="en-GB"/>
        </w:rPr>
        <w:t xml:space="preserve">ervice are </w:t>
      </w:r>
      <w:r w:rsidR="00D70F25">
        <w:rPr>
          <w:lang w:eastAsia="en-GB"/>
        </w:rPr>
        <w:t>described below.</w:t>
      </w:r>
    </w:p>
    <w:p w14:paraId="23F9CFE2" w14:textId="77777777" w:rsidR="009163C2" w:rsidRPr="009163C2" w:rsidRDefault="009163C2" w:rsidP="009163C2">
      <w:pPr>
        <w:pStyle w:val="BodyText0"/>
        <w:rPr>
          <w:lang w:eastAsia="en-GB"/>
        </w:rPr>
      </w:pPr>
      <w:r w:rsidRPr="009163C2">
        <w:rPr>
          <w:lang w:eastAsia="en-GB"/>
        </w:rPr>
        <w:t>1. Single Pair (two critical DME) - No redundancy</w:t>
      </w:r>
    </w:p>
    <w:p w14:paraId="41A8CB3F" w14:textId="77777777" w:rsidR="009163C2" w:rsidRPr="009163C2" w:rsidRDefault="009163C2" w:rsidP="009163C2">
      <w:pPr>
        <w:pStyle w:val="BodyText0"/>
        <w:rPr>
          <w:lang w:eastAsia="en-GB"/>
        </w:rPr>
      </w:pPr>
      <w:r w:rsidRPr="009163C2">
        <w:rPr>
          <w:lang w:eastAsia="en-GB"/>
        </w:rPr>
        <w:t>As both DME need to be working to provide the function, the continuity is the product or AND function of the two individual continuity probabilities:</w:t>
      </w:r>
    </w:p>
    <w:p w14:paraId="038A07EE" w14:textId="77777777" w:rsidR="009163C2" w:rsidRPr="009163C2" w:rsidRDefault="009163C2" w:rsidP="009163C2">
      <w:pPr>
        <w:pStyle w:val="BodyText0"/>
        <w:rPr>
          <w:lang w:eastAsia="en-GB"/>
        </w:rPr>
      </w:pPr>
      <w:r w:rsidRPr="009163C2">
        <w:rPr>
          <w:lang w:eastAsia="en-GB"/>
        </w:rPr>
        <w:t>PP = PDME1 * PDME2 = (1 – 1/MTBO1) * (1 – 1/MTBO2)</w:t>
      </w:r>
    </w:p>
    <w:p w14:paraId="615EF958" w14:textId="0A53986D" w:rsidR="009163C2" w:rsidRPr="009163C2" w:rsidRDefault="009163C2" w:rsidP="009163C2">
      <w:pPr>
        <w:pStyle w:val="BodyText0"/>
        <w:rPr>
          <w:lang w:eastAsia="en-GB"/>
        </w:rPr>
      </w:pPr>
      <w:r w:rsidRPr="009163C2">
        <w:rPr>
          <w:lang w:eastAsia="en-GB"/>
        </w:rPr>
        <w:t>2. Two Independent Pairs - Full redundancy</w:t>
      </w:r>
      <w:r w:rsidR="001D2B56">
        <w:rPr>
          <w:lang w:eastAsia="en-GB"/>
        </w:rPr>
        <w:t>-4DME</w:t>
      </w:r>
      <w:r w:rsidRPr="009163C2">
        <w:rPr>
          <w:lang w:eastAsia="en-GB"/>
        </w:rPr>
        <w:t xml:space="preserve"> </w:t>
      </w:r>
    </w:p>
    <w:p w14:paraId="1390948A" w14:textId="77777777" w:rsidR="009163C2" w:rsidRPr="009163C2" w:rsidRDefault="009163C2" w:rsidP="009163C2">
      <w:pPr>
        <w:pStyle w:val="BodyText0"/>
        <w:rPr>
          <w:lang w:eastAsia="en-GB"/>
        </w:rPr>
      </w:pPr>
      <w:r w:rsidRPr="009163C2">
        <w:rPr>
          <w:lang w:eastAsia="en-GB"/>
        </w:rPr>
        <w:t>As either one or the other pair can provide the function, the continuity is an OR function of the respective pairs, designated here pair A and pair B:</w:t>
      </w:r>
    </w:p>
    <w:p w14:paraId="2C9F375E" w14:textId="77777777" w:rsidR="009163C2" w:rsidRPr="009163C2" w:rsidRDefault="009163C2" w:rsidP="009163C2">
      <w:pPr>
        <w:pStyle w:val="BodyText0"/>
        <w:rPr>
          <w:lang w:eastAsia="en-GB"/>
        </w:rPr>
      </w:pPr>
      <w:r w:rsidRPr="009163C2">
        <w:rPr>
          <w:lang w:eastAsia="en-GB"/>
        </w:rPr>
        <w:t>P2P = PA + PB – PA*PB</w:t>
      </w:r>
    </w:p>
    <w:p w14:paraId="087932F1" w14:textId="10FE3681" w:rsidR="003B56E8" w:rsidRDefault="003B56E8" w:rsidP="009163C2">
      <w:pPr>
        <w:pStyle w:val="BodyText0"/>
        <w:rPr>
          <w:lang w:eastAsia="en-GB"/>
        </w:rPr>
      </w:pPr>
      <w:r>
        <w:rPr>
          <w:lang w:eastAsia="en-GB"/>
        </w:rPr>
        <w:t>3. Three Pairs</w:t>
      </w:r>
      <w:r w:rsidR="00413B5F">
        <w:rPr>
          <w:lang w:eastAsia="en-GB"/>
        </w:rPr>
        <w:t xml:space="preserve"> formed by 3 DMEs</w:t>
      </w:r>
      <w:r>
        <w:rPr>
          <w:lang w:eastAsia="en-GB"/>
        </w:rPr>
        <w:t xml:space="preserve"> – Full redundancy-3DME </w:t>
      </w:r>
    </w:p>
    <w:p w14:paraId="7A839B54" w14:textId="77777777" w:rsidR="009D3CE7" w:rsidRDefault="009D3CE7" w:rsidP="009D3CE7">
      <w:pPr>
        <w:pStyle w:val="BodyText0"/>
      </w:pPr>
      <w:r>
        <w:t>In this case full redundancy is obtained with DMEs. The pairs are not independent but all three possible pairs are valid. If one DME fails there is always the other two forming a valid pair. Therefore any two DMEs have to fail in order to have a loss of continuity event. The combined continuity is given as an OR function of the product (AND function) of the individual continuity probabilities for the 3 possible pairs plus (OR function) when all three DMEs are available.</w:t>
      </w:r>
    </w:p>
    <w:p w14:paraId="6FE246C4" w14:textId="77777777" w:rsidR="009D3CE7" w:rsidRDefault="009D3CE7" w:rsidP="009D3CE7">
      <w:pPr>
        <w:pStyle w:val="BodyText0"/>
      </w:pPr>
      <w:r>
        <w:t>P3D = PDME1 * PDME2 *(1-PDME3) + PDME1 * PDME3 * (1-PDME2) + PDME2 * PDME3 * (1-PDME1) + PDME1*PDME2*PDME3</w:t>
      </w:r>
    </w:p>
    <w:p w14:paraId="731BE4B1" w14:textId="7151F2F3" w:rsidR="009163C2" w:rsidRPr="009163C2" w:rsidRDefault="003B56E8" w:rsidP="009D3CE7">
      <w:pPr>
        <w:pStyle w:val="BodyText0"/>
        <w:rPr>
          <w:lang w:eastAsia="en-GB"/>
        </w:rPr>
      </w:pPr>
      <w:r>
        <w:rPr>
          <w:lang w:eastAsia="en-GB"/>
        </w:rPr>
        <w:t>4</w:t>
      </w:r>
      <w:r w:rsidR="009163C2" w:rsidRPr="009163C2">
        <w:rPr>
          <w:lang w:eastAsia="en-GB"/>
        </w:rPr>
        <w:t xml:space="preserve">. Two Pairs with One Common DME (one critical DME, or triplet) - Limited Redundancy  </w:t>
      </w:r>
    </w:p>
    <w:p w14:paraId="10214873" w14:textId="77777777" w:rsidR="009163C2" w:rsidRPr="009163C2" w:rsidRDefault="009163C2" w:rsidP="009163C2">
      <w:pPr>
        <w:pStyle w:val="BodyText0"/>
        <w:rPr>
          <w:lang w:eastAsia="en-GB"/>
        </w:rPr>
      </w:pPr>
      <w:r w:rsidRPr="009163C2">
        <w:rPr>
          <w:lang w:eastAsia="en-GB"/>
        </w:rPr>
        <w:t>In this case the system can be rearranged as an AND sequence, the first part being formed by the two complementary, non-common DME and the second by the critical DME. Thus the combined continuity is given by the product of the critical DME and the non-common DME combined by an OR function, as in the two independent pair case. Here, the critical DME is designated DME C, and the non common DME are designated 1 and 2:</w:t>
      </w:r>
    </w:p>
    <w:p w14:paraId="67E517DA" w14:textId="77777777" w:rsidR="009163C2" w:rsidRPr="009163C2" w:rsidRDefault="009163C2" w:rsidP="009163C2">
      <w:pPr>
        <w:pStyle w:val="BodyText0"/>
        <w:rPr>
          <w:lang w:eastAsia="en-GB"/>
        </w:rPr>
      </w:pPr>
      <w:r w:rsidRPr="009163C2">
        <w:rPr>
          <w:lang w:eastAsia="en-GB"/>
        </w:rPr>
        <w:t>P1C = (P1 + P2 – P1*P2) * PC</w:t>
      </w:r>
    </w:p>
    <w:p w14:paraId="5AD0E940" w14:textId="01A65032" w:rsidR="009163C2" w:rsidRPr="009163C2" w:rsidRDefault="003B56E8" w:rsidP="009163C2">
      <w:pPr>
        <w:pStyle w:val="BodyText0"/>
        <w:rPr>
          <w:lang w:eastAsia="en-GB"/>
        </w:rPr>
      </w:pPr>
      <w:r>
        <w:rPr>
          <w:lang w:eastAsia="en-GB"/>
        </w:rPr>
        <w:t>5</w:t>
      </w:r>
      <w:r w:rsidR="009163C2" w:rsidRPr="009163C2">
        <w:rPr>
          <w:lang w:eastAsia="en-GB"/>
        </w:rPr>
        <w:t>. Three Independent Pairs – Excessive redundancy</w:t>
      </w:r>
    </w:p>
    <w:p w14:paraId="1B911B09" w14:textId="77777777" w:rsidR="009163C2" w:rsidRPr="009163C2" w:rsidRDefault="009163C2" w:rsidP="009163C2">
      <w:pPr>
        <w:pStyle w:val="BodyText0"/>
        <w:rPr>
          <w:lang w:eastAsia="en-GB"/>
        </w:rPr>
      </w:pPr>
      <w:r w:rsidRPr="009163C2">
        <w:rPr>
          <w:lang w:eastAsia="en-GB"/>
        </w:rPr>
        <w:t>At this level is it becoming easier to work with failure probabilities, as they can be multiplied, the pairs being designated A, B and C:</w:t>
      </w:r>
    </w:p>
    <w:p w14:paraId="28C6F97E" w14:textId="77777777" w:rsidR="009163C2" w:rsidRPr="009163C2" w:rsidRDefault="009163C2" w:rsidP="009163C2">
      <w:pPr>
        <w:pStyle w:val="BodyText0"/>
        <w:rPr>
          <w:lang w:eastAsia="en-GB"/>
        </w:rPr>
      </w:pPr>
      <w:r w:rsidRPr="009163C2">
        <w:rPr>
          <w:lang w:eastAsia="en-GB"/>
        </w:rPr>
        <w:t>P3P = 1 – [ (1 – PA) * (1 – PB) * (1 – PC) ]</w:t>
      </w:r>
    </w:p>
    <w:p w14:paraId="745E2CB7" w14:textId="645F2C82" w:rsidR="009163C2" w:rsidRPr="009163C2" w:rsidRDefault="003B56E8" w:rsidP="009163C2">
      <w:pPr>
        <w:pStyle w:val="BodyText0"/>
        <w:rPr>
          <w:lang w:eastAsia="en-GB"/>
        </w:rPr>
      </w:pPr>
      <w:r>
        <w:rPr>
          <w:lang w:eastAsia="en-GB"/>
        </w:rPr>
        <w:t>6</w:t>
      </w:r>
      <w:r w:rsidR="009163C2" w:rsidRPr="009163C2">
        <w:rPr>
          <w:lang w:eastAsia="en-GB"/>
        </w:rPr>
        <w:t>. One Pair and a Triplet – Excessive redundancy</w:t>
      </w:r>
    </w:p>
    <w:p w14:paraId="5BE64F6E" w14:textId="77777777" w:rsidR="009163C2" w:rsidRPr="009163C2" w:rsidRDefault="009163C2" w:rsidP="009163C2">
      <w:pPr>
        <w:pStyle w:val="BodyText0"/>
        <w:rPr>
          <w:lang w:eastAsia="en-GB"/>
        </w:rPr>
      </w:pPr>
      <w:r w:rsidRPr="009163C2">
        <w:rPr>
          <w:lang w:eastAsia="en-GB"/>
        </w:rPr>
        <w:t>If one independent pair is combined with a dependent pair, e.g., five DME where one DME is common to two of the pairs, then the above formulas can be recombined as follows:</w:t>
      </w:r>
    </w:p>
    <w:p w14:paraId="2D821EFB" w14:textId="77777777" w:rsidR="009163C2" w:rsidRPr="009163C2" w:rsidRDefault="009163C2" w:rsidP="009163C2">
      <w:pPr>
        <w:pStyle w:val="BodyText0"/>
        <w:rPr>
          <w:lang w:eastAsia="en-GB"/>
        </w:rPr>
      </w:pPr>
      <w:r w:rsidRPr="009163C2">
        <w:rPr>
          <w:lang w:eastAsia="en-GB"/>
        </w:rPr>
        <w:t xml:space="preserve">P5 = 1 – [ (1 – PP) * (1 – P1C) ], where </w:t>
      </w:r>
    </w:p>
    <w:p w14:paraId="73EB4BDC" w14:textId="77777777" w:rsidR="009163C2" w:rsidRPr="009163C2" w:rsidRDefault="009163C2" w:rsidP="009163C2">
      <w:pPr>
        <w:pStyle w:val="BodyText0"/>
        <w:rPr>
          <w:lang w:eastAsia="en-GB"/>
        </w:rPr>
      </w:pPr>
      <w:r w:rsidRPr="009163C2">
        <w:rPr>
          <w:lang w:eastAsia="en-GB"/>
        </w:rPr>
        <w:t>PP is the result of 1. for the single pair and P1C is the result for the triplet in 3.</w:t>
      </w:r>
    </w:p>
    <w:p w14:paraId="24CA3E78" w14:textId="77777777" w:rsidR="003F42A1" w:rsidRPr="00863090" w:rsidRDefault="00863090" w:rsidP="0034234F">
      <w:pPr>
        <w:pStyle w:val="BodyText0"/>
        <w:rPr>
          <w:lang w:eastAsia="en-GB"/>
        </w:rPr>
      </w:pPr>
      <w:r w:rsidRPr="00863090">
        <w:rPr>
          <w:lang w:eastAsia="en-GB"/>
        </w:rPr>
        <w:t>The calculation results are summarised in the following table</w:t>
      </w:r>
      <w:r>
        <w:rPr>
          <w:lang w:eastAsia="en-GB"/>
        </w:rPr>
        <w:t>:</w:t>
      </w:r>
    </w:p>
    <w:p w14:paraId="7DCB4BB2" w14:textId="77777777" w:rsidR="00863090" w:rsidRDefault="00863090" w:rsidP="0034234F">
      <w:pPr>
        <w:pStyle w:val="BodyText0"/>
        <w:rPr>
          <w:b/>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3057"/>
        <w:gridCol w:w="2835"/>
        <w:gridCol w:w="1843"/>
      </w:tblGrid>
      <w:tr w:rsidR="00863090" w:rsidRPr="004C70D0" w14:paraId="4295D1B3" w14:textId="77777777" w:rsidTr="00174835">
        <w:trPr>
          <w:jc w:val="center"/>
        </w:trPr>
        <w:tc>
          <w:tcPr>
            <w:tcW w:w="3057" w:type="dxa"/>
            <w:tcMar>
              <w:top w:w="0" w:type="dxa"/>
              <w:left w:w="108" w:type="dxa"/>
              <w:bottom w:w="0" w:type="dxa"/>
              <w:right w:w="108" w:type="dxa"/>
            </w:tcMar>
          </w:tcPr>
          <w:p w14:paraId="7B23DE27" w14:textId="77777777" w:rsidR="00863090" w:rsidRPr="004C70D0" w:rsidRDefault="00863090" w:rsidP="00174835">
            <w:pPr>
              <w:spacing w:after="120" w:line="259" w:lineRule="auto"/>
              <w:rPr>
                <w:rFonts w:cs="Arial"/>
                <w:b/>
                <w:bCs/>
                <w:color w:val="auto"/>
                <w:sz w:val="24"/>
                <w:szCs w:val="24"/>
              </w:rPr>
            </w:pPr>
            <w:r w:rsidRPr="004C70D0">
              <w:rPr>
                <w:rFonts w:cs="Arial"/>
                <w:b/>
                <w:bCs/>
                <w:color w:val="auto"/>
              </w:rPr>
              <w:t>Level Of Redundancy</w:t>
            </w:r>
          </w:p>
        </w:tc>
        <w:tc>
          <w:tcPr>
            <w:tcW w:w="2835" w:type="dxa"/>
            <w:tcMar>
              <w:top w:w="0" w:type="dxa"/>
              <w:left w:w="108" w:type="dxa"/>
              <w:bottom w:w="0" w:type="dxa"/>
              <w:right w:w="108" w:type="dxa"/>
            </w:tcMar>
          </w:tcPr>
          <w:p w14:paraId="2A0E6CFD" w14:textId="77777777" w:rsidR="00863090" w:rsidRPr="004C70D0" w:rsidRDefault="00863090" w:rsidP="00174835">
            <w:pPr>
              <w:spacing w:after="120" w:line="259" w:lineRule="auto"/>
              <w:rPr>
                <w:rFonts w:cs="Arial"/>
                <w:b/>
                <w:bCs/>
                <w:color w:val="auto"/>
                <w:sz w:val="24"/>
                <w:szCs w:val="24"/>
              </w:rPr>
            </w:pPr>
            <w:r w:rsidRPr="004C70D0">
              <w:rPr>
                <w:rFonts w:cs="Arial"/>
                <w:b/>
                <w:bCs/>
                <w:color w:val="auto"/>
              </w:rPr>
              <w:t>Estimated Failure Rate</w:t>
            </w:r>
          </w:p>
        </w:tc>
        <w:tc>
          <w:tcPr>
            <w:tcW w:w="1843" w:type="dxa"/>
            <w:tcMar>
              <w:top w:w="0" w:type="dxa"/>
              <w:left w:w="108" w:type="dxa"/>
              <w:bottom w:w="0" w:type="dxa"/>
              <w:right w:w="108" w:type="dxa"/>
            </w:tcMar>
          </w:tcPr>
          <w:p w14:paraId="0677F244" w14:textId="77777777" w:rsidR="00863090" w:rsidRPr="004C70D0" w:rsidRDefault="00863090" w:rsidP="00174835">
            <w:pPr>
              <w:spacing w:after="120" w:line="259" w:lineRule="auto"/>
              <w:rPr>
                <w:rFonts w:cs="Arial"/>
                <w:b/>
                <w:bCs/>
                <w:color w:val="auto"/>
                <w:sz w:val="24"/>
                <w:szCs w:val="24"/>
              </w:rPr>
            </w:pPr>
            <w:r w:rsidRPr="004C70D0">
              <w:rPr>
                <w:rFonts w:cs="Arial"/>
                <w:b/>
                <w:bCs/>
                <w:color w:val="auto"/>
              </w:rPr>
              <w:t>Continuity</w:t>
            </w:r>
          </w:p>
        </w:tc>
      </w:tr>
      <w:tr w:rsidR="00863090" w:rsidRPr="004C70D0" w14:paraId="26DDAE99" w14:textId="77777777" w:rsidTr="00174835">
        <w:trPr>
          <w:jc w:val="center"/>
        </w:trPr>
        <w:tc>
          <w:tcPr>
            <w:tcW w:w="3057" w:type="dxa"/>
            <w:tcMar>
              <w:top w:w="0" w:type="dxa"/>
              <w:left w:w="108" w:type="dxa"/>
              <w:bottom w:w="0" w:type="dxa"/>
              <w:right w:w="108" w:type="dxa"/>
            </w:tcMar>
          </w:tcPr>
          <w:p w14:paraId="089AA64F" w14:textId="77777777" w:rsidR="00863090" w:rsidRPr="004C70D0" w:rsidRDefault="00863090" w:rsidP="00174835">
            <w:pPr>
              <w:spacing w:before="60" w:after="160" w:line="259" w:lineRule="auto"/>
              <w:rPr>
                <w:color w:val="auto"/>
              </w:rPr>
            </w:pPr>
            <w:r w:rsidRPr="004C70D0">
              <w:rPr>
                <w:color w:val="auto"/>
              </w:rPr>
              <w:t>Excessive Redundancy</w:t>
            </w:r>
          </w:p>
        </w:tc>
        <w:tc>
          <w:tcPr>
            <w:tcW w:w="2835" w:type="dxa"/>
            <w:tcMar>
              <w:top w:w="0" w:type="dxa"/>
              <w:left w:w="108" w:type="dxa"/>
              <w:bottom w:w="0" w:type="dxa"/>
              <w:right w:w="108" w:type="dxa"/>
            </w:tcMar>
          </w:tcPr>
          <w:p w14:paraId="2FEAD5DA" w14:textId="77777777" w:rsidR="00863090" w:rsidRPr="004C70D0" w:rsidRDefault="00863090" w:rsidP="00174835">
            <w:pPr>
              <w:spacing w:before="60" w:after="160" w:line="259" w:lineRule="auto"/>
              <w:rPr>
                <w:color w:val="000000"/>
              </w:rPr>
            </w:pPr>
            <w:r w:rsidRPr="004C70D0">
              <w:rPr>
                <w:color w:val="000000"/>
              </w:rPr>
              <w:t>At least 10</w:t>
            </w:r>
            <w:r w:rsidRPr="004C70D0">
              <w:rPr>
                <w:color w:val="000000"/>
                <w:vertAlign w:val="superscript"/>
              </w:rPr>
              <w:t xml:space="preserve">-8  </w:t>
            </w:r>
            <w:r w:rsidRPr="004C70D0">
              <w:rPr>
                <w:color w:val="000000"/>
              </w:rPr>
              <w:t>/ Hour</w:t>
            </w:r>
          </w:p>
        </w:tc>
        <w:tc>
          <w:tcPr>
            <w:tcW w:w="1843" w:type="dxa"/>
            <w:tcMar>
              <w:top w:w="0" w:type="dxa"/>
              <w:left w:w="108" w:type="dxa"/>
              <w:bottom w:w="0" w:type="dxa"/>
              <w:right w:w="108" w:type="dxa"/>
            </w:tcMar>
          </w:tcPr>
          <w:p w14:paraId="5F1AEC07" w14:textId="77777777" w:rsidR="00863090" w:rsidRPr="004C70D0" w:rsidRDefault="00863090" w:rsidP="00174835">
            <w:pPr>
              <w:spacing w:before="60" w:after="160" w:line="259" w:lineRule="auto"/>
              <w:rPr>
                <w:color w:val="auto"/>
              </w:rPr>
            </w:pPr>
            <w:r w:rsidRPr="004C70D0">
              <w:rPr>
                <w:color w:val="auto"/>
              </w:rPr>
              <w:t>Compliant</w:t>
            </w:r>
          </w:p>
        </w:tc>
      </w:tr>
      <w:tr w:rsidR="003B56E8" w:rsidRPr="004C70D0" w14:paraId="026D8C8E" w14:textId="77777777" w:rsidTr="00174835">
        <w:trPr>
          <w:jc w:val="center"/>
        </w:trPr>
        <w:tc>
          <w:tcPr>
            <w:tcW w:w="3057" w:type="dxa"/>
            <w:tcMar>
              <w:top w:w="0" w:type="dxa"/>
              <w:left w:w="108" w:type="dxa"/>
              <w:bottom w:w="0" w:type="dxa"/>
              <w:right w:w="108" w:type="dxa"/>
            </w:tcMar>
          </w:tcPr>
          <w:p w14:paraId="4F61C735" w14:textId="2E7FA4E6" w:rsidR="003B56E8" w:rsidRPr="004C70D0" w:rsidRDefault="003B56E8" w:rsidP="00174835">
            <w:pPr>
              <w:spacing w:before="60" w:after="160" w:line="259" w:lineRule="auto"/>
              <w:rPr>
                <w:color w:val="auto"/>
              </w:rPr>
            </w:pPr>
            <w:r>
              <w:rPr>
                <w:color w:val="auto"/>
              </w:rPr>
              <w:t>Full Redundancy-3DME</w:t>
            </w:r>
          </w:p>
        </w:tc>
        <w:tc>
          <w:tcPr>
            <w:tcW w:w="2835" w:type="dxa"/>
            <w:tcMar>
              <w:top w:w="0" w:type="dxa"/>
              <w:left w:w="108" w:type="dxa"/>
              <w:bottom w:w="0" w:type="dxa"/>
              <w:right w:w="108" w:type="dxa"/>
            </w:tcMar>
          </w:tcPr>
          <w:p w14:paraId="75242ACF" w14:textId="57E05C81" w:rsidR="003B56E8" w:rsidRPr="004C70D0" w:rsidRDefault="003B56E8" w:rsidP="00EF2DDD">
            <w:pPr>
              <w:spacing w:before="60" w:after="160" w:line="259" w:lineRule="auto"/>
              <w:rPr>
                <w:color w:val="000000"/>
              </w:rPr>
            </w:pPr>
            <w:r w:rsidRPr="00863090">
              <w:rPr>
                <w:color w:val="auto"/>
              </w:rPr>
              <w:t xml:space="preserve">Approx. </w:t>
            </w:r>
            <w:r w:rsidR="00EF2DDD">
              <w:rPr>
                <w:color w:val="auto"/>
              </w:rPr>
              <w:t>3</w:t>
            </w:r>
            <w:r w:rsidRPr="00863090">
              <w:rPr>
                <w:color w:val="auto"/>
              </w:rPr>
              <w:t>*10</w:t>
            </w:r>
            <w:r w:rsidRPr="00863090">
              <w:rPr>
                <w:color w:val="auto"/>
                <w:vertAlign w:val="superscript"/>
              </w:rPr>
              <w:t xml:space="preserve">-8  </w:t>
            </w:r>
            <w:r w:rsidRPr="00863090">
              <w:rPr>
                <w:color w:val="auto"/>
              </w:rPr>
              <w:t>/ Hour</w:t>
            </w:r>
          </w:p>
        </w:tc>
        <w:tc>
          <w:tcPr>
            <w:tcW w:w="1843" w:type="dxa"/>
            <w:tcMar>
              <w:top w:w="0" w:type="dxa"/>
              <w:left w:w="108" w:type="dxa"/>
              <w:bottom w:w="0" w:type="dxa"/>
              <w:right w:w="108" w:type="dxa"/>
            </w:tcMar>
          </w:tcPr>
          <w:p w14:paraId="078B3499" w14:textId="2C9D4EE2" w:rsidR="003B56E8" w:rsidRPr="004C70D0" w:rsidRDefault="003B56E8" w:rsidP="00174835">
            <w:pPr>
              <w:spacing w:before="60" w:after="160" w:line="259" w:lineRule="auto"/>
              <w:rPr>
                <w:color w:val="auto"/>
              </w:rPr>
            </w:pPr>
            <w:r w:rsidRPr="00863090">
              <w:rPr>
                <w:color w:val="auto"/>
              </w:rPr>
              <w:t>Compliant</w:t>
            </w:r>
          </w:p>
        </w:tc>
      </w:tr>
      <w:tr w:rsidR="00863090" w:rsidRPr="004C70D0" w14:paraId="6D446FD9" w14:textId="77777777" w:rsidTr="00174835">
        <w:trPr>
          <w:jc w:val="center"/>
        </w:trPr>
        <w:tc>
          <w:tcPr>
            <w:tcW w:w="3057" w:type="dxa"/>
            <w:tcMar>
              <w:top w:w="0" w:type="dxa"/>
              <w:left w:w="108" w:type="dxa"/>
              <w:bottom w:w="0" w:type="dxa"/>
              <w:right w:w="108" w:type="dxa"/>
            </w:tcMar>
          </w:tcPr>
          <w:p w14:paraId="217FE632" w14:textId="75FC9419" w:rsidR="00863090" w:rsidRPr="00863090" w:rsidRDefault="00863090" w:rsidP="00174835">
            <w:pPr>
              <w:spacing w:before="60" w:after="160" w:line="259" w:lineRule="auto"/>
              <w:rPr>
                <w:rFonts w:ascii="Times New Roman" w:hAnsi="Times New Roman"/>
                <w:color w:val="auto"/>
                <w:sz w:val="24"/>
                <w:szCs w:val="24"/>
              </w:rPr>
            </w:pPr>
            <w:r w:rsidRPr="00863090">
              <w:rPr>
                <w:color w:val="auto"/>
              </w:rPr>
              <w:t>Full Redundancy</w:t>
            </w:r>
            <w:r w:rsidR="003B56E8">
              <w:rPr>
                <w:color w:val="auto"/>
              </w:rPr>
              <w:t>-4DME</w:t>
            </w:r>
            <w:r w:rsidRPr="00863090">
              <w:rPr>
                <w:color w:val="auto"/>
              </w:rPr>
              <w:t xml:space="preserve"> </w:t>
            </w:r>
          </w:p>
        </w:tc>
        <w:tc>
          <w:tcPr>
            <w:tcW w:w="2835" w:type="dxa"/>
            <w:tcMar>
              <w:top w:w="0" w:type="dxa"/>
              <w:left w:w="108" w:type="dxa"/>
              <w:bottom w:w="0" w:type="dxa"/>
              <w:right w:w="108" w:type="dxa"/>
            </w:tcMar>
          </w:tcPr>
          <w:p w14:paraId="42AED1FF" w14:textId="77777777" w:rsidR="00863090" w:rsidRPr="00863090" w:rsidRDefault="00863090" w:rsidP="00174835">
            <w:pPr>
              <w:spacing w:before="60" w:after="160" w:line="259" w:lineRule="auto"/>
              <w:rPr>
                <w:rFonts w:ascii="Times New Roman" w:hAnsi="Times New Roman"/>
                <w:color w:val="auto"/>
                <w:sz w:val="24"/>
                <w:szCs w:val="24"/>
              </w:rPr>
            </w:pPr>
            <w:r w:rsidRPr="00863090">
              <w:rPr>
                <w:color w:val="auto"/>
              </w:rPr>
              <w:t>Approx. 4*10</w:t>
            </w:r>
            <w:r w:rsidRPr="00863090">
              <w:rPr>
                <w:color w:val="auto"/>
                <w:vertAlign w:val="superscript"/>
              </w:rPr>
              <w:t xml:space="preserve">-8  </w:t>
            </w:r>
            <w:r w:rsidRPr="00863090">
              <w:rPr>
                <w:color w:val="auto"/>
              </w:rPr>
              <w:t xml:space="preserve">/ Hour </w:t>
            </w:r>
          </w:p>
        </w:tc>
        <w:tc>
          <w:tcPr>
            <w:tcW w:w="1843" w:type="dxa"/>
            <w:tcMar>
              <w:top w:w="0" w:type="dxa"/>
              <w:left w:w="108" w:type="dxa"/>
              <w:bottom w:w="0" w:type="dxa"/>
              <w:right w:w="108" w:type="dxa"/>
            </w:tcMar>
          </w:tcPr>
          <w:p w14:paraId="47BB0891" w14:textId="77777777" w:rsidR="00863090" w:rsidRPr="00863090" w:rsidRDefault="00863090" w:rsidP="00174835">
            <w:pPr>
              <w:spacing w:before="60" w:after="160" w:line="259" w:lineRule="auto"/>
              <w:rPr>
                <w:rFonts w:ascii="Times New Roman" w:hAnsi="Times New Roman"/>
                <w:color w:val="auto"/>
                <w:sz w:val="24"/>
                <w:szCs w:val="24"/>
              </w:rPr>
            </w:pPr>
            <w:r w:rsidRPr="00863090">
              <w:rPr>
                <w:color w:val="auto"/>
              </w:rPr>
              <w:t>Compliant</w:t>
            </w:r>
          </w:p>
        </w:tc>
      </w:tr>
      <w:tr w:rsidR="00863090" w:rsidRPr="004C70D0" w14:paraId="23F22EDE" w14:textId="77777777" w:rsidTr="00174835">
        <w:trPr>
          <w:jc w:val="center"/>
        </w:trPr>
        <w:tc>
          <w:tcPr>
            <w:tcW w:w="3057" w:type="dxa"/>
            <w:tcMar>
              <w:top w:w="0" w:type="dxa"/>
              <w:left w:w="108" w:type="dxa"/>
              <w:bottom w:w="0" w:type="dxa"/>
              <w:right w:w="108" w:type="dxa"/>
            </w:tcMar>
          </w:tcPr>
          <w:p w14:paraId="7583DB7A" w14:textId="77777777" w:rsidR="00863090" w:rsidRPr="004C70D0" w:rsidRDefault="00863090" w:rsidP="00174835">
            <w:pPr>
              <w:spacing w:before="60" w:after="160" w:line="259" w:lineRule="auto"/>
              <w:rPr>
                <w:rFonts w:ascii="Times New Roman" w:hAnsi="Times New Roman"/>
                <w:color w:val="auto"/>
                <w:sz w:val="24"/>
                <w:szCs w:val="24"/>
              </w:rPr>
            </w:pPr>
            <w:r w:rsidRPr="004C70D0">
              <w:rPr>
                <w:color w:val="auto"/>
              </w:rPr>
              <w:t>Limited Redundancy</w:t>
            </w:r>
          </w:p>
        </w:tc>
        <w:tc>
          <w:tcPr>
            <w:tcW w:w="2835" w:type="dxa"/>
            <w:tcMar>
              <w:top w:w="0" w:type="dxa"/>
              <w:left w:w="108" w:type="dxa"/>
              <w:bottom w:w="0" w:type="dxa"/>
              <w:right w:w="108" w:type="dxa"/>
            </w:tcMar>
          </w:tcPr>
          <w:p w14:paraId="5E87DD11" w14:textId="77777777" w:rsidR="00863090" w:rsidRPr="004C70D0" w:rsidRDefault="00863090" w:rsidP="00174835">
            <w:pPr>
              <w:spacing w:before="60" w:after="160" w:line="259" w:lineRule="auto"/>
              <w:rPr>
                <w:rFonts w:ascii="Times New Roman" w:hAnsi="Times New Roman"/>
                <w:color w:val="auto"/>
                <w:sz w:val="24"/>
                <w:szCs w:val="24"/>
              </w:rPr>
            </w:pPr>
            <w:r w:rsidRPr="004C70D0">
              <w:rPr>
                <w:color w:val="auto"/>
              </w:rPr>
              <w:t>Approx.10</w:t>
            </w:r>
            <w:r w:rsidRPr="004C70D0">
              <w:rPr>
                <w:color w:val="auto"/>
                <w:vertAlign w:val="superscript"/>
              </w:rPr>
              <w:t xml:space="preserve">-4  </w:t>
            </w:r>
            <w:r w:rsidRPr="004C70D0">
              <w:rPr>
                <w:color w:val="auto"/>
              </w:rPr>
              <w:t>/ Hour</w:t>
            </w:r>
          </w:p>
        </w:tc>
        <w:tc>
          <w:tcPr>
            <w:tcW w:w="1843" w:type="dxa"/>
            <w:tcMar>
              <w:top w:w="0" w:type="dxa"/>
              <w:left w:w="108" w:type="dxa"/>
              <w:bottom w:w="0" w:type="dxa"/>
              <w:right w:w="108" w:type="dxa"/>
            </w:tcMar>
          </w:tcPr>
          <w:p w14:paraId="1D38B7DC" w14:textId="77777777" w:rsidR="00863090" w:rsidRPr="004C70D0" w:rsidRDefault="00863090" w:rsidP="00174835">
            <w:pPr>
              <w:spacing w:before="60" w:after="160" w:line="259" w:lineRule="auto"/>
              <w:rPr>
                <w:rFonts w:ascii="Times New Roman" w:hAnsi="Times New Roman"/>
                <w:color w:val="auto"/>
                <w:sz w:val="24"/>
                <w:szCs w:val="24"/>
              </w:rPr>
            </w:pPr>
            <w:r w:rsidRPr="004C70D0">
              <w:rPr>
                <w:color w:val="auto"/>
              </w:rPr>
              <w:t>Not Compliant</w:t>
            </w:r>
          </w:p>
        </w:tc>
      </w:tr>
      <w:tr w:rsidR="00863090" w:rsidRPr="004C70D0" w14:paraId="6337C2AA" w14:textId="77777777" w:rsidTr="00174835">
        <w:trPr>
          <w:jc w:val="center"/>
        </w:trPr>
        <w:tc>
          <w:tcPr>
            <w:tcW w:w="3057" w:type="dxa"/>
            <w:tcMar>
              <w:top w:w="0" w:type="dxa"/>
              <w:left w:w="108" w:type="dxa"/>
              <w:bottom w:w="0" w:type="dxa"/>
              <w:right w:w="108" w:type="dxa"/>
            </w:tcMar>
          </w:tcPr>
          <w:p w14:paraId="1CFCBA1D" w14:textId="77777777" w:rsidR="00863090" w:rsidRPr="004C70D0" w:rsidRDefault="00863090" w:rsidP="00174835">
            <w:pPr>
              <w:spacing w:before="60" w:after="160" w:line="259" w:lineRule="auto"/>
              <w:rPr>
                <w:rFonts w:ascii="Times New Roman" w:hAnsi="Times New Roman"/>
                <w:color w:val="auto"/>
                <w:sz w:val="24"/>
                <w:szCs w:val="24"/>
              </w:rPr>
            </w:pPr>
            <w:r w:rsidRPr="004C70D0">
              <w:rPr>
                <w:color w:val="auto"/>
              </w:rPr>
              <w:t>No Redundancy</w:t>
            </w:r>
          </w:p>
        </w:tc>
        <w:tc>
          <w:tcPr>
            <w:tcW w:w="2835" w:type="dxa"/>
            <w:tcMar>
              <w:top w:w="0" w:type="dxa"/>
              <w:left w:w="108" w:type="dxa"/>
              <w:bottom w:w="0" w:type="dxa"/>
              <w:right w:w="108" w:type="dxa"/>
            </w:tcMar>
          </w:tcPr>
          <w:p w14:paraId="267CBE9B" w14:textId="77777777" w:rsidR="00863090" w:rsidRPr="004C70D0" w:rsidRDefault="00863090" w:rsidP="00174835">
            <w:pPr>
              <w:spacing w:before="60" w:after="160" w:line="259" w:lineRule="auto"/>
              <w:rPr>
                <w:rFonts w:ascii="Times New Roman" w:hAnsi="Times New Roman"/>
                <w:color w:val="auto"/>
                <w:sz w:val="24"/>
                <w:szCs w:val="24"/>
              </w:rPr>
            </w:pPr>
            <w:r w:rsidRPr="004C70D0">
              <w:rPr>
                <w:color w:val="auto"/>
              </w:rPr>
              <w:t>Approx. 2*10</w:t>
            </w:r>
            <w:r w:rsidRPr="004C70D0">
              <w:rPr>
                <w:color w:val="auto"/>
                <w:vertAlign w:val="superscript"/>
              </w:rPr>
              <w:t xml:space="preserve">-4  </w:t>
            </w:r>
            <w:r w:rsidRPr="004C70D0">
              <w:rPr>
                <w:color w:val="auto"/>
              </w:rPr>
              <w:t>/ Hour</w:t>
            </w:r>
          </w:p>
        </w:tc>
        <w:tc>
          <w:tcPr>
            <w:tcW w:w="1843" w:type="dxa"/>
            <w:tcMar>
              <w:top w:w="0" w:type="dxa"/>
              <w:left w:w="108" w:type="dxa"/>
              <w:bottom w:w="0" w:type="dxa"/>
              <w:right w:w="108" w:type="dxa"/>
            </w:tcMar>
          </w:tcPr>
          <w:p w14:paraId="1AA91282" w14:textId="77777777" w:rsidR="00863090" w:rsidRPr="004C70D0" w:rsidRDefault="00863090" w:rsidP="00174835">
            <w:pPr>
              <w:spacing w:before="60" w:after="160" w:line="259" w:lineRule="auto"/>
              <w:rPr>
                <w:rFonts w:ascii="Times New Roman" w:hAnsi="Times New Roman"/>
                <w:color w:val="auto"/>
                <w:sz w:val="24"/>
                <w:szCs w:val="24"/>
              </w:rPr>
            </w:pPr>
            <w:r w:rsidRPr="004C70D0">
              <w:rPr>
                <w:color w:val="auto"/>
              </w:rPr>
              <w:t>Not Compliant</w:t>
            </w:r>
          </w:p>
        </w:tc>
      </w:tr>
    </w:tbl>
    <w:p w14:paraId="6D33F1DC" w14:textId="77777777" w:rsidR="00863090" w:rsidRPr="00A513B1" w:rsidRDefault="00863090" w:rsidP="0034234F">
      <w:pPr>
        <w:pStyle w:val="BodyText0"/>
        <w:rPr>
          <w:b/>
          <w:lang w:eastAsia="en-GB"/>
        </w:rPr>
      </w:pPr>
    </w:p>
    <w:p w14:paraId="7CD279A8" w14:textId="77777777" w:rsidR="0034234F" w:rsidRDefault="00863090" w:rsidP="0034234F">
      <w:pPr>
        <w:pStyle w:val="BodyText0"/>
        <w:rPr>
          <w:bCs/>
          <w:iCs/>
          <w:lang w:eastAsia="en-GB"/>
        </w:rPr>
      </w:pPr>
      <w:r w:rsidRPr="00863090">
        <w:rPr>
          <w:lang w:eastAsia="en-GB"/>
        </w:rPr>
        <w:t xml:space="preserve">From these results </w:t>
      </w:r>
      <w:r>
        <w:rPr>
          <w:lang w:eastAsia="en-GB"/>
        </w:rPr>
        <w:t xml:space="preserve">it can be observed that in order to meet the required DME/DME continuity of </w:t>
      </w:r>
      <w:r w:rsidRPr="00C72450">
        <w:rPr>
          <w:bCs/>
          <w:iCs/>
          <w:lang w:eastAsia="en-GB"/>
        </w:rPr>
        <w:t>10</w:t>
      </w:r>
      <w:r w:rsidRPr="00C72450">
        <w:rPr>
          <w:bCs/>
          <w:iCs/>
          <w:vertAlign w:val="superscript"/>
          <w:lang w:eastAsia="en-GB"/>
        </w:rPr>
        <w:t>-6</w:t>
      </w:r>
      <w:r w:rsidRPr="00C72450">
        <w:rPr>
          <w:bCs/>
          <w:iCs/>
          <w:lang w:eastAsia="en-GB"/>
        </w:rPr>
        <w:t>/h</w:t>
      </w:r>
      <w:r>
        <w:rPr>
          <w:bCs/>
          <w:iCs/>
          <w:lang w:eastAsia="en-GB"/>
        </w:rPr>
        <w:t xml:space="preserve">, at least </w:t>
      </w:r>
      <w:r w:rsidR="00AE190B">
        <w:rPr>
          <w:bCs/>
          <w:iCs/>
          <w:lang w:eastAsia="en-GB"/>
        </w:rPr>
        <w:t>Full Redundancy is required (at least two valid DME pairs) considering the individual  MTBO level of 10</w:t>
      </w:r>
      <w:r w:rsidR="00AE190B">
        <w:rPr>
          <w:bCs/>
          <w:iCs/>
          <w:vertAlign w:val="superscript"/>
          <w:lang w:eastAsia="en-GB"/>
        </w:rPr>
        <w:t>4</w:t>
      </w:r>
      <w:r w:rsidR="00AE190B">
        <w:rPr>
          <w:bCs/>
          <w:iCs/>
          <w:lang w:eastAsia="en-GB"/>
        </w:rPr>
        <w:t>h.  The required DME/DME redundancy level would not change even if the individual transponder MTBO would be set at 10</w:t>
      </w:r>
      <w:r w:rsidR="00AE190B">
        <w:rPr>
          <w:bCs/>
          <w:iCs/>
          <w:vertAlign w:val="superscript"/>
          <w:lang w:eastAsia="en-GB"/>
        </w:rPr>
        <w:t>5</w:t>
      </w:r>
      <w:r w:rsidR="00AE190B">
        <w:rPr>
          <w:bCs/>
          <w:iCs/>
          <w:lang w:eastAsia="en-GB"/>
        </w:rPr>
        <w:t>h.</w:t>
      </w:r>
    </w:p>
    <w:p w14:paraId="3192223C" w14:textId="32FB7576" w:rsidR="00AE190B" w:rsidRDefault="00AE190B" w:rsidP="0034234F">
      <w:pPr>
        <w:pStyle w:val="BodyText0"/>
        <w:rPr>
          <w:bCs/>
          <w:iCs/>
          <w:lang w:eastAsia="en-GB"/>
        </w:rPr>
      </w:pPr>
      <w:r>
        <w:rPr>
          <w:bCs/>
          <w:iCs/>
          <w:lang w:eastAsia="en-GB"/>
        </w:rPr>
        <w:t>Consequently in WG107 it was agreed that the transponder MTBO requirement will be kept at the current level of 10</w:t>
      </w:r>
      <w:r>
        <w:rPr>
          <w:bCs/>
          <w:iCs/>
          <w:vertAlign w:val="superscript"/>
          <w:lang w:eastAsia="en-GB"/>
        </w:rPr>
        <w:t xml:space="preserve">4 </w:t>
      </w:r>
      <w:r>
        <w:rPr>
          <w:bCs/>
          <w:iCs/>
          <w:lang w:eastAsia="en-GB"/>
        </w:rPr>
        <w:t xml:space="preserve">h (10,000 hours between </w:t>
      </w:r>
      <w:r w:rsidR="00D83518">
        <w:rPr>
          <w:bCs/>
          <w:iCs/>
          <w:lang w:eastAsia="en-GB"/>
        </w:rPr>
        <w:t>unanticipated cessation of signal-in-space).</w:t>
      </w:r>
    </w:p>
    <w:p w14:paraId="5B9E99DA" w14:textId="77777777" w:rsidR="00863090" w:rsidRDefault="00D83518" w:rsidP="0034234F">
      <w:pPr>
        <w:pStyle w:val="BodyText0"/>
        <w:rPr>
          <w:b/>
          <w:lang w:eastAsia="en-GB"/>
        </w:rPr>
      </w:pPr>
      <w:r w:rsidRPr="00D83518">
        <w:rPr>
          <w:rStyle w:val="IntenseReference"/>
        </w:rPr>
        <w:t>REQ-14.03.04-TS-IRS-000</w:t>
      </w:r>
      <w:r w:rsidR="00823F01">
        <w:rPr>
          <w:rStyle w:val="IntenseReference"/>
        </w:rPr>
        <w:t>7</w:t>
      </w:r>
    </w:p>
    <w:p w14:paraId="6E8130A9" w14:textId="612516D6" w:rsidR="00863090" w:rsidRDefault="00D83518" w:rsidP="0034234F">
      <w:pPr>
        <w:pStyle w:val="BodyText0"/>
        <w:rPr>
          <w:b/>
          <w:i/>
        </w:rPr>
      </w:pPr>
      <w:r w:rsidRPr="00D83518">
        <w:rPr>
          <w:rStyle w:val="IntenseEmphasis"/>
          <w:b w:val="0"/>
          <w:i w:val="0"/>
        </w:rPr>
        <w:t xml:space="preserve">The DME </w:t>
      </w:r>
      <w:r w:rsidR="009675AB">
        <w:rPr>
          <w:rStyle w:val="IntenseEmphasis"/>
          <w:b w:val="0"/>
          <w:i w:val="0"/>
        </w:rPr>
        <w:t xml:space="preserve">transponder </w:t>
      </w:r>
      <w:r w:rsidRPr="00D83518">
        <w:rPr>
          <w:rStyle w:val="IntenseEmphasis"/>
          <w:b w:val="0"/>
          <w:i w:val="0"/>
        </w:rPr>
        <w:t>shall ensure an integrity level of the Range information of 10</w:t>
      </w:r>
      <w:r w:rsidRPr="007A0112">
        <w:rPr>
          <w:rStyle w:val="IntenseEmphasis"/>
          <w:b w:val="0"/>
          <w:i w:val="0"/>
          <w:vertAlign w:val="superscript"/>
        </w:rPr>
        <w:t>-6</w:t>
      </w:r>
      <w:r w:rsidRPr="00D83518">
        <w:rPr>
          <w:rStyle w:val="IntenseEmphasis"/>
          <w:b w:val="0"/>
          <w:i w:val="0"/>
        </w:rPr>
        <w:t>/</w:t>
      </w:r>
      <w:r w:rsidRPr="007A0112">
        <w:rPr>
          <w:rStyle w:val="IntenseEmphasis"/>
          <w:b w:val="0"/>
          <w:i w:val="0"/>
        </w:rPr>
        <w:t>h</w:t>
      </w:r>
      <w:r w:rsidRPr="00D83518">
        <w:rPr>
          <w:rStyle w:val="IntenseEmphasis"/>
          <w:b w:val="0"/>
          <w:i w:val="0"/>
        </w:rPr>
        <w:t xml:space="preserve"> or better</w:t>
      </w:r>
      <w:r w:rsidRPr="00D83518">
        <w:rPr>
          <w:b/>
          <w:i/>
        </w:rPr>
        <w:t xml:space="preserve">  </w:t>
      </w:r>
    </w:p>
    <w:p w14:paraId="6D34B5E2" w14:textId="390C5CC7" w:rsidR="007F493D" w:rsidRPr="00F87990" w:rsidRDefault="007F493D" w:rsidP="00AD3A45">
      <w:pPr>
        <w:pStyle w:val="BodyText0"/>
        <w:rPr>
          <w:lang w:val="en-US" w:eastAsia="en-GB"/>
        </w:rPr>
      </w:pPr>
      <w:r>
        <w:t>This requirement is derived starting from the conclusions of the cockpit an</w:t>
      </w:r>
      <w:r w:rsidR="00AD3A45">
        <w:t xml:space="preserve">alysis performed by 15.3.2 T12  </w:t>
      </w:r>
      <w:r w:rsidR="00925F76">
        <w:fldChar w:fldCharType="begin"/>
      </w:r>
      <w:r w:rsidR="00925F76">
        <w:instrText xml:space="preserve"> REF _Ref15397707 \n \h </w:instrText>
      </w:r>
      <w:r w:rsidR="00925F76">
        <w:fldChar w:fldCharType="separate"/>
      </w:r>
      <w:r w:rsidR="00F7353F">
        <w:t>[13]</w:t>
      </w:r>
      <w:r w:rsidR="00925F76">
        <w:fldChar w:fldCharType="end"/>
      </w:r>
      <w:r w:rsidR="00AD3A45">
        <w:t xml:space="preserve">: </w:t>
      </w:r>
      <w:r w:rsidRPr="00F87990">
        <w:rPr>
          <w:lang w:val="en-US" w:eastAsia="en-GB"/>
        </w:rPr>
        <w:t>Requirements for RNP Terminal (RNP 1) can be satisfied as long as DME ground stations used in the RNP operation guarantee an integrity rate of 10</w:t>
      </w:r>
      <w:r w:rsidRPr="00F87990">
        <w:rPr>
          <w:vertAlign w:val="superscript"/>
          <w:lang w:val="en-US" w:eastAsia="en-GB"/>
        </w:rPr>
        <w:t>-5</w:t>
      </w:r>
      <w:r w:rsidRPr="00F87990">
        <w:rPr>
          <w:lang w:val="en-US" w:eastAsia="en-GB"/>
        </w:rPr>
        <w:t xml:space="preserve"> per hour.</w:t>
      </w:r>
    </w:p>
    <w:p w14:paraId="1A328DEC" w14:textId="77777777" w:rsidR="00823F01" w:rsidRPr="00823F01" w:rsidRDefault="00823F01" w:rsidP="00823F01">
      <w:pPr>
        <w:pStyle w:val="BodyText0"/>
        <w:rPr>
          <w:lang w:val="en-US"/>
        </w:rPr>
      </w:pPr>
      <w:r>
        <w:rPr>
          <w:lang w:val="en-US"/>
        </w:rPr>
        <w:t xml:space="preserve">Starting from the required integrity at airspace user level, a required transponder integrity level can be derived based on the same logic used to derive the DME/DME continuity of service requirement </w:t>
      </w:r>
      <w:r w:rsidRPr="00823F01">
        <w:rPr>
          <w:lang w:val="en-US"/>
        </w:rPr>
        <w:t>(</w:t>
      </w:r>
      <w:r w:rsidRPr="00823F01">
        <w:rPr>
          <w:bCs/>
          <w:smallCaps/>
          <w:lang w:val="en-US"/>
        </w:rPr>
        <w:t>REQ-14.03.04-TS-IRS-0004)</w:t>
      </w:r>
    </w:p>
    <w:p w14:paraId="207B6317" w14:textId="66E9ECCD" w:rsidR="00A3168B" w:rsidRDefault="00A3168B" w:rsidP="00A3168B">
      <w:pPr>
        <w:pStyle w:val="BodyText0"/>
        <w:rPr>
          <w:lang w:eastAsia="en-GB"/>
        </w:rPr>
      </w:pPr>
      <w:r w:rsidRPr="004A54EF">
        <w:rPr>
          <w:lang w:eastAsia="en-GB"/>
        </w:rPr>
        <w:t xml:space="preserve">If the requirement for single aircraft </w:t>
      </w:r>
      <w:r>
        <w:rPr>
          <w:lang w:eastAsia="en-GB"/>
        </w:rPr>
        <w:t>integrity</w:t>
      </w:r>
      <w:r w:rsidRPr="004A54EF">
        <w:rPr>
          <w:lang w:eastAsia="en-GB"/>
        </w:rPr>
        <w:t xml:space="preserve"> is at the 10</w:t>
      </w:r>
      <w:r w:rsidRPr="004A54EF">
        <w:rPr>
          <w:vertAlign w:val="superscript"/>
          <w:lang w:eastAsia="en-GB"/>
        </w:rPr>
        <w:t>-</w:t>
      </w:r>
      <w:r>
        <w:rPr>
          <w:vertAlign w:val="superscript"/>
          <w:lang w:eastAsia="en-GB"/>
        </w:rPr>
        <w:t>5</w:t>
      </w:r>
      <w:r w:rsidRPr="004A54EF">
        <w:rPr>
          <w:lang w:eastAsia="en-GB"/>
        </w:rPr>
        <w:t xml:space="preserve"> level, it is difficult to justify an infrastructure </w:t>
      </w:r>
      <w:r w:rsidR="0004373E">
        <w:rPr>
          <w:lang w:eastAsia="en-GB"/>
        </w:rPr>
        <w:t>integrity</w:t>
      </w:r>
      <w:r w:rsidR="0004373E" w:rsidRPr="004A54EF">
        <w:rPr>
          <w:lang w:eastAsia="en-GB"/>
        </w:rPr>
        <w:t xml:space="preserve"> </w:t>
      </w:r>
      <w:r w:rsidRPr="004A54EF">
        <w:rPr>
          <w:lang w:eastAsia="en-GB"/>
        </w:rPr>
        <w:t xml:space="preserve">lower than that, even if taking credit for a prior probability (GPS outage event; given the difficulty to quantify the probability of such random events it is better to set the probability to 1). A single DME transponder is designed to support up to 200 aircraft at the same time. However, in a high density airspace there also tend to be more DME, such that the chance of a given DME impacting multiple aircraft is likely to be significantly less than a factor of 200. </w:t>
      </w:r>
      <w:r>
        <w:rPr>
          <w:lang w:eastAsia="en-GB"/>
        </w:rPr>
        <w:t xml:space="preserve">Moreover, even in high density TMA’s it is unrealistic to assume that at least 100 aircraft are simultaneously performing a SID or a STAR operation, using </w:t>
      </w:r>
      <w:r w:rsidR="00A65033">
        <w:rPr>
          <w:lang w:eastAsia="en-GB"/>
        </w:rPr>
        <w:t xml:space="preserve">the same DME ground station (in combination with one of the other stations). Therefore a factor of 10 is more appropriate.  </w:t>
      </w:r>
    </w:p>
    <w:p w14:paraId="3895205B" w14:textId="77777777" w:rsidR="00A3168B" w:rsidRDefault="00A65033" w:rsidP="00A3168B">
      <w:pPr>
        <w:pStyle w:val="BodyText0"/>
        <w:rPr>
          <w:lang w:eastAsia="en-GB"/>
        </w:rPr>
      </w:pPr>
      <w:r>
        <w:rPr>
          <w:lang w:eastAsia="en-GB"/>
        </w:rPr>
        <w:t>Therefore, starting from the integrity of the signal-in-space required by the on-board systems (</w:t>
      </w:r>
      <w:r w:rsidRPr="00F87990">
        <w:rPr>
          <w:lang w:val="en-US" w:eastAsia="en-GB"/>
        </w:rPr>
        <w:t>10</w:t>
      </w:r>
      <w:r w:rsidRPr="00F87990">
        <w:rPr>
          <w:vertAlign w:val="superscript"/>
          <w:lang w:val="en-US" w:eastAsia="en-GB"/>
        </w:rPr>
        <w:t>-5</w:t>
      </w:r>
      <w:r w:rsidRPr="00F87990">
        <w:rPr>
          <w:lang w:val="en-US" w:eastAsia="en-GB"/>
        </w:rPr>
        <w:t xml:space="preserve"> per hour</w:t>
      </w:r>
      <w:r>
        <w:rPr>
          <w:lang w:val="en-US" w:eastAsia="en-GB"/>
        </w:rPr>
        <w:t>), and apply</w:t>
      </w:r>
      <w:r w:rsidR="003B5FAC">
        <w:rPr>
          <w:lang w:val="en-US" w:eastAsia="en-GB"/>
        </w:rPr>
        <w:t xml:space="preserve">ing a conservative factor of 10, the integrity requirement applicable to the DME transponder becomes </w:t>
      </w:r>
      <w:r w:rsidR="00A3168B" w:rsidRPr="004A54EF">
        <w:rPr>
          <w:lang w:eastAsia="en-GB"/>
        </w:rPr>
        <w:t>10</w:t>
      </w:r>
      <w:r w:rsidR="00A3168B" w:rsidRPr="004A54EF">
        <w:rPr>
          <w:vertAlign w:val="superscript"/>
          <w:lang w:eastAsia="en-GB"/>
        </w:rPr>
        <w:t>-6</w:t>
      </w:r>
      <w:r w:rsidR="003B5FAC" w:rsidRPr="003B5FAC">
        <w:rPr>
          <w:lang w:eastAsia="en-GB"/>
        </w:rPr>
        <w:t>/h</w:t>
      </w:r>
      <w:r w:rsidR="00A3168B" w:rsidRPr="004A54EF">
        <w:rPr>
          <w:lang w:eastAsia="en-GB"/>
        </w:rPr>
        <w:t xml:space="preserve">. </w:t>
      </w:r>
    </w:p>
    <w:p w14:paraId="32E08E94" w14:textId="15A2D0AB" w:rsidR="00A904F9" w:rsidRDefault="003B5FAC" w:rsidP="0034234F">
      <w:pPr>
        <w:pStyle w:val="BodyText0"/>
      </w:pPr>
      <w:r>
        <w:t>According to the results of the ground infrastructure analysis performed by project 15.3.2</w:t>
      </w:r>
      <w:r w:rsidR="00925F76">
        <w:t xml:space="preserve"> </w:t>
      </w:r>
      <w:r w:rsidR="00925F76">
        <w:fldChar w:fldCharType="begin"/>
      </w:r>
      <w:r w:rsidR="00925F76">
        <w:instrText xml:space="preserve"> REF _Ref15397707 \n \h </w:instrText>
      </w:r>
      <w:r w:rsidR="00925F76">
        <w:fldChar w:fldCharType="separate"/>
      </w:r>
      <w:r w:rsidR="00F7353F">
        <w:t>[13]</w:t>
      </w:r>
      <w:r w:rsidR="00925F76">
        <w:fldChar w:fldCharType="end"/>
      </w:r>
      <w:r>
        <w:t xml:space="preserve">, the modern transponder already demonstrate this, or better integrity levels.  However, one major update </w:t>
      </w:r>
      <w:r w:rsidR="00E56814">
        <w:t xml:space="preserve">planned for ED-57 consists in including a detailed integrity demonstration methodology, such that the results declared by different OEM’s are always reliable and directly comparable. </w:t>
      </w:r>
    </w:p>
    <w:p w14:paraId="3225E318" w14:textId="2DD05849" w:rsidR="00A904F9" w:rsidRDefault="00A904F9" w:rsidP="0034234F">
      <w:pPr>
        <w:pStyle w:val="BodyText0"/>
      </w:pPr>
    </w:p>
    <w:p w14:paraId="2CD7BA58" w14:textId="1F416E2D" w:rsidR="00A904F9" w:rsidRDefault="00A904F9" w:rsidP="0034234F">
      <w:pPr>
        <w:pStyle w:val="BodyText0"/>
      </w:pPr>
    </w:p>
    <w:p w14:paraId="2C2C887E" w14:textId="514AFAA0" w:rsidR="00A904F9" w:rsidRDefault="00A904F9" w:rsidP="0034234F">
      <w:pPr>
        <w:pStyle w:val="BodyText0"/>
      </w:pPr>
    </w:p>
    <w:p w14:paraId="256097CC" w14:textId="77777777" w:rsidR="00A904F9" w:rsidRDefault="00A904F9" w:rsidP="007A0112">
      <w:pPr>
        <w:pStyle w:val="AppendixHeading1"/>
        <w:numPr>
          <w:ilvl w:val="0"/>
          <w:numId w:val="3"/>
        </w:numPr>
        <w:tabs>
          <w:tab w:val="num" w:pos="0"/>
        </w:tabs>
      </w:pPr>
      <w:bookmarkStart w:id="179" w:name="_Ref22554883"/>
      <w:bookmarkStart w:id="180" w:name="_Toc22555352"/>
      <w:r w:rsidRPr="005527E5">
        <w:t>Functional and non-Functional Requirements</w:t>
      </w:r>
      <w:r>
        <w:t xml:space="preserve"> for Short-Term A-PNT</w:t>
      </w:r>
      <w:bookmarkEnd w:id="179"/>
      <w:bookmarkEnd w:id="180"/>
      <w:r>
        <w:t xml:space="preserve"> </w:t>
      </w:r>
    </w:p>
    <w:p w14:paraId="6D20E25F" w14:textId="77777777" w:rsidR="00A904F9" w:rsidRDefault="00A904F9" w:rsidP="00A904F9">
      <w:pPr>
        <w:pStyle w:val="BodyText0"/>
        <w:rPr>
          <w:rStyle w:val="IntenseReference"/>
        </w:rPr>
      </w:pPr>
    </w:p>
    <w:p w14:paraId="05AC37D1" w14:textId="5C16AE12" w:rsidR="00A904F9" w:rsidRPr="00D65CA9" w:rsidRDefault="00A904F9" w:rsidP="00A904F9">
      <w:pPr>
        <w:pStyle w:val="BodyText0"/>
        <w:rPr>
          <w:rStyle w:val="IntenseReference"/>
        </w:rPr>
      </w:pPr>
      <w:r w:rsidRPr="00D65CA9">
        <w:rPr>
          <w:rStyle w:val="IntenseReference"/>
        </w:rPr>
        <w:t>REQ-14.03.04-FRD-01.0010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8"/>
        <w:gridCol w:w="7234"/>
      </w:tblGrid>
      <w:tr w:rsidR="00A904F9" w:rsidRPr="009E1CC5" w14:paraId="4E0A2D63" w14:textId="77777777" w:rsidTr="00A904F9">
        <w:tc>
          <w:tcPr>
            <w:tcW w:w="2008" w:type="dxa"/>
          </w:tcPr>
          <w:p w14:paraId="3AE60413" w14:textId="77777777" w:rsidR="00A904F9" w:rsidRPr="009E1CC5" w:rsidRDefault="00A904F9" w:rsidP="00A904F9">
            <w:r w:rsidRPr="009E1CC5">
              <w:t>Identifier</w:t>
            </w:r>
          </w:p>
        </w:tc>
        <w:tc>
          <w:tcPr>
            <w:tcW w:w="7234" w:type="dxa"/>
          </w:tcPr>
          <w:p w14:paraId="25371AC1" w14:textId="77777777" w:rsidR="00A904F9" w:rsidRPr="009E1CC5" w:rsidRDefault="00A904F9" w:rsidP="00A904F9">
            <w:pPr>
              <w:rPr>
                <w:lang w:val="es-ES"/>
              </w:rPr>
            </w:pPr>
            <w:r w:rsidRPr="009E1CC5">
              <w:rPr>
                <w:lang w:val="es-ES"/>
              </w:rPr>
              <w:t>REQ-</w:t>
            </w:r>
            <w:r>
              <w:rPr>
                <w:lang w:val="es-ES"/>
              </w:rPr>
              <w:t>14.03.04</w:t>
            </w:r>
            <w:r w:rsidRPr="009E1CC5">
              <w:rPr>
                <w:lang w:val="es-ES"/>
              </w:rPr>
              <w:t xml:space="preserve">-FRD-01.0010 </w:t>
            </w:r>
          </w:p>
        </w:tc>
      </w:tr>
      <w:tr w:rsidR="00A904F9" w:rsidRPr="009E1CC5" w14:paraId="152AC6C7" w14:textId="77777777" w:rsidTr="00A904F9">
        <w:tc>
          <w:tcPr>
            <w:tcW w:w="2008" w:type="dxa"/>
          </w:tcPr>
          <w:p w14:paraId="777C0F8B" w14:textId="77777777" w:rsidR="00A904F9" w:rsidRPr="009E1CC5" w:rsidRDefault="00A904F9" w:rsidP="00A904F9">
            <w:r w:rsidRPr="009E1CC5">
              <w:t>Title</w:t>
            </w:r>
          </w:p>
        </w:tc>
        <w:tc>
          <w:tcPr>
            <w:tcW w:w="7234" w:type="dxa"/>
          </w:tcPr>
          <w:p w14:paraId="6D6D4CDE" w14:textId="77777777" w:rsidR="00A904F9" w:rsidRPr="009E1CC5" w:rsidRDefault="00A904F9" w:rsidP="00A904F9">
            <w:r>
              <w:t>RNP 1 reversion support</w:t>
            </w:r>
            <w:r w:rsidRPr="009E1CC5">
              <w:t xml:space="preserve"> </w:t>
            </w:r>
          </w:p>
        </w:tc>
      </w:tr>
      <w:tr w:rsidR="00A904F9" w:rsidRPr="009E1CC5" w14:paraId="3DE55330" w14:textId="77777777" w:rsidTr="00A904F9">
        <w:tc>
          <w:tcPr>
            <w:tcW w:w="2008" w:type="dxa"/>
          </w:tcPr>
          <w:p w14:paraId="251889F3" w14:textId="77777777" w:rsidR="00A904F9" w:rsidRPr="009E1CC5" w:rsidRDefault="00A904F9" w:rsidP="00A904F9">
            <w:r w:rsidRPr="009E1CC5">
              <w:t>Requirement</w:t>
            </w:r>
          </w:p>
        </w:tc>
        <w:tc>
          <w:tcPr>
            <w:tcW w:w="7234" w:type="dxa"/>
          </w:tcPr>
          <w:p w14:paraId="3970F7F5" w14:textId="77777777" w:rsidR="00A904F9" w:rsidRPr="009E1CC5" w:rsidRDefault="00A904F9" w:rsidP="00A904F9">
            <w:r w:rsidRPr="002D4AE1">
              <w:t>The Short-Term A-PNT solution shall support RNP 1 reversion.</w:t>
            </w:r>
            <w:r w:rsidRPr="009E1CC5">
              <w:t xml:space="preserve"> </w:t>
            </w:r>
          </w:p>
        </w:tc>
      </w:tr>
      <w:tr w:rsidR="00A904F9" w:rsidRPr="009E1CC5" w14:paraId="15272AB1" w14:textId="77777777" w:rsidTr="00A904F9">
        <w:tc>
          <w:tcPr>
            <w:tcW w:w="2008" w:type="dxa"/>
          </w:tcPr>
          <w:p w14:paraId="21B52278" w14:textId="77777777" w:rsidR="00A904F9" w:rsidRPr="009E1CC5" w:rsidRDefault="00A904F9" w:rsidP="00A904F9">
            <w:r w:rsidRPr="009E1CC5">
              <w:t>Status</w:t>
            </w:r>
          </w:p>
        </w:tc>
        <w:tc>
          <w:tcPr>
            <w:tcW w:w="7234" w:type="dxa"/>
          </w:tcPr>
          <w:p w14:paraId="3CF81AC1" w14:textId="77777777" w:rsidR="00A904F9" w:rsidRPr="009E1CC5" w:rsidRDefault="00A904F9" w:rsidP="00A904F9">
            <w:r>
              <w:t>In Progress</w:t>
            </w:r>
            <w:r w:rsidRPr="009E1CC5">
              <w:t xml:space="preserve"> </w:t>
            </w:r>
          </w:p>
        </w:tc>
      </w:tr>
      <w:tr w:rsidR="00A904F9" w:rsidRPr="009E1CC5" w14:paraId="2A007F7A" w14:textId="77777777" w:rsidTr="00A904F9">
        <w:tc>
          <w:tcPr>
            <w:tcW w:w="2008" w:type="dxa"/>
          </w:tcPr>
          <w:p w14:paraId="1A9D9435" w14:textId="77777777" w:rsidR="00A904F9" w:rsidRPr="009E1CC5" w:rsidRDefault="00A904F9" w:rsidP="00A904F9">
            <w:r w:rsidRPr="009E1CC5">
              <w:t>Rationale</w:t>
            </w:r>
          </w:p>
        </w:tc>
        <w:tc>
          <w:tcPr>
            <w:tcW w:w="7234" w:type="dxa"/>
          </w:tcPr>
          <w:p w14:paraId="2A4B68CE" w14:textId="77777777" w:rsidR="00A904F9" w:rsidRPr="009E1CC5" w:rsidRDefault="00A904F9" w:rsidP="00A904F9">
            <w:r>
              <w:t xml:space="preserve">Enable continuity of operations in airspaces where this type of operations are </w:t>
            </w:r>
            <w:r w:rsidRPr="009E1CC5">
              <w:t xml:space="preserve"> implemented</w:t>
            </w:r>
            <w:r>
              <w:t xml:space="preserve"> in case of a GNSS outage</w:t>
            </w:r>
          </w:p>
        </w:tc>
      </w:tr>
      <w:tr w:rsidR="00A904F9" w:rsidRPr="009E1CC5" w14:paraId="0288E3D0" w14:textId="77777777" w:rsidTr="00A904F9">
        <w:tc>
          <w:tcPr>
            <w:tcW w:w="2008" w:type="dxa"/>
          </w:tcPr>
          <w:p w14:paraId="70274096" w14:textId="77777777" w:rsidR="00A904F9" w:rsidRPr="009E1CC5" w:rsidRDefault="00A904F9" w:rsidP="00A904F9">
            <w:r w:rsidRPr="009E1CC5">
              <w:t>Category</w:t>
            </w:r>
          </w:p>
        </w:tc>
        <w:tc>
          <w:tcPr>
            <w:tcW w:w="7234" w:type="dxa"/>
          </w:tcPr>
          <w:p w14:paraId="2CE5AF75" w14:textId="77777777" w:rsidR="00A904F9" w:rsidRPr="009E1CC5" w:rsidRDefault="00A904F9" w:rsidP="00A904F9">
            <w:r w:rsidRPr="009E1CC5">
              <w:t>Performance</w:t>
            </w:r>
          </w:p>
        </w:tc>
      </w:tr>
    </w:tbl>
    <w:p w14:paraId="589860E7" w14:textId="77777777" w:rsidR="00A904F9" w:rsidRDefault="00A904F9" w:rsidP="00A904F9">
      <w:pPr>
        <w:pStyle w:val="BodyText"/>
      </w:pPr>
    </w:p>
    <w:tbl>
      <w:tblPr>
        <w:tblW w:w="8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2828"/>
        <w:gridCol w:w="3300"/>
      </w:tblGrid>
      <w:tr w:rsidR="00A904F9" w:rsidRPr="00451314" w14:paraId="751B8BCC" w14:textId="77777777" w:rsidTr="00A904F9">
        <w:tc>
          <w:tcPr>
            <w:tcW w:w="1980" w:type="dxa"/>
          </w:tcPr>
          <w:p w14:paraId="68CA5C8D" w14:textId="77777777" w:rsidR="00A904F9" w:rsidRPr="00D65CA9" w:rsidRDefault="00A904F9" w:rsidP="00A904F9">
            <w:r w:rsidRPr="00D65CA9">
              <w:t>Relationship</w:t>
            </w:r>
          </w:p>
        </w:tc>
        <w:tc>
          <w:tcPr>
            <w:tcW w:w="2828" w:type="dxa"/>
          </w:tcPr>
          <w:p w14:paraId="364D8DE0" w14:textId="77777777" w:rsidR="00A904F9" w:rsidRPr="00D65CA9" w:rsidRDefault="00A904F9" w:rsidP="00A904F9">
            <w:r w:rsidRPr="00D65CA9">
              <w:t>Linked Element Type</w:t>
            </w:r>
          </w:p>
        </w:tc>
        <w:tc>
          <w:tcPr>
            <w:tcW w:w="3300" w:type="dxa"/>
          </w:tcPr>
          <w:p w14:paraId="58489F7E" w14:textId="77777777" w:rsidR="00A904F9" w:rsidRPr="00D65CA9" w:rsidRDefault="00A904F9" w:rsidP="00A904F9">
            <w:r w:rsidRPr="00D65CA9">
              <w:t>Identifier</w:t>
            </w:r>
          </w:p>
        </w:tc>
      </w:tr>
      <w:tr w:rsidR="00A904F9" w:rsidRPr="00451314" w14:paraId="10F8BCC0" w14:textId="77777777" w:rsidTr="00A904F9">
        <w:tc>
          <w:tcPr>
            <w:tcW w:w="1980" w:type="dxa"/>
          </w:tcPr>
          <w:p w14:paraId="3CCF07F2" w14:textId="77777777" w:rsidR="00A904F9" w:rsidRPr="00D65CA9" w:rsidRDefault="00A904F9" w:rsidP="00A904F9">
            <w:r w:rsidRPr="00D65CA9">
              <w:t>SATISFIES</w:t>
            </w:r>
          </w:p>
        </w:tc>
        <w:tc>
          <w:tcPr>
            <w:tcW w:w="2828" w:type="dxa"/>
          </w:tcPr>
          <w:p w14:paraId="6D70AC0C" w14:textId="77777777" w:rsidR="00A904F9" w:rsidRPr="00D65CA9" w:rsidRDefault="00A904F9" w:rsidP="00A904F9">
            <w:r w:rsidRPr="00D65CA9">
              <w:t>SESAR Solution</w:t>
            </w:r>
          </w:p>
        </w:tc>
        <w:tc>
          <w:tcPr>
            <w:tcW w:w="3300" w:type="dxa"/>
          </w:tcPr>
          <w:p w14:paraId="16854019" w14:textId="77777777" w:rsidR="00A904F9" w:rsidRPr="00D65CA9" w:rsidRDefault="00A904F9" w:rsidP="00A904F9">
            <w:r>
              <w:t>PJ. 14-03-04</w:t>
            </w:r>
          </w:p>
        </w:tc>
      </w:tr>
      <w:tr w:rsidR="00A904F9" w:rsidRPr="00451314" w14:paraId="120808A1" w14:textId="77777777" w:rsidTr="00A904F9">
        <w:tc>
          <w:tcPr>
            <w:tcW w:w="1980" w:type="dxa"/>
          </w:tcPr>
          <w:p w14:paraId="316DD809" w14:textId="77777777" w:rsidR="00A904F9" w:rsidRPr="00D65CA9" w:rsidRDefault="00A904F9" w:rsidP="00A904F9">
            <w:r w:rsidRPr="00944381">
              <w:t xml:space="preserve">ALLOCATED </w:t>
            </w:r>
            <w:r w:rsidRPr="00D65CA9">
              <w:t>TO</w:t>
            </w:r>
          </w:p>
        </w:tc>
        <w:tc>
          <w:tcPr>
            <w:tcW w:w="2828" w:type="dxa"/>
          </w:tcPr>
          <w:p w14:paraId="5E059348" w14:textId="77777777" w:rsidR="00A904F9" w:rsidRPr="00D65CA9" w:rsidRDefault="00A904F9" w:rsidP="00A904F9">
            <w:r>
              <w:t>Enabler</w:t>
            </w:r>
          </w:p>
        </w:tc>
        <w:tc>
          <w:tcPr>
            <w:tcW w:w="3300" w:type="dxa"/>
          </w:tcPr>
          <w:p w14:paraId="16F00BF9" w14:textId="77777777" w:rsidR="00A904F9" w:rsidRPr="00D65CA9" w:rsidRDefault="00A904F9" w:rsidP="00A904F9">
            <w:r>
              <w:t>CTE-N08c</w:t>
            </w:r>
          </w:p>
        </w:tc>
      </w:tr>
      <w:tr w:rsidR="00103A01" w:rsidRPr="00451314" w14:paraId="15B2220B" w14:textId="77777777" w:rsidTr="00F27C3E">
        <w:tc>
          <w:tcPr>
            <w:tcW w:w="1980" w:type="dxa"/>
          </w:tcPr>
          <w:p w14:paraId="72146C63" w14:textId="77777777" w:rsidR="00103A01" w:rsidRPr="00944381" w:rsidRDefault="00103A01" w:rsidP="00F27C3E">
            <w:r w:rsidRPr="00944381">
              <w:t xml:space="preserve">ALLOCATED </w:t>
            </w:r>
            <w:r w:rsidRPr="007A0112">
              <w:t>TO</w:t>
            </w:r>
          </w:p>
        </w:tc>
        <w:tc>
          <w:tcPr>
            <w:tcW w:w="2828" w:type="dxa"/>
          </w:tcPr>
          <w:p w14:paraId="148F0402" w14:textId="77777777" w:rsidR="00103A01" w:rsidRDefault="00103A01" w:rsidP="00F27C3E">
            <w:r>
              <w:t>Technical System</w:t>
            </w:r>
          </w:p>
        </w:tc>
        <w:tc>
          <w:tcPr>
            <w:tcW w:w="3300" w:type="dxa"/>
          </w:tcPr>
          <w:p w14:paraId="4D9985E3" w14:textId="77777777" w:rsidR="00103A01" w:rsidRDefault="00103A01" w:rsidP="00F27C3E">
            <w:r>
              <w:t>DME enhanced</w:t>
            </w:r>
          </w:p>
        </w:tc>
      </w:tr>
    </w:tbl>
    <w:p w14:paraId="593FD2AB" w14:textId="77777777" w:rsidR="00A904F9" w:rsidRDefault="00A904F9" w:rsidP="00A904F9">
      <w:pPr>
        <w:pStyle w:val="BodyText"/>
      </w:pPr>
    </w:p>
    <w:p w14:paraId="0081BD39" w14:textId="77777777" w:rsidR="00A904F9" w:rsidRPr="00D65CA9" w:rsidRDefault="00A904F9" w:rsidP="00A904F9">
      <w:pPr>
        <w:pStyle w:val="BodyText0"/>
        <w:rPr>
          <w:rStyle w:val="IntenseReference"/>
        </w:rPr>
      </w:pPr>
      <w:r w:rsidRPr="00D65CA9">
        <w:rPr>
          <w:rStyle w:val="IntenseReference"/>
        </w:rPr>
        <w:t>REQ-14.03.04-FRD-01.0020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8"/>
        <w:gridCol w:w="7234"/>
      </w:tblGrid>
      <w:tr w:rsidR="00A904F9" w:rsidRPr="009E1CC5" w14:paraId="1CBC18A9" w14:textId="77777777" w:rsidTr="00A904F9">
        <w:tc>
          <w:tcPr>
            <w:tcW w:w="2008" w:type="dxa"/>
          </w:tcPr>
          <w:p w14:paraId="0C44D1AF" w14:textId="77777777" w:rsidR="00A904F9" w:rsidRPr="009E1CC5" w:rsidRDefault="00A904F9" w:rsidP="00A904F9">
            <w:r w:rsidRPr="009E1CC5">
              <w:t>Identifier</w:t>
            </w:r>
          </w:p>
        </w:tc>
        <w:tc>
          <w:tcPr>
            <w:tcW w:w="7234" w:type="dxa"/>
          </w:tcPr>
          <w:p w14:paraId="472CCCDD" w14:textId="77777777" w:rsidR="00A904F9" w:rsidRPr="009E1CC5" w:rsidRDefault="00A904F9" w:rsidP="00A904F9">
            <w:pPr>
              <w:rPr>
                <w:lang w:val="es-ES"/>
              </w:rPr>
            </w:pPr>
            <w:r w:rsidRPr="009E1CC5">
              <w:rPr>
                <w:lang w:val="es-ES"/>
              </w:rPr>
              <w:t>REQ-</w:t>
            </w:r>
            <w:r>
              <w:rPr>
                <w:lang w:val="es-ES"/>
              </w:rPr>
              <w:t>14.03.04</w:t>
            </w:r>
            <w:r w:rsidRPr="009E1CC5">
              <w:rPr>
                <w:lang w:val="es-ES"/>
              </w:rPr>
              <w:t xml:space="preserve">-FRD-01.0020 </w:t>
            </w:r>
          </w:p>
        </w:tc>
      </w:tr>
      <w:tr w:rsidR="00A904F9" w:rsidRPr="009E1CC5" w14:paraId="3C585F9F" w14:textId="77777777" w:rsidTr="00A904F9">
        <w:tc>
          <w:tcPr>
            <w:tcW w:w="2008" w:type="dxa"/>
          </w:tcPr>
          <w:p w14:paraId="770AC96F" w14:textId="77777777" w:rsidR="00A904F9" w:rsidRPr="009E1CC5" w:rsidRDefault="00A904F9" w:rsidP="00A904F9">
            <w:r w:rsidRPr="009E1CC5">
              <w:t>Title</w:t>
            </w:r>
          </w:p>
        </w:tc>
        <w:tc>
          <w:tcPr>
            <w:tcW w:w="7234" w:type="dxa"/>
          </w:tcPr>
          <w:p w14:paraId="73DE9072" w14:textId="77777777" w:rsidR="00A904F9" w:rsidRPr="009E1CC5" w:rsidRDefault="00A904F9" w:rsidP="00A904F9">
            <w:r w:rsidRPr="009E1CC5">
              <w:t xml:space="preserve">Horizontal Position Accuracy </w:t>
            </w:r>
          </w:p>
        </w:tc>
      </w:tr>
      <w:tr w:rsidR="00A904F9" w:rsidRPr="009E1CC5" w14:paraId="22F2015C" w14:textId="77777777" w:rsidTr="00A904F9">
        <w:tc>
          <w:tcPr>
            <w:tcW w:w="2008" w:type="dxa"/>
          </w:tcPr>
          <w:p w14:paraId="25593A7E" w14:textId="77777777" w:rsidR="00A904F9" w:rsidRPr="009E1CC5" w:rsidRDefault="00A904F9" w:rsidP="00A904F9">
            <w:r w:rsidRPr="009E1CC5">
              <w:t>Requirement</w:t>
            </w:r>
          </w:p>
        </w:tc>
        <w:tc>
          <w:tcPr>
            <w:tcW w:w="7234" w:type="dxa"/>
          </w:tcPr>
          <w:p w14:paraId="6B25C48B" w14:textId="77777777" w:rsidR="00A904F9" w:rsidRPr="009E1CC5" w:rsidRDefault="00A904F9" w:rsidP="00A904F9">
            <w:r w:rsidRPr="009E1CC5">
              <w:t>The Short-Term A-PNT solution shall be able to support a positioning accuracy of 1 NM or better (TSE ≤ 1 NM)</w:t>
            </w:r>
          </w:p>
        </w:tc>
      </w:tr>
      <w:tr w:rsidR="00A904F9" w:rsidRPr="009E1CC5" w14:paraId="564BF51D" w14:textId="77777777" w:rsidTr="00A904F9">
        <w:tc>
          <w:tcPr>
            <w:tcW w:w="2008" w:type="dxa"/>
          </w:tcPr>
          <w:p w14:paraId="392AD973" w14:textId="77777777" w:rsidR="00A904F9" w:rsidRPr="009E1CC5" w:rsidRDefault="00A904F9" w:rsidP="00A904F9">
            <w:r w:rsidRPr="009E1CC5">
              <w:t>Status</w:t>
            </w:r>
          </w:p>
        </w:tc>
        <w:tc>
          <w:tcPr>
            <w:tcW w:w="7234" w:type="dxa"/>
          </w:tcPr>
          <w:p w14:paraId="3BE4DF01" w14:textId="77777777" w:rsidR="00A904F9" w:rsidRPr="009E1CC5" w:rsidRDefault="00A904F9" w:rsidP="00A904F9">
            <w:r w:rsidRPr="009E1CC5">
              <w:t xml:space="preserve">In progress </w:t>
            </w:r>
          </w:p>
        </w:tc>
      </w:tr>
      <w:tr w:rsidR="00A904F9" w:rsidRPr="009E1CC5" w14:paraId="0FFB0580" w14:textId="77777777" w:rsidTr="00A904F9">
        <w:tc>
          <w:tcPr>
            <w:tcW w:w="2008" w:type="dxa"/>
          </w:tcPr>
          <w:p w14:paraId="3B074BE0" w14:textId="77777777" w:rsidR="00A904F9" w:rsidRPr="009E1CC5" w:rsidRDefault="00A904F9" w:rsidP="00A904F9">
            <w:r w:rsidRPr="009E1CC5">
              <w:t>Rationale</w:t>
            </w:r>
          </w:p>
        </w:tc>
        <w:tc>
          <w:tcPr>
            <w:tcW w:w="7234" w:type="dxa"/>
          </w:tcPr>
          <w:p w14:paraId="21F6B142" w14:textId="77777777" w:rsidR="00A904F9" w:rsidRPr="009E1CC5" w:rsidRDefault="00A904F9" w:rsidP="00A904F9">
            <w:r w:rsidRPr="009E1CC5">
              <w:t>Horizontal Position Accuracy</w:t>
            </w:r>
            <w:r>
              <w:t xml:space="preserve"> required by RNP 1 navigation specification</w:t>
            </w:r>
          </w:p>
        </w:tc>
      </w:tr>
      <w:tr w:rsidR="00A904F9" w:rsidRPr="009E1CC5" w14:paraId="12A07B4A" w14:textId="77777777" w:rsidTr="00A904F9">
        <w:tc>
          <w:tcPr>
            <w:tcW w:w="2008" w:type="dxa"/>
          </w:tcPr>
          <w:p w14:paraId="2C0EAEC8" w14:textId="77777777" w:rsidR="00A904F9" w:rsidRPr="009E1CC5" w:rsidRDefault="00A904F9" w:rsidP="00A904F9">
            <w:r w:rsidRPr="009E1CC5">
              <w:t>Category</w:t>
            </w:r>
          </w:p>
        </w:tc>
        <w:tc>
          <w:tcPr>
            <w:tcW w:w="7234" w:type="dxa"/>
          </w:tcPr>
          <w:p w14:paraId="4A53F9BC" w14:textId="77777777" w:rsidR="00A904F9" w:rsidRPr="009E1CC5" w:rsidRDefault="00A904F9" w:rsidP="00A904F9">
            <w:r w:rsidRPr="009E1CC5">
              <w:t>Performance</w:t>
            </w:r>
          </w:p>
        </w:tc>
      </w:tr>
    </w:tbl>
    <w:p w14:paraId="31A67F21" w14:textId="77777777" w:rsidR="00A904F9" w:rsidRDefault="00A904F9" w:rsidP="00A904F9">
      <w:pPr>
        <w:pStyle w:val="BodyText"/>
      </w:pPr>
    </w:p>
    <w:tbl>
      <w:tblPr>
        <w:tblW w:w="8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2828"/>
        <w:gridCol w:w="3300"/>
      </w:tblGrid>
      <w:tr w:rsidR="00A904F9" w:rsidRPr="00451314" w14:paraId="1BF22E39" w14:textId="77777777" w:rsidTr="00A904F9">
        <w:tc>
          <w:tcPr>
            <w:tcW w:w="1980" w:type="dxa"/>
          </w:tcPr>
          <w:p w14:paraId="5B67E622" w14:textId="77777777" w:rsidR="00A904F9" w:rsidRPr="00D65CA9" w:rsidRDefault="00A904F9" w:rsidP="00A904F9">
            <w:r w:rsidRPr="00D65CA9">
              <w:t>Relationship</w:t>
            </w:r>
          </w:p>
        </w:tc>
        <w:tc>
          <w:tcPr>
            <w:tcW w:w="2828" w:type="dxa"/>
          </w:tcPr>
          <w:p w14:paraId="3BF49BB1" w14:textId="77777777" w:rsidR="00A904F9" w:rsidRPr="00D65CA9" w:rsidRDefault="00A904F9" w:rsidP="00A904F9">
            <w:r w:rsidRPr="00D65CA9">
              <w:t>Linked Element Type</w:t>
            </w:r>
          </w:p>
        </w:tc>
        <w:tc>
          <w:tcPr>
            <w:tcW w:w="3300" w:type="dxa"/>
          </w:tcPr>
          <w:p w14:paraId="32059A03" w14:textId="77777777" w:rsidR="00A904F9" w:rsidRPr="00D65CA9" w:rsidRDefault="00A904F9" w:rsidP="00A904F9">
            <w:r w:rsidRPr="00D65CA9">
              <w:t>Identifier</w:t>
            </w:r>
          </w:p>
        </w:tc>
      </w:tr>
      <w:tr w:rsidR="00A904F9" w:rsidRPr="00451314" w14:paraId="470FD5B7" w14:textId="77777777" w:rsidTr="00A904F9">
        <w:tc>
          <w:tcPr>
            <w:tcW w:w="1980" w:type="dxa"/>
          </w:tcPr>
          <w:p w14:paraId="34E3FEF9" w14:textId="77777777" w:rsidR="00A904F9" w:rsidRPr="00D65CA9" w:rsidRDefault="00A904F9" w:rsidP="00A904F9">
            <w:r w:rsidRPr="00D65CA9">
              <w:t>SATISFIES</w:t>
            </w:r>
          </w:p>
        </w:tc>
        <w:tc>
          <w:tcPr>
            <w:tcW w:w="2828" w:type="dxa"/>
          </w:tcPr>
          <w:p w14:paraId="29B96E20" w14:textId="77777777" w:rsidR="00A904F9" w:rsidRPr="00D65CA9" w:rsidRDefault="00A904F9" w:rsidP="00A904F9">
            <w:r w:rsidRPr="00D65CA9">
              <w:t>SESAR Solution</w:t>
            </w:r>
          </w:p>
        </w:tc>
        <w:tc>
          <w:tcPr>
            <w:tcW w:w="3300" w:type="dxa"/>
          </w:tcPr>
          <w:p w14:paraId="49C28908" w14:textId="77777777" w:rsidR="00A904F9" w:rsidRPr="00D65CA9" w:rsidRDefault="00A904F9" w:rsidP="00A904F9">
            <w:r>
              <w:t>PJ. 14-03-04</w:t>
            </w:r>
          </w:p>
        </w:tc>
      </w:tr>
      <w:tr w:rsidR="00A904F9" w:rsidRPr="00451314" w14:paraId="604EFB30" w14:textId="77777777" w:rsidTr="00A904F9">
        <w:tc>
          <w:tcPr>
            <w:tcW w:w="1980" w:type="dxa"/>
          </w:tcPr>
          <w:p w14:paraId="4586B734" w14:textId="77777777" w:rsidR="00A904F9" w:rsidRPr="00D65CA9" w:rsidRDefault="00A904F9" w:rsidP="00A904F9">
            <w:r w:rsidRPr="00944381">
              <w:t xml:space="preserve">ALLOCATED </w:t>
            </w:r>
            <w:r w:rsidRPr="00D65CA9">
              <w:t>TO</w:t>
            </w:r>
          </w:p>
        </w:tc>
        <w:tc>
          <w:tcPr>
            <w:tcW w:w="2828" w:type="dxa"/>
          </w:tcPr>
          <w:p w14:paraId="5C2F2B0B" w14:textId="77777777" w:rsidR="00A904F9" w:rsidRPr="00D65CA9" w:rsidRDefault="00A904F9" w:rsidP="00A904F9">
            <w:r>
              <w:t>Enabler</w:t>
            </w:r>
          </w:p>
        </w:tc>
        <w:tc>
          <w:tcPr>
            <w:tcW w:w="3300" w:type="dxa"/>
          </w:tcPr>
          <w:p w14:paraId="18932714" w14:textId="77777777" w:rsidR="00A904F9" w:rsidRPr="00D65CA9" w:rsidRDefault="00A904F9" w:rsidP="00A904F9">
            <w:r>
              <w:t>CTE-N08c</w:t>
            </w:r>
          </w:p>
        </w:tc>
      </w:tr>
      <w:tr w:rsidR="00103A01" w:rsidRPr="00451314" w14:paraId="735CF763" w14:textId="77777777" w:rsidTr="00F27C3E">
        <w:tc>
          <w:tcPr>
            <w:tcW w:w="1980" w:type="dxa"/>
          </w:tcPr>
          <w:p w14:paraId="08A654E4" w14:textId="77777777" w:rsidR="00103A01" w:rsidRPr="00944381" w:rsidRDefault="00103A01" w:rsidP="00F27C3E">
            <w:r w:rsidRPr="00944381">
              <w:t xml:space="preserve">ALLOCATED </w:t>
            </w:r>
            <w:r w:rsidRPr="007A0112">
              <w:t>TO</w:t>
            </w:r>
          </w:p>
        </w:tc>
        <w:tc>
          <w:tcPr>
            <w:tcW w:w="2828" w:type="dxa"/>
          </w:tcPr>
          <w:p w14:paraId="70135676" w14:textId="77777777" w:rsidR="00103A01" w:rsidRDefault="00103A01" w:rsidP="00F27C3E">
            <w:r>
              <w:t>Technical System</w:t>
            </w:r>
          </w:p>
        </w:tc>
        <w:tc>
          <w:tcPr>
            <w:tcW w:w="3300" w:type="dxa"/>
          </w:tcPr>
          <w:p w14:paraId="30E8F071" w14:textId="77777777" w:rsidR="00103A01" w:rsidRDefault="00103A01" w:rsidP="00F27C3E">
            <w:r>
              <w:t>DME enhanced</w:t>
            </w:r>
          </w:p>
        </w:tc>
      </w:tr>
    </w:tbl>
    <w:p w14:paraId="387CDC63" w14:textId="77777777" w:rsidR="00103A01" w:rsidRDefault="00103A01" w:rsidP="00A904F9">
      <w:pPr>
        <w:pStyle w:val="BodyText0"/>
        <w:rPr>
          <w:rStyle w:val="IntenseReference"/>
        </w:rPr>
      </w:pPr>
    </w:p>
    <w:p w14:paraId="6489D631" w14:textId="77777777" w:rsidR="00103A01" w:rsidRDefault="00103A01" w:rsidP="00A904F9">
      <w:pPr>
        <w:pStyle w:val="BodyText0"/>
        <w:rPr>
          <w:rStyle w:val="IntenseReference"/>
        </w:rPr>
      </w:pPr>
    </w:p>
    <w:p w14:paraId="1E507C16" w14:textId="25310497" w:rsidR="00A904F9" w:rsidRPr="00D65CA9" w:rsidRDefault="00A904F9" w:rsidP="00A904F9">
      <w:pPr>
        <w:pStyle w:val="BodyText0"/>
        <w:rPr>
          <w:rStyle w:val="IntenseReference"/>
        </w:rPr>
      </w:pPr>
      <w:r w:rsidRPr="00D65CA9">
        <w:rPr>
          <w:rStyle w:val="IntenseReference"/>
        </w:rPr>
        <w:t>REQ-14.03.04- FRD-01.0025</w:t>
      </w:r>
    </w:p>
    <w:tbl>
      <w:tblPr>
        <w:tblpPr w:leftFromText="180" w:rightFromText="180" w:vertAnchor="text" w:horzAnchor="margin" w:tblpY="3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8"/>
        <w:gridCol w:w="7234"/>
      </w:tblGrid>
      <w:tr w:rsidR="00A904F9" w:rsidRPr="009E1CC5" w14:paraId="0B577C23" w14:textId="77777777" w:rsidTr="00A904F9">
        <w:tc>
          <w:tcPr>
            <w:tcW w:w="2008" w:type="dxa"/>
          </w:tcPr>
          <w:p w14:paraId="10B52000" w14:textId="77777777" w:rsidR="00A904F9" w:rsidRPr="009E1CC5" w:rsidRDefault="00A904F9" w:rsidP="00A904F9">
            <w:r w:rsidRPr="009E1CC5">
              <w:t>Identifier</w:t>
            </w:r>
          </w:p>
        </w:tc>
        <w:tc>
          <w:tcPr>
            <w:tcW w:w="7234" w:type="dxa"/>
          </w:tcPr>
          <w:p w14:paraId="0F9968D5" w14:textId="77777777" w:rsidR="00A904F9" w:rsidRPr="00D65CA9" w:rsidRDefault="00A904F9" w:rsidP="00A904F9">
            <w:r w:rsidRPr="00D65CA9">
              <w:t>REQ-14.03.04-</w:t>
            </w:r>
            <w:r w:rsidRPr="009E1CC5">
              <w:rPr>
                <w:lang w:val="es-ES"/>
              </w:rPr>
              <w:t xml:space="preserve"> FRD-01.002</w:t>
            </w:r>
            <w:r>
              <w:rPr>
                <w:lang w:val="es-ES"/>
              </w:rPr>
              <w:t>5</w:t>
            </w:r>
          </w:p>
        </w:tc>
      </w:tr>
      <w:tr w:rsidR="00A904F9" w:rsidRPr="009E1CC5" w14:paraId="0A674F77" w14:textId="77777777" w:rsidTr="00A904F9">
        <w:tc>
          <w:tcPr>
            <w:tcW w:w="2008" w:type="dxa"/>
          </w:tcPr>
          <w:p w14:paraId="36420C81" w14:textId="77777777" w:rsidR="00A904F9" w:rsidRPr="009E1CC5" w:rsidRDefault="00A904F9" w:rsidP="00A904F9">
            <w:r w:rsidRPr="009E1CC5">
              <w:t>Title</w:t>
            </w:r>
          </w:p>
        </w:tc>
        <w:tc>
          <w:tcPr>
            <w:tcW w:w="7234" w:type="dxa"/>
          </w:tcPr>
          <w:p w14:paraId="1EE676C6" w14:textId="77777777" w:rsidR="00A904F9" w:rsidRPr="009E1CC5" w:rsidRDefault="00A904F9" w:rsidP="00A904F9">
            <w:r>
              <w:t>DME/DME continuity</w:t>
            </w:r>
          </w:p>
        </w:tc>
      </w:tr>
      <w:tr w:rsidR="00A904F9" w:rsidRPr="009E1CC5" w14:paraId="49BA2F7F" w14:textId="77777777" w:rsidTr="00A904F9">
        <w:tc>
          <w:tcPr>
            <w:tcW w:w="2008" w:type="dxa"/>
          </w:tcPr>
          <w:p w14:paraId="38605149" w14:textId="77777777" w:rsidR="00A904F9" w:rsidRPr="009E1CC5" w:rsidRDefault="00A904F9" w:rsidP="00A904F9">
            <w:r w:rsidRPr="009E1CC5">
              <w:t>Requirement</w:t>
            </w:r>
          </w:p>
        </w:tc>
        <w:tc>
          <w:tcPr>
            <w:tcW w:w="7234" w:type="dxa"/>
          </w:tcPr>
          <w:p w14:paraId="621B3B2E" w14:textId="77777777" w:rsidR="00A904F9" w:rsidRPr="009E1CC5" w:rsidRDefault="00A904F9" w:rsidP="00A904F9">
            <w:r w:rsidRPr="009E1CC5">
              <w:t xml:space="preserve">The Short-Term A-PNT solution shall be able to </w:t>
            </w:r>
            <w:r>
              <w:t>provide a continuity of the DME/DME service of 1-</w:t>
            </w:r>
            <w:r w:rsidRPr="009E1CC5">
              <w:rPr>
                <w:rFonts w:cs="Arial"/>
              </w:rPr>
              <w:t>10</w:t>
            </w:r>
            <w:r w:rsidRPr="009E1CC5">
              <w:rPr>
                <w:rFonts w:cs="Arial"/>
                <w:vertAlign w:val="superscript"/>
              </w:rPr>
              <w:t>-</w:t>
            </w:r>
            <w:r>
              <w:rPr>
                <w:rFonts w:cs="Arial"/>
                <w:vertAlign w:val="superscript"/>
              </w:rPr>
              <w:t>6</w:t>
            </w:r>
            <w:r>
              <w:rPr>
                <w:rFonts w:cs="Arial"/>
              </w:rPr>
              <w:t>/h or better</w:t>
            </w:r>
            <w:r w:rsidRPr="009E1CC5">
              <w:t xml:space="preserve">  </w:t>
            </w:r>
          </w:p>
        </w:tc>
      </w:tr>
      <w:tr w:rsidR="00A904F9" w:rsidRPr="009E1CC5" w14:paraId="375D6CA0" w14:textId="77777777" w:rsidTr="00A904F9">
        <w:tc>
          <w:tcPr>
            <w:tcW w:w="2008" w:type="dxa"/>
          </w:tcPr>
          <w:p w14:paraId="06BD0889" w14:textId="77777777" w:rsidR="00A904F9" w:rsidRPr="009E1CC5" w:rsidRDefault="00A904F9" w:rsidP="00A904F9">
            <w:r w:rsidRPr="009E1CC5">
              <w:t>Status</w:t>
            </w:r>
          </w:p>
        </w:tc>
        <w:tc>
          <w:tcPr>
            <w:tcW w:w="7234" w:type="dxa"/>
          </w:tcPr>
          <w:p w14:paraId="1CFD2ABE" w14:textId="77777777" w:rsidR="00A904F9" w:rsidRPr="009E1CC5" w:rsidRDefault="00A904F9" w:rsidP="00A904F9">
            <w:r w:rsidRPr="009E1CC5">
              <w:t xml:space="preserve">In progress </w:t>
            </w:r>
          </w:p>
        </w:tc>
      </w:tr>
      <w:tr w:rsidR="00A904F9" w:rsidRPr="009E1CC5" w14:paraId="2A608F08" w14:textId="77777777" w:rsidTr="00A904F9">
        <w:tc>
          <w:tcPr>
            <w:tcW w:w="2008" w:type="dxa"/>
          </w:tcPr>
          <w:p w14:paraId="161D1968" w14:textId="77777777" w:rsidR="00A904F9" w:rsidRPr="009E1CC5" w:rsidRDefault="00A904F9" w:rsidP="00A904F9">
            <w:r w:rsidRPr="009E1CC5">
              <w:t>Rationale</w:t>
            </w:r>
          </w:p>
        </w:tc>
        <w:tc>
          <w:tcPr>
            <w:tcW w:w="7234" w:type="dxa"/>
          </w:tcPr>
          <w:p w14:paraId="7564781B" w14:textId="77777777" w:rsidR="00A904F9" w:rsidRPr="009E1CC5" w:rsidRDefault="00A904F9" w:rsidP="00A904F9">
            <w:r>
              <w:t>Maintain continuity of service required by RNP 1 operations</w:t>
            </w:r>
          </w:p>
        </w:tc>
      </w:tr>
      <w:tr w:rsidR="00A904F9" w:rsidRPr="009E1CC5" w14:paraId="4F7A78C6" w14:textId="77777777" w:rsidTr="00A904F9">
        <w:tc>
          <w:tcPr>
            <w:tcW w:w="2008" w:type="dxa"/>
          </w:tcPr>
          <w:p w14:paraId="555BFD0C" w14:textId="77777777" w:rsidR="00A904F9" w:rsidRPr="009E1CC5" w:rsidRDefault="00A904F9" w:rsidP="00A904F9">
            <w:r w:rsidRPr="009E1CC5">
              <w:t>Category</w:t>
            </w:r>
          </w:p>
        </w:tc>
        <w:tc>
          <w:tcPr>
            <w:tcW w:w="7234" w:type="dxa"/>
          </w:tcPr>
          <w:p w14:paraId="450798B7" w14:textId="77777777" w:rsidR="00A904F9" w:rsidRPr="009E1CC5" w:rsidRDefault="00A904F9" w:rsidP="00A904F9">
            <w:r>
              <w:t>Safety</w:t>
            </w:r>
          </w:p>
        </w:tc>
      </w:tr>
    </w:tbl>
    <w:p w14:paraId="28782B08" w14:textId="77777777" w:rsidR="00A904F9" w:rsidRDefault="00A904F9" w:rsidP="00A904F9">
      <w:pPr>
        <w:pStyle w:val="BodyText0"/>
      </w:pPr>
    </w:p>
    <w:p w14:paraId="2517A959" w14:textId="77777777" w:rsidR="00A904F9" w:rsidRDefault="00A904F9" w:rsidP="00A904F9">
      <w:pPr>
        <w:pStyle w:val="BodyText"/>
      </w:pPr>
    </w:p>
    <w:tbl>
      <w:tblPr>
        <w:tblW w:w="8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2828"/>
        <w:gridCol w:w="3300"/>
      </w:tblGrid>
      <w:tr w:rsidR="00A904F9" w:rsidRPr="00451314" w14:paraId="5A0672D3" w14:textId="77777777" w:rsidTr="00A904F9">
        <w:tc>
          <w:tcPr>
            <w:tcW w:w="1980" w:type="dxa"/>
          </w:tcPr>
          <w:p w14:paraId="17C89433" w14:textId="77777777" w:rsidR="00A904F9" w:rsidRPr="00D65CA9" w:rsidRDefault="00A904F9" w:rsidP="00A904F9">
            <w:r w:rsidRPr="00D65CA9">
              <w:t>Relationship</w:t>
            </w:r>
          </w:p>
        </w:tc>
        <w:tc>
          <w:tcPr>
            <w:tcW w:w="2828" w:type="dxa"/>
          </w:tcPr>
          <w:p w14:paraId="04EA2C57" w14:textId="77777777" w:rsidR="00A904F9" w:rsidRPr="00D65CA9" w:rsidRDefault="00A904F9" w:rsidP="00A904F9">
            <w:r w:rsidRPr="00D65CA9">
              <w:t>Linked Element Type</w:t>
            </w:r>
          </w:p>
        </w:tc>
        <w:tc>
          <w:tcPr>
            <w:tcW w:w="3300" w:type="dxa"/>
          </w:tcPr>
          <w:p w14:paraId="26B3C7D8" w14:textId="77777777" w:rsidR="00A904F9" w:rsidRPr="00D65CA9" w:rsidRDefault="00A904F9" w:rsidP="00A904F9">
            <w:r w:rsidRPr="00D65CA9">
              <w:t>Identifier</w:t>
            </w:r>
          </w:p>
        </w:tc>
      </w:tr>
      <w:tr w:rsidR="00A904F9" w:rsidRPr="00451314" w14:paraId="05A13605" w14:textId="77777777" w:rsidTr="00A904F9">
        <w:tc>
          <w:tcPr>
            <w:tcW w:w="1980" w:type="dxa"/>
          </w:tcPr>
          <w:p w14:paraId="446FDBD3" w14:textId="77777777" w:rsidR="00A904F9" w:rsidRPr="00D65CA9" w:rsidRDefault="00A904F9" w:rsidP="00A904F9">
            <w:r w:rsidRPr="00D65CA9">
              <w:t>SATISFIES</w:t>
            </w:r>
          </w:p>
        </w:tc>
        <w:tc>
          <w:tcPr>
            <w:tcW w:w="2828" w:type="dxa"/>
          </w:tcPr>
          <w:p w14:paraId="1250F8F5" w14:textId="77777777" w:rsidR="00A904F9" w:rsidRPr="00D65CA9" w:rsidRDefault="00A904F9" w:rsidP="00A904F9">
            <w:r w:rsidRPr="00D65CA9">
              <w:t>SESAR Solution</w:t>
            </w:r>
          </w:p>
        </w:tc>
        <w:tc>
          <w:tcPr>
            <w:tcW w:w="3300" w:type="dxa"/>
          </w:tcPr>
          <w:p w14:paraId="476B9789" w14:textId="77777777" w:rsidR="00A904F9" w:rsidRPr="00D65CA9" w:rsidRDefault="00A904F9" w:rsidP="00A904F9">
            <w:r>
              <w:t>PJ. 14-03-04</w:t>
            </w:r>
          </w:p>
        </w:tc>
      </w:tr>
      <w:tr w:rsidR="00A904F9" w:rsidRPr="00451314" w14:paraId="528F8596" w14:textId="77777777" w:rsidTr="00A904F9">
        <w:tc>
          <w:tcPr>
            <w:tcW w:w="1980" w:type="dxa"/>
          </w:tcPr>
          <w:p w14:paraId="14A209BA" w14:textId="77777777" w:rsidR="00A904F9" w:rsidRPr="00D65CA9" w:rsidRDefault="00A904F9" w:rsidP="00A904F9">
            <w:r w:rsidRPr="00944381">
              <w:t xml:space="preserve">ALLOCATED </w:t>
            </w:r>
            <w:r w:rsidRPr="00D65CA9">
              <w:t>TO</w:t>
            </w:r>
          </w:p>
        </w:tc>
        <w:tc>
          <w:tcPr>
            <w:tcW w:w="2828" w:type="dxa"/>
          </w:tcPr>
          <w:p w14:paraId="275BE8FB" w14:textId="77777777" w:rsidR="00A904F9" w:rsidRPr="00D65CA9" w:rsidRDefault="00A904F9" w:rsidP="00A904F9">
            <w:r>
              <w:t>Enabler</w:t>
            </w:r>
          </w:p>
        </w:tc>
        <w:tc>
          <w:tcPr>
            <w:tcW w:w="3300" w:type="dxa"/>
          </w:tcPr>
          <w:p w14:paraId="0C05B8CF" w14:textId="77777777" w:rsidR="00A904F9" w:rsidRPr="00D65CA9" w:rsidRDefault="00A904F9" w:rsidP="00A904F9">
            <w:r>
              <w:t>CTE-N08c</w:t>
            </w:r>
          </w:p>
        </w:tc>
      </w:tr>
      <w:tr w:rsidR="00103A01" w:rsidRPr="00451314" w14:paraId="699D20F4" w14:textId="77777777" w:rsidTr="00F27C3E">
        <w:tc>
          <w:tcPr>
            <w:tcW w:w="1980" w:type="dxa"/>
          </w:tcPr>
          <w:p w14:paraId="581AAC77" w14:textId="0FCF8D4A" w:rsidR="00103A01" w:rsidRPr="00944381" w:rsidRDefault="00103A01" w:rsidP="00103A01">
            <w:r w:rsidRPr="00944381">
              <w:t xml:space="preserve">ALLOCATED </w:t>
            </w:r>
            <w:r w:rsidRPr="007A0112">
              <w:t>TO</w:t>
            </w:r>
          </w:p>
        </w:tc>
        <w:tc>
          <w:tcPr>
            <w:tcW w:w="2828" w:type="dxa"/>
          </w:tcPr>
          <w:p w14:paraId="1257405A" w14:textId="286BFE57" w:rsidR="00103A01" w:rsidRDefault="00103A01" w:rsidP="00103A01">
            <w:r>
              <w:t>Technical System</w:t>
            </w:r>
          </w:p>
        </w:tc>
        <w:tc>
          <w:tcPr>
            <w:tcW w:w="3300" w:type="dxa"/>
          </w:tcPr>
          <w:p w14:paraId="384C7E7C" w14:textId="52091AC2" w:rsidR="00103A01" w:rsidRDefault="00103A01" w:rsidP="00103A01">
            <w:r>
              <w:t>DME enhanced</w:t>
            </w:r>
          </w:p>
        </w:tc>
      </w:tr>
    </w:tbl>
    <w:p w14:paraId="6704A1A8" w14:textId="77777777" w:rsidR="00A904F9" w:rsidRPr="003B5846" w:rsidRDefault="00A904F9" w:rsidP="00A904F9">
      <w:pPr>
        <w:pStyle w:val="BodyText"/>
      </w:pPr>
    </w:p>
    <w:p w14:paraId="4409E1F9" w14:textId="77777777" w:rsidR="004C70D0" w:rsidRPr="004C70D0" w:rsidRDefault="004C70D0" w:rsidP="007A0112">
      <w:pPr>
        <w:pStyle w:val="BodyText0"/>
        <w:rPr>
          <w:lang w:eastAsia="en-GB"/>
        </w:rPr>
        <w:sectPr w:rsidR="004C70D0" w:rsidRPr="004C70D0">
          <w:headerReference w:type="default" r:id="rId25"/>
          <w:footerReference w:type="default" r:id="rId26"/>
          <w:pgSz w:w="11907" w:h="16840" w:code="9"/>
          <w:pgMar w:top="1440" w:right="1207" w:bottom="1440" w:left="1440" w:header="851" w:footer="737" w:gutter="0"/>
          <w:cols w:space="708"/>
          <w:formProt w:val="0"/>
          <w:titlePg/>
          <w:docGrid w:linePitch="360"/>
        </w:sectPr>
      </w:pPr>
    </w:p>
    <w:p w14:paraId="4A2EED4A" w14:textId="55741363" w:rsidR="004C367B" w:rsidRPr="00451314" w:rsidRDefault="004C367B" w:rsidP="004C367B">
      <w:pPr>
        <w:pStyle w:val="Endofdocument"/>
        <w:rPr>
          <w:lang w:val="en-GB"/>
        </w:rPr>
      </w:pPr>
      <w:r w:rsidRPr="00451314">
        <w:rPr>
          <w:lang w:val="en-GB"/>
        </w:rPr>
        <w:t>-END OF DOCUMENT-</w:t>
      </w:r>
    </w:p>
    <w:p w14:paraId="055215F0" w14:textId="77777777" w:rsidR="004C367B" w:rsidRPr="00451314" w:rsidRDefault="004C367B" w:rsidP="004C367B">
      <w:pPr>
        <w:pStyle w:val="BodyText0"/>
      </w:pPr>
    </w:p>
    <w:p w14:paraId="39205ACD" w14:textId="372E653E" w:rsidR="004C367B" w:rsidRDefault="004C367B" w:rsidP="004C367B">
      <w:pPr>
        <w:pStyle w:val="BodyText"/>
        <w:ind w:left="2160" w:firstLine="720"/>
      </w:pPr>
    </w:p>
    <w:tbl>
      <w:tblPr>
        <w:tblW w:w="8845" w:type="dxa"/>
        <w:jc w:val="center"/>
        <w:tblCellSpacing w:w="56" w:type="dxa"/>
        <w:tblLayout w:type="fixed"/>
        <w:tblCellMar>
          <w:top w:w="57" w:type="dxa"/>
          <w:left w:w="57" w:type="dxa"/>
          <w:bottom w:w="57" w:type="dxa"/>
          <w:right w:w="57" w:type="dxa"/>
        </w:tblCellMar>
        <w:tblLook w:val="04A0" w:firstRow="1" w:lastRow="0" w:firstColumn="1" w:lastColumn="0" w:noHBand="0" w:noVBand="1"/>
      </w:tblPr>
      <w:tblGrid>
        <w:gridCol w:w="2547"/>
        <w:gridCol w:w="3260"/>
        <w:gridCol w:w="3038"/>
      </w:tblGrid>
      <w:tr w:rsidR="0020254D" w14:paraId="374D6B06" w14:textId="1AAAAD29" w:rsidTr="007A0112">
        <w:trPr>
          <w:cantSplit/>
          <w:trHeight w:hRule="exact" w:val="1765"/>
          <w:tblCellSpacing w:w="56" w:type="dxa"/>
          <w:jc w:val="center"/>
        </w:trPr>
        <w:tc>
          <w:tcPr>
            <w:tcW w:w="2379" w:type="dxa"/>
            <w:shd w:val="clear" w:color="auto" w:fill="auto"/>
            <w:vAlign w:val="center"/>
          </w:tcPr>
          <w:p w14:paraId="2948304F" w14:textId="429E8143" w:rsidR="0020254D" w:rsidRDefault="0020254D" w:rsidP="008F18B3">
            <w:pPr>
              <w:pStyle w:val="BodyText"/>
              <w:jc w:val="center"/>
            </w:pPr>
            <w:r>
              <w:rPr>
                <w:noProof/>
                <w:lang w:val="en-US"/>
              </w:rPr>
              <w:drawing>
                <wp:inline distT="0" distB="0" distL="0" distR="0" wp14:anchorId="2FBAF31B" wp14:editId="03DCA47A">
                  <wp:extent cx="713105" cy="7194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3105" cy="719455"/>
                          </a:xfrm>
                          <a:prstGeom prst="rect">
                            <a:avLst/>
                          </a:prstGeom>
                          <a:noFill/>
                        </pic:spPr>
                      </pic:pic>
                    </a:graphicData>
                  </a:graphic>
                </wp:inline>
              </w:drawing>
            </w:r>
          </w:p>
        </w:tc>
        <w:tc>
          <w:tcPr>
            <w:tcW w:w="3148" w:type="dxa"/>
            <w:shd w:val="clear" w:color="auto" w:fill="auto"/>
            <w:tcFitText/>
            <w:vAlign w:val="center"/>
          </w:tcPr>
          <w:p w14:paraId="51720543" w14:textId="45980819" w:rsidR="0020254D" w:rsidRDefault="0020254D" w:rsidP="008F18B3">
            <w:pPr>
              <w:pStyle w:val="BodyText"/>
              <w:jc w:val="center"/>
            </w:pPr>
            <w:r w:rsidRPr="001D3D50">
              <w:rPr>
                <w:noProof/>
                <w:lang w:val="en-US"/>
              </w:rPr>
              <w:drawing>
                <wp:inline distT="0" distB="0" distL="0" distR="0" wp14:anchorId="441B9594" wp14:editId="0F2EEF68">
                  <wp:extent cx="1504950" cy="5181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screen">
                            <a:extLst>
                              <a:ext uri="{28A0092B-C50C-407E-A947-70E740481C1C}">
                                <a14:useLocalDpi xmlns:a14="http://schemas.microsoft.com/office/drawing/2010/main" val="0"/>
                              </a:ext>
                            </a:extLst>
                          </a:blip>
                          <a:srcRect/>
                          <a:stretch>
                            <a:fillRect/>
                          </a:stretch>
                        </pic:blipFill>
                        <pic:spPr bwMode="auto">
                          <a:xfrm>
                            <a:off x="0" y="0"/>
                            <a:ext cx="1504950" cy="518160"/>
                          </a:xfrm>
                          <a:prstGeom prst="rect">
                            <a:avLst/>
                          </a:prstGeom>
                          <a:noFill/>
                        </pic:spPr>
                      </pic:pic>
                    </a:graphicData>
                  </a:graphic>
                </wp:inline>
              </w:drawing>
            </w:r>
          </w:p>
        </w:tc>
        <w:tc>
          <w:tcPr>
            <w:tcW w:w="2870" w:type="dxa"/>
            <w:shd w:val="clear" w:color="auto" w:fill="auto"/>
            <w:vAlign w:val="center"/>
          </w:tcPr>
          <w:p w14:paraId="1E40CEE2" w14:textId="518A2890" w:rsidR="0020254D" w:rsidRDefault="0020254D" w:rsidP="008F18B3">
            <w:pPr>
              <w:pStyle w:val="BodyText"/>
              <w:jc w:val="center"/>
            </w:pPr>
            <w:r w:rsidRPr="0020254D">
              <w:rPr>
                <w:noProof/>
                <w:lang w:val="en-US"/>
              </w:rPr>
              <w:drawing>
                <wp:inline distT="0" distB="0" distL="0" distR="0" wp14:anchorId="3C4301EA" wp14:editId="71AD5388">
                  <wp:extent cx="1518920" cy="454660"/>
                  <wp:effectExtent l="0" t="0" r="5080" b="2540"/>
                  <wp:docPr id="4112" name="Picture 16" descr="Risultati immagini per thales log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 name="Picture 16" descr="Risultati immagini per thales logo">
                            <a:hlinkClick r:id="rId29"/>
                          </pic:cNvPr>
                          <pic:cNvPicPr>
                            <a:picLocks noChangeAspect="1" noChangeArrowheads="1"/>
                          </pic:cNvPicPr>
                        </pic:nvPicPr>
                        <pic:blipFill>
                          <a:blip r:embed="rId30" cstate="screen">
                            <a:extLst>
                              <a:ext uri="{28A0092B-C50C-407E-A947-70E740481C1C}">
                                <a14:useLocalDpi xmlns:a14="http://schemas.microsoft.com/office/drawing/2010/main" val="0"/>
                              </a:ext>
                            </a:extLst>
                          </a:blip>
                          <a:srcRect/>
                          <a:stretch>
                            <a:fillRect/>
                          </a:stretch>
                        </pic:blipFill>
                        <pic:spPr bwMode="auto">
                          <a:xfrm>
                            <a:off x="0" y="0"/>
                            <a:ext cx="1518920" cy="454660"/>
                          </a:xfrm>
                          <a:prstGeom prst="rect">
                            <a:avLst/>
                          </a:prstGeom>
                          <a:noFill/>
                          <a:ln>
                            <a:noFill/>
                          </a:ln>
                          <a:extLst/>
                        </pic:spPr>
                      </pic:pic>
                    </a:graphicData>
                  </a:graphic>
                </wp:inline>
              </w:drawing>
            </w:r>
          </w:p>
        </w:tc>
      </w:tr>
      <w:tr w:rsidR="0020254D" w14:paraId="38991D80" w14:textId="42F1ED59" w:rsidTr="007A0112">
        <w:trPr>
          <w:cantSplit/>
          <w:trHeight w:hRule="exact" w:val="1801"/>
          <w:tblCellSpacing w:w="56" w:type="dxa"/>
          <w:jc w:val="center"/>
        </w:trPr>
        <w:tc>
          <w:tcPr>
            <w:tcW w:w="2379" w:type="dxa"/>
            <w:shd w:val="clear" w:color="auto" w:fill="auto"/>
            <w:vAlign w:val="center"/>
          </w:tcPr>
          <w:p w14:paraId="300FA47D" w14:textId="739AE7CE" w:rsidR="0020254D" w:rsidRDefault="001D3D50" w:rsidP="008F18B3">
            <w:pPr>
              <w:pStyle w:val="BodyText"/>
              <w:jc w:val="center"/>
            </w:pPr>
            <w:r>
              <w:rPr>
                <w:noProof/>
                <w:lang w:val="en-US"/>
              </w:rPr>
              <w:drawing>
                <wp:inline distT="0" distB="0" distL="0" distR="0" wp14:anchorId="45278E37" wp14:editId="1987B085">
                  <wp:extent cx="710565" cy="595238"/>
                  <wp:effectExtent l="0" t="0" r="0" b="0"/>
                  <wp:docPr id="4317" name="Picture 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screen">
                            <a:extLst>
                              <a:ext uri="{28A0092B-C50C-407E-A947-70E740481C1C}">
                                <a14:useLocalDpi xmlns:a14="http://schemas.microsoft.com/office/drawing/2010/main" val="0"/>
                              </a:ext>
                            </a:extLst>
                          </a:blip>
                          <a:srcRect/>
                          <a:stretch>
                            <a:fillRect/>
                          </a:stretch>
                        </pic:blipFill>
                        <pic:spPr bwMode="auto">
                          <a:xfrm>
                            <a:off x="0" y="0"/>
                            <a:ext cx="720572" cy="603620"/>
                          </a:xfrm>
                          <a:prstGeom prst="rect">
                            <a:avLst/>
                          </a:prstGeom>
                          <a:noFill/>
                        </pic:spPr>
                      </pic:pic>
                    </a:graphicData>
                  </a:graphic>
                </wp:inline>
              </w:drawing>
            </w:r>
          </w:p>
        </w:tc>
        <w:tc>
          <w:tcPr>
            <w:tcW w:w="3148" w:type="dxa"/>
            <w:shd w:val="clear" w:color="auto" w:fill="auto"/>
            <w:vAlign w:val="center"/>
          </w:tcPr>
          <w:p w14:paraId="63262B0C" w14:textId="30783B35" w:rsidR="0020254D" w:rsidRDefault="001D3D50" w:rsidP="008F18B3">
            <w:pPr>
              <w:pStyle w:val="BodyText"/>
              <w:jc w:val="center"/>
            </w:pPr>
            <w:r>
              <w:rPr>
                <w:noProof/>
                <w:lang w:val="en-US"/>
              </w:rPr>
              <w:drawing>
                <wp:inline distT="0" distB="0" distL="0" distR="0" wp14:anchorId="0F841BD3" wp14:editId="5A2C30A3">
                  <wp:extent cx="1377950" cy="280670"/>
                  <wp:effectExtent l="0" t="0" r="0" b="5080"/>
                  <wp:docPr id="4252" name="Picture 4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79531" cy="280992"/>
                          </a:xfrm>
                          <a:prstGeom prst="rect">
                            <a:avLst/>
                          </a:prstGeom>
                          <a:noFill/>
                        </pic:spPr>
                      </pic:pic>
                    </a:graphicData>
                  </a:graphic>
                </wp:inline>
              </w:drawing>
            </w:r>
          </w:p>
        </w:tc>
        <w:tc>
          <w:tcPr>
            <w:tcW w:w="2870" w:type="dxa"/>
            <w:shd w:val="clear" w:color="auto" w:fill="auto"/>
            <w:vAlign w:val="center"/>
          </w:tcPr>
          <w:p w14:paraId="4A4E4AD1" w14:textId="636FB6B7" w:rsidR="0020254D" w:rsidRDefault="001D3D50" w:rsidP="001D3D50">
            <w:pPr>
              <w:pStyle w:val="BodyText"/>
              <w:jc w:val="center"/>
            </w:pPr>
            <w:r>
              <w:rPr>
                <w:noProof/>
                <w:lang w:val="en-US"/>
              </w:rPr>
              <w:drawing>
                <wp:inline distT="0" distB="0" distL="0" distR="0" wp14:anchorId="5387D9EF" wp14:editId="1DC090E6">
                  <wp:extent cx="1690770" cy="297080"/>
                  <wp:effectExtent l="0" t="0" r="5080" b="8255"/>
                  <wp:docPr id="4304" name="Picture 4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screen">
                            <a:extLst>
                              <a:ext uri="{28A0092B-C50C-407E-A947-70E740481C1C}">
                                <a14:useLocalDpi xmlns:a14="http://schemas.microsoft.com/office/drawing/2010/main" val="0"/>
                              </a:ext>
                            </a:extLst>
                          </a:blip>
                          <a:srcRect/>
                          <a:stretch>
                            <a:fillRect/>
                          </a:stretch>
                        </pic:blipFill>
                        <pic:spPr bwMode="auto">
                          <a:xfrm>
                            <a:off x="0" y="0"/>
                            <a:ext cx="1726188" cy="303303"/>
                          </a:xfrm>
                          <a:prstGeom prst="rect">
                            <a:avLst/>
                          </a:prstGeom>
                          <a:noFill/>
                        </pic:spPr>
                      </pic:pic>
                    </a:graphicData>
                  </a:graphic>
                </wp:inline>
              </w:drawing>
            </w:r>
          </w:p>
        </w:tc>
      </w:tr>
      <w:tr w:rsidR="0020254D" w14:paraId="54431334" w14:textId="52BA7027" w:rsidTr="007A0112">
        <w:trPr>
          <w:cantSplit/>
          <w:trHeight w:hRule="exact" w:val="1077"/>
          <w:tblCellSpacing w:w="56" w:type="dxa"/>
          <w:jc w:val="center"/>
        </w:trPr>
        <w:tc>
          <w:tcPr>
            <w:tcW w:w="2379" w:type="dxa"/>
            <w:shd w:val="clear" w:color="auto" w:fill="auto"/>
            <w:vAlign w:val="center"/>
          </w:tcPr>
          <w:p w14:paraId="650D8EB7" w14:textId="77777777" w:rsidR="0020254D" w:rsidRDefault="0020254D" w:rsidP="008F18B3">
            <w:pPr>
              <w:pStyle w:val="BodyText"/>
              <w:jc w:val="center"/>
            </w:pPr>
          </w:p>
        </w:tc>
        <w:tc>
          <w:tcPr>
            <w:tcW w:w="3148" w:type="dxa"/>
            <w:shd w:val="clear" w:color="auto" w:fill="auto"/>
            <w:vAlign w:val="center"/>
          </w:tcPr>
          <w:p w14:paraId="5428ECCE" w14:textId="77777777" w:rsidR="0020254D" w:rsidRDefault="0020254D" w:rsidP="008F18B3">
            <w:pPr>
              <w:pStyle w:val="BodyText"/>
              <w:jc w:val="center"/>
            </w:pPr>
          </w:p>
        </w:tc>
        <w:tc>
          <w:tcPr>
            <w:tcW w:w="2870" w:type="dxa"/>
            <w:shd w:val="clear" w:color="auto" w:fill="auto"/>
            <w:vAlign w:val="center"/>
          </w:tcPr>
          <w:p w14:paraId="41116B02" w14:textId="77777777" w:rsidR="0020254D" w:rsidRDefault="0020254D" w:rsidP="008F18B3">
            <w:pPr>
              <w:pStyle w:val="BodyText"/>
              <w:jc w:val="center"/>
            </w:pPr>
          </w:p>
        </w:tc>
      </w:tr>
      <w:bookmarkEnd w:id="3"/>
      <w:bookmarkEnd w:id="4"/>
      <w:bookmarkEnd w:id="5"/>
      <w:bookmarkEnd w:id="6"/>
      <w:bookmarkEnd w:id="7"/>
      <w:bookmarkEnd w:id="8"/>
    </w:tbl>
    <w:p w14:paraId="2C4485D0" w14:textId="77777777" w:rsidR="002C6D9E" w:rsidRPr="000C67DC" w:rsidRDefault="002C6D9E" w:rsidP="004C367B">
      <w:pPr>
        <w:pStyle w:val="BodyText"/>
      </w:pPr>
    </w:p>
    <w:sectPr w:rsidR="002C6D9E" w:rsidRPr="000C67DC" w:rsidSect="00032737">
      <w:headerReference w:type="even" r:id="rId34"/>
      <w:headerReference w:type="default" r:id="rId35"/>
      <w:footerReference w:type="even" r:id="rId36"/>
      <w:footerReference w:type="default" r:id="rId37"/>
      <w:pgSz w:w="11906" w:h="16838" w:code="9"/>
      <w:pgMar w:top="1928" w:right="1418" w:bottom="1701" w:left="1418" w:header="709" w:footer="39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324FAE" w14:textId="77777777" w:rsidR="0094299B" w:rsidRDefault="0094299B" w:rsidP="008F3187">
      <w:r>
        <w:separator/>
      </w:r>
    </w:p>
    <w:p w14:paraId="1227B1F6" w14:textId="77777777" w:rsidR="0094299B" w:rsidRDefault="0094299B" w:rsidP="008F3187"/>
  </w:endnote>
  <w:endnote w:type="continuationSeparator" w:id="0">
    <w:p w14:paraId="768AABF2" w14:textId="77777777" w:rsidR="0094299B" w:rsidRDefault="0094299B" w:rsidP="008F3187">
      <w:r>
        <w:continuationSeparator/>
      </w:r>
    </w:p>
    <w:p w14:paraId="40F36451" w14:textId="77777777" w:rsidR="0094299B" w:rsidRDefault="0094299B" w:rsidP="008F31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86" w:type="dxa"/>
      <w:tblLayout w:type="fixed"/>
      <w:tblCellMar>
        <w:left w:w="0" w:type="dxa"/>
        <w:right w:w="0" w:type="dxa"/>
      </w:tblCellMar>
      <w:tblLook w:val="04A0" w:firstRow="1" w:lastRow="0" w:firstColumn="1" w:lastColumn="0" w:noHBand="0" w:noVBand="1"/>
    </w:tblPr>
    <w:tblGrid>
      <w:gridCol w:w="3686"/>
      <w:gridCol w:w="5103"/>
      <w:gridCol w:w="497"/>
    </w:tblGrid>
    <w:tr w:rsidR="00DE2B5E" w14:paraId="020EF2DC" w14:textId="77777777" w:rsidTr="008E0651">
      <w:tc>
        <w:tcPr>
          <w:tcW w:w="3686" w:type="dxa"/>
          <w:shd w:val="clear" w:color="auto" w:fill="auto"/>
        </w:tcPr>
        <w:p w14:paraId="5043811F" w14:textId="77777777" w:rsidR="00DE2B5E" w:rsidRDefault="00DE2B5E" w:rsidP="001C7481">
          <w:pPr>
            <w:pStyle w:val="Footer"/>
            <w:jc w:val="left"/>
          </w:pPr>
          <w:r>
            <w:rPr>
              <w:noProof/>
              <w:lang w:val="en-US"/>
            </w:rPr>
            <w:drawing>
              <wp:inline distT="0" distB="0" distL="0" distR="0" wp14:anchorId="2AAB3BE9" wp14:editId="06263356">
                <wp:extent cx="975995" cy="5441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5995" cy="544195"/>
                        </a:xfrm>
                        <a:prstGeom prst="rect">
                          <a:avLst/>
                        </a:prstGeom>
                        <a:noFill/>
                        <a:ln>
                          <a:noFill/>
                        </a:ln>
                      </pic:spPr>
                    </pic:pic>
                  </a:graphicData>
                </a:graphic>
              </wp:inline>
            </w:drawing>
          </w:r>
        </w:p>
      </w:tc>
      <w:tc>
        <w:tcPr>
          <w:tcW w:w="5103" w:type="dxa"/>
          <w:shd w:val="clear" w:color="auto" w:fill="auto"/>
        </w:tcPr>
        <w:p w14:paraId="48BD6012" w14:textId="77777777" w:rsidR="00DE2B5E" w:rsidRPr="00C06116" w:rsidRDefault="00DE2B5E" w:rsidP="001C7481">
          <w:pPr>
            <w:pStyle w:val="Footer"/>
            <w:rPr>
              <w:szCs w:val="16"/>
            </w:rPr>
          </w:pPr>
        </w:p>
      </w:tc>
      <w:tc>
        <w:tcPr>
          <w:tcW w:w="497" w:type="dxa"/>
          <w:shd w:val="clear" w:color="auto" w:fill="auto"/>
        </w:tcPr>
        <w:p w14:paraId="241B7C44" w14:textId="11FBB7CE" w:rsidR="00DE2B5E" w:rsidRDefault="00DE2B5E" w:rsidP="001C7481">
          <w:pPr>
            <w:pStyle w:val="Footer"/>
          </w:pPr>
          <w:r>
            <w:fldChar w:fldCharType="begin"/>
          </w:r>
          <w:r>
            <w:instrText xml:space="preserve"> PAGE   \* MERGEFORMAT </w:instrText>
          </w:r>
          <w:r>
            <w:fldChar w:fldCharType="separate"/>
          </w:r>
          <w:r w:rsidR="009E761F">
            <w:rPr>
              <w:noProof/>
            </w:rPr>
            <w:t>2</w:t>
          </w:r>
          <w:r>
            <w:rPr>
              <w:noProof/>
            </w:rPr>
            <w:fldChar w:fldCharType="end"/>
          </w:r>
        </w:p>
        <w:p w14:paraId="4D7AFB7E" w14:textId="77777777" w:rsidR="00DE2B5E" w:rsidRDefault="00DE2B5E" w:rsidP="001C7481">
          <w:pPr>
            <w:pStyle w:val="Footer"/>
          </w:pPr>
        </w:p>
      </w:tc>
    </w:tr>
  </w:tbl>
  <w:p w14:paraId="12878C7C" w14:textId="77777777" w:rsidR="00DE2B5E" w:rsidRDefault="00DE2B5E" w:rsidP="001C7481">
    <w:pPr>
      <w:pStyle w:val="Footer"/>
      <w:ind w:right="360"/>
    </w:pPr>
  </w:p>
  <w:p w14:paraId="75252B1E" w14:textId="77777777" w:rsidR="00DE2B5E" w:rsidRDefault="00DE2B5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Mar>
        <w:left w:w="0" w:type="dxa"/>
        <w:right w:w="0" w:type="dxa"/>
      </w:tblCellMar>
      <w:tblLook w:val="04A0" w:firstRow="1" w:lastRow="0" w:firstColumn="1" w:lastColumn="0" w:noHBand="0" w:noVBand="1"/>
    </w:tblPr>
    <w:tblGrid>
      <w:gridCol w:w="499"/>
      <w:gridCol w:w="5455"/>
      <w:gridCol w:w="2769"/>
    </w:tblGrid>
    <w:tr w:rsidR="00DE2B5E" w14:paraId="7F765295" w14:textId="77777777" w:rsidTr="00447F89">
      <w:tc>
        <w:tcPr>
          <w:tcW w:w="499" w:type="dxa"/>
          <w:shd w:val="clear" w:color="auto" w:fill="auto"/>
        </w:tcPr>
        <w:p w14:paraId="047453E4" w14:textId="77777777" w:rsidR="00DE2B5E" w:rsidRDefault="00DE2B5E" w:rsidP="00C06116">
          <w:pPr>
            <w:pStyle w:val="Footer"/>
            <w:jc w:val="lef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DC30FDE" w14:textId="77777777" w:rsidR="00DE2B5E" w:rsidRDefault="00DE2B5E" w:rsidP="00C06116">
          <w:pPr>
            <w:pStyle w:val="Footer"/>
            <w:ind w:right="360"/>
            <w:jc w:val="center"/>
          </w:pPr>
        </w:p>
      </w:tc>
      <w:tc>
        <w:tcPr>
          <w:tcW w:w="5455" w:type="dxa"/>
          <w:shd w:val="clear" w:color="auto" w:fill="auto"/>
        </w:tcPr>
        <w:p w14:paraId="3F44A0C6" w14:textId="77777777" w:rsidR="00DE2B5E" w:rsidRDefault="00DE2B5E" w:rsidP="00447F89">
          <w:pPr>
            <w:pStyle w:val="Footer"/>
            <w:ind w:right="360"/>
            <w:jc w:val="left"/>
          </w:pPr>
        </w:p>
      </w:tc>
      <w:tc>
        <w:tcPr>
          <w:tcW w:w="2769" w:type="dxa"/>
          <w:shd w:val="clear" w:color="auto" w:fill="auto"/>
          <w:vAlign w:val="center"/>
        </w:tcPr>
        <w:p w14:paraId="46D89FC6" w14:textId="77777777" w:rsidR="00DE2B5E" w:rsidRDefault="00DE2B5E" w:rsidP="00C06116">
          <w:pPr>
            <w:pStyle w:val="Style1"/>
          </w:pPr>
          <w:r>
            <w:rPr>
              <w:noProof/>
              <w:lang w:val="en-US" w:eastAsia="en-US"/>
            </w:rPr>
            <w:drawing>
              <wp:inline distT="0" distB="0" distL="0" distR="0" wp14:anchorId="05C07C9F" wp14:editId="4479A332">
                <wp:extent cx="975995" cy="54419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5995" cy="544195"/>
                        </a:xfrm>
                        <a:prstGeom prst="rect">
                          <a:avLst/>
                        </a:prstGeom>
                        <a:noFill/>
                        <a:ln>
                          <a:noFill/>
                        </a:ln>
                      </pic:spPr>
                    </pic:pic>
                  </a:graphicData>
                </a:graphic>
              </wp:inline>
            </w:drawing>
          </w:r>
        </w:p>
      </w:tc>
    </w:tr>
  </w:tbl>
  <w:p w14:paraId="794B0E4B" w14:textId="77777777" w:rsidR="00DE2B5E" w:rsidRDefault="00DE2B5E" w:rsidP="009E4F7A">
    <w:pPr>
      <w:pStyle w:val="Footer"/>
      <w:ind w:right="360" w:firstLine="360"/>
    </w:pPr>
  </w:p>
  <w:p w14:paraId="4F70504D" w14:textId="77777777" w:rsidR="00DE2B5E" w:rsidRDefault="00DE2B5E" w:rsidP="008F3187"/>
  <w:p w14:paraId="22C579F5" w14:textId="77777777" w:rsidR="00DE2B5E" w:rsidRDefault="00DE2B5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86" w:type="dxa"/>
      <w:tblLayout w:type="fixed"/>
      <w:tblCellMar>
        <w:left w:w="0" w:type="dxa"/>
        <w:right w:w="0" w:type="dxa"/>
      </w:tblCellMar>
      <w:tblLook w:val="04A0" w:firstRow="1" w:lastRow="0" w:firstColumn="1" w:lastColumn="0" w:noHBand="0" w:noVBand="1"/>
    </w:tblPr>
    <w:tblGrid>
      <w:gridCol w:w="3686"/>
      <w:gridCol w:w="5103"/>
      <w:gridCol w:w="497"/>
    </w:tblGrid>
    <w:tr w:rsidR="00DE2B5E" w14:paraId="56E9E439" w14:textId="77777777" w:rsidTr="00C06116">
      <w:tc>
        <w:tcPr>
          <w:tcW w:w="3686" w:type="dxa"/>
          <w:shd w:val="clear" w:color="auto" w:fill="auto"/>
        </w:tcPr>
        <w:p w14:paraId="341AF639" w14:textId="77777777" w:rsidR="00DE2B5E" w:rsidRDefault="00DE2B5E" w:rsidP="00C06116">
          <w:pPr>
            <w:pStyle w:val="Footer"/>
            <w:jc w:val="left"/>
          </w:pPr>
          <w:r>
            <w:rPr>
              <w:noProof/>
              <w:lang w:val="en-US"/>
            </w:rPr>
            <w:drawing>
              <wp:inline distT="0" distB="0" distL="0" distR="0" wp14:anchorId="0976A14A" wp14:editId="27164B7B">
                <wp:extent cx="975995" cy="5441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5995" cy="544195"/>
                        </a:xfrm>
                        <a:prstGeom prst="rect">
                          <a:avLst/>
                        </a:prstGeom>
                        <a:noFill/>
                        <a:ln>
                          <a:noFill/>
                        </a:ln>
                      </pic:spPr>
                    </pic:pic>
                  </a:graphicData>
                </a:graphic>
              </wp:inline>
            </w:drawing>
          </w:r>
        </w:p>
      </w:tc>
      <w:tc>
        <w:tcPr>
          <w:tcW w:w="5103" w:type="dxa"/>
          <w:shd w:val="clear" w:color="auto" w:fill="auto"/>
        </w:tcPr>
        <w:p w14:paraId="0964AF4B" w14:textId="77777777" w:rsidR="00DE2B5E" w:rsidRPr="00C06116" w:rsidRDefault="00DE2B5E">
          <w:pPr>
            <w:pStyle w:val="Footer"/>
            <w:rPr>
              <w:szCs w:val="16"/>
            </w:rPr>
          </w:pPr>
        </w:p>
      </w:tc>
      <w:tc>
        <w:tcPr>
          <w:tcW w:w="497" w:type="dxa"/>
          <w:shd w:val="clear" w:color="auto" w:fill="auto"/>
        </w:tcPr>
        <w:p w14:paraId="76A587C4" w14:textId="18B246FB" w:rsidR="00DE2B5E" w:rsidRDefault="00DE2B5E" w:rsidP="0009768B">
          <w:pPr>
            <w:pStyle w:val="Footer"/>
          </w:pPr>
          <w:r>
            <w:fldChar w:fldCharType="begin"/>
          </w:r>
          <w:r>
            <w:instrText xml:space="preserve"> PAGE   \* MERGEFORMAT </w:instrText>
          </w:r>
          <w:r>
            <w:fldChar w:fldCharType="separate"/>
          </w:r>
          <w:r>
            <w:rPr>
              <w:noProof/>
            </w:rPr>
            <w:t>2</w:t>
          </w:r>
          <w:r>
            <w:rPr>
              <w:noProof/>
            </w:rPr>
            <w:fldChar w:fldCharType="end"/>
          </w:r>
        </w:p>
        <w:p w14:paraId="47565AE5" w14:textId="77777777" w:rsidR="00DE2B5E" w:rsidRDefault="00DE2B5E">
          <w:pPr>
            <w:pStyle w:val="Footer"/>
          </w:pPr>
        </w:p>
      </w:tc>
    </w:tr>
  </w:tbl>
  <w:p w14:paraId="65E54129" w14:textId="77777777" w:rsidR="00DE2B5E" w:rsidRDefault="00DE2B5E" w:rsidP="00141886">
    <w:pPr>
      <w:pStyle w:val="Footer"/>
      <w:ind w:right="360"/>
    </w:pPr>
  </w:p>
  <w:p w14:paraId="2701B5A9" w14:textId="77777777" w:rsidR="00DE2B5E" w:rsidRDefault="00DE2B5E" w:rsidP="008F3187"/>
  <w:p w14:paraId="07A2E03A" w14:textId="77777777" w:rsidR="00DE2B5E" w:rsidRDefault="00DE2B5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F105A3" w14:textId="77777777" w:rsidR="0094299B" w:rsidRDefault="0094299B" w:rsidP="008F3187">
      <w:r>
        <w:separator/>
      </w:r>
    </w:p>
    <w:p w14:paraId="24722F82" w14:textId="77777777" w:rsidR="0094299B" w:rsidRDefault="0094299B" w:rsidP="008F3187"/>
  </w:footnote>
  <w:footnote w:type="continuationSeparator" w:id="0">
    <w:p w14:paraId="3BB53DA5" w14:textId="77777777" w:rsidR="0094299B" w:rsidRDefault="0094299B" w:rsidP="008F3187">
      <w:r>
        <w:continuationSeparator/>
      </w:r>
    </w:p>
    <w:p w14:paraId="330AB357" w14:textId="77777777" w:rsidR="0094299B" w:rsidRDefault="0094299B" w:rsidP="008F318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751" w:type="dxa"/>
      <w:tblCellMar>
        <w:left w:w="0" w:type="dxa"/>
        <w:right w:w="0" w:type="dxa"/>
      </w:tblCellMar>
      <w:tblLook w:val="04A0" w:firstRow="1" w:lastRow="0" w:firstColumn="1" w:lastColumn="0" w:noHBand="0" w:noVBand="1"/>
    </w:tblPr>
    <w:tblGrid>
      <w:gridCol w:w="6521"/>
      <w:gridCol w:w="1134"/>
      <w:gridCol w:w="5096"/>
    </w:tblGrid>
    <w:tr w:rsidR="00DE2B5E" w:rsidRPr="001C7481" w14:paraId="510174A3" w14:textId="77777777" w:rsidTr="008E0651">
      <w:trPr>
        <w:trHeight w:val="992"/>
      </w:trPr>
      <w:tc>
        <w:tcPr>
          <w:tcW w:w="6521" w:type="dxa"/>
          <w:shd w:val="clear" w:color="auto" w:fill="auto"/>
        </w:tcPr>
        <w:p w14:paraId="141AD14B" w14:textId="28170292" w:rsidR="00DE2B5E" w:rsidRPr="00E07F03" w:rsidRDefault="00DE2B5E" w:rsidP="007A3F8A">
          <w:pPr>
            <w:tabs>
              <w:tab w:val="center" w:pos="4320"/>
              <w:tab w:val="right" w:pos="8640"/>
            </w:tabs>
            <w:spacing w:after="0"/>
            <w:jc w:val="left"/>
            <w:rPr>
              <w:caps/>
              <w:sz w:val="18"/>
            </w:rPr>
          </w:pPr>
          <w:r w:rsidRPr="00E07F03">
            <w:rPr>
              <w:caps/>
              <w:sz w:val="18"/>
            </w:rPr>
            <w:t>TS</w:t>
          </w:r>
          <w:r>
            <w:rPr>
              <w:caps/>
              <w:sz w:val="18"/>
            </w:rPr>
            <w:t>-</w:t>
          </w:r>
          <w:r w:rsidRPr="00E07F03">
            <w:rPr>
              <w:caps/>
              <w:sz w:val="18"/>
            </w:rPr>
            <w:t>IRS  Short-Term A-PNT Solution</w:t>
          </w:r>
        </w:p>
      </w:tc>
      <w:tc>
        <w:tcPr>
          <w:tcW w:w="1134" w:type="dxa"/>
          <w:shd w:val="clear" w:color="auto" w:fill="FFFFFF"/>
        </w:tcPr>
        <w:p w14:paraId="63DBF40C" w14:textId="77777777" w:rsidR="00DE2B5E" w:rsidRPr="00E07F03" w:rsidRDefault="00DE2B5E" w:rsidP="001C7481">
          <w:pPr>
            <w:tabs>
              <w:tab w:val="center" w:pos="4320"/>
              <w:tab w:val="right" w:pos="8640"/>
            </w:tabs>
            <w:spacing w:after="0"/>
            <w:jc w:val="center"/>
            <w:rPr>
              <w:rFonts w:ascii="Cambria" w:hAnsi="Cambria"/>
              <w:i/>
              <w:noProof/>
              <w:color w:val="auto"/>
              <w:sz w:val="18"/>
              <w:szCs w:val="18"/>
            </w:rPr>
          </w:pPr>
        </w:p>
        <w:p w14:paraId="082E6D58" w14:textId="77777777" w:rsidR="00DE2B5E" w:rsidRPr="001C7481" w:rsidRDefault="00DE2B5E" w:rsidP="001C7481">
          <w:pPr>
            <w:tabs>
              <w:tab w:val="center" w:pos="4320"/>
              <w:tab w:val="right" w:pos="8640"/>
            </w:tabs>
            <w:spacing w:after="0"/>
            <w:jc w:val="center"/>
            <w:rPr>
              <w:rFonts w:ascii="Cambria" w:hAnsi="Cambria"/>
              <w:i/>
              <w:noProof/>
              <w:color w:val="auto"/>
              <w:sz w:val="18"/>
              <w:szCs w:val="18"/>
            </w:rPr>
          </w:pPr>
          <w:r>
            <w:rPr>
              <w:noProof/>
              <w:lang w:val="en-US"/>
            </w:rPr>
            <w:drawing>
              <wp:inline distT="0" distB="0" distL="0" distR="0" wp14:anchorId="09302CDC" wp14:editId="18359FC2">
                <wp:extent cx="702310" cy="614680"/>
                <wp:effectExtent l="0" t="0" r="2540" b="0"/>
                <wp:docPr id="12" name="Immagine 289" descr="PJ14 EECNS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J14 EECNS -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2310" cy="614680"/>
                        </a:xfrm>
                        <a:prstGeom prst="rect">
                          <a:avLst/>
                        </a:prstGeom>
                        <a:noFill/>
                        <a:ln>
                          <a:noFill/>
                        </a:ln>
                      </pic:spPr>
                    </pic:pic>
                  </a:graphicData>
                </a:graphic>
              </wp:inline>
            </w:drawing>
          </w:r>
        </w:p>
      </w:tc>
      <w:tc>
        <w:tcPr>
          <w:tcW w:w="5096" w:type="dxa"/>
          <w:shd w:val="clear" w:color="auto" w:fill="auto"/>
        </w:tcPr>
        <w:p w14:paraId="78257B8B" w14:textId="77777777" w:rsidR="00DE2B5E" w:rsidRPr="001C7481" w:rsidRDefault="00DE2B5E" w:rsidP="001C7481">
          <w:pPr>
            <w:tabs>
              <w:tab w:val="center" w:pos="4320"/>
              <w:tab w:val="right" w:pos="8640"/>
            </w:tabs>
            <w:spacing w:after="0"/>
            <w:rPr>
              <w:rFonts w:ascii="Cambria" w:hAnsi="Cambria"/>
              <w:b/>
              <w:color w:val="365F91"/>
              <w:sz w:val="28"/>
            </w:rPr>
          </w:pPr>
          <w:r w:rsidRPr="001C7481">
            <w:rPr>
              <w:rFonts w:ascii="Cambria" w:hAnsi="Cambria"/>
              <w:b/>
              <w:noProof/>
              <w:color w:val="365F91"/>
              <w:sz w:val="28"/>
              <w:lang w:val="en-US"/>
            </w:rPr>
            <w:drawing>
              <wp:anchor distT="0" distB="0" distL="114300" distR="114300" simplePos="0" relativeHeight="251659776" behindDoc="0" locked="0" layoutInCell="1" allowOverlap="1" wp14:anchorId="5C3E92EB" wp14:editId="6797191C">
                <wp:simplePos x="0" y="0"/>
                <wp:positionH relativeFrom="page">
                  <wp:posOffset>198120</wp:posOffset>
                </wp:positionH>
                <wp:positionV relativeFrom="page">
                  <wp:posOffset>14605</wp:posOffset>
                </wp:positionV>
                <wp:extent cx="1219835" cy="647700"/>
                <wp:effectExtent l="0" t="0" r="0" b="0"/>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9835" cy="647700"/>
                        </a:xfrm>
                        <a:prstGeom prst="rect">
                          <a:avLst/>
                        </a:prstGeom>
                        <a:noFill/>
                      </pic:spPr>
                    </pic:pic>
                  </a:graphicData>
                </a:graphic>
                <wp14:sizeRelH relativeFrom="page">
                  <wp14:pctWidth>0</wp14:pctWidth>
                </wp14:sizeRelH>
                <wp14:sizeRelV relativeFrom="page">
                  <wp14:pctHeight>0</wp14:pctHeight>
                </wp14:sizeRelV>
              </wp:anchor>
            </w:drawing>
          </w:r>
          <w:r w:rsidRPr="001C7481">
            <w:rPr>
              <w:rFonts w:ascii="Cambria" w:hAnsi="Cambria"/>
              <w:b/>
              <w:color w:val="365F91"/>
              <w:sz w:val="28"/>
            </w:rPr>
            <w:t xml:space="preserve"> </w:t>
          </w:r>
        </w:p>
      </w:tc>
    </w:tr>
  </w:tbl>
  <w:p w14:paraId="3FE475D8" w14:textId="77777777" w:rsidR="00DE2B5E" w:rsidRPr="001C7481" w:rsidRDefault="00DE2B5E" w:rsidP="001C7481">
    <w:pPr>
      <w:spacing w:after="0"/>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9286"/>
    </w:tblGrid>
    <w:tr w:rsidR="00DE2B5E" w:rsidRPr="00B466D3" w14:paraId="6791105D" w14:textId="77777777" w:rsidTr="00B466D3">
      <w:trPr>
        <w:trHeight w:hRule="exact" w:val="992"/>
      </w:trPr>
      <w:tc>
        <w:tcPr>
          <w:tcW w:w="9286" w:type="dxa"/>
          <w:shd w:val="clear" w:color="auto" w:fill="auto"/>
        </w:tcPr>
        <w:p w14:paraId="059606D7" w14:textId="11DA143B" w:rsidR="00DE2B5E" w:rsidRPr="00FA12F6" w:rsidRDefault="00DE2B5E" w:rsidP="00403A32">
          <w:pPr>
            <w:pStyle w:val="PageHeader"/>
          </w:pPr>
          <w:r w:rsidRPr="00FA12F6">
            <w:t xml:space="preserve">Edition </w:t>
          </w:r>
          <w:r w:rsidR="0094299B">
            <w:fldChar w:fldCharType="begin"/>
          </w:r>
          <w:r w:rsidR="0094299B">
            <w:instrText xml:space="preserve"> STYLEREF  SJUEditionStyle  \* MERGEFORMAT </w:instrText>
          </w:r>
          <w:r w:rsidR="0094299B">
            <w:fldChar w:fldCharType="separate"/>
          </w:r>
          <w:r>
            <w:rPr>
              <w:noProof/>
            </w:rPr>
            <w:t>00.01.00</w:t>
          </w:r>
          <w:r w:rsidR="0094299B">
            <w:rPr>
              <w:noProof/>
            </w:rPr>
            <w:fldChar w:fldCharType="end"/>
          </w:r>
        </w:p>
      </w:tc>
    </w:tr>
  </w:tbl>
  <w:p w14:paraId="432DAAB5" w14:textId="77777777" w:rsidR="00DE2B5E" w:rsidRDefault="00DE2B5E" w:rsidP="003812F3">
    <w:pPr>
      <w:pStyle w:val="NoSpacing"/>
    </w:pPr>
  </w:p>
  <w:p w14:paraId="49FAC34F" w14:textId="77777777" w:rsidR="00DE2B5E" w:rsidRDefault="00DE2B5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751" w:type="dxa"/>
      <w:tblCellMar>
        <w:left w:w="0" w:type="dxa"/>
        <w:right w:w="0" w:type="dxa"/>
      </w:tblCellMar>
      <w:tblLook w:val="04A0" w:firstRow="1" w:lastRow="0" w:firstColumn="1" w:lastColumn="0" w:noHBand="0" w:noVBand="1"/>
    </w:tblPr>
    <w:tblGrid>
      <w:gridCol w:w="6521"/>
      <w:gridCol w:w="1134"/>
      <w:gridCol w:w="5096"/>
    </w:tblGrid>
    <w:tr w:rsidR="00DE2B5E" w14:paraId="390C2A00" w14:textId="77777777" w:rsidTr="00FE7B81">
      <w:trPr>
        <w:trHeight w:val="992"/>
      </w:trPr>
      <w:tc>
        <w:tcPr>
          <w:tcW w:w="6521" w:type="dxa"/>
          <w:shd w:val="clear" w:color="auto" w:fill="auto"/>
        </w:tcPr>
        <w:p w14:paraId="54EDA9F4" w14:textId="18D24BE9" w:rsidR="00DE2B5E" w:rsidRPr="00403A32" w:rsidRDefault="00DE2B5E" w:rsidP="00550585">
          <w:pPr>
            <w:pStyle w:val="PageHeader"/>
            <w:jc w:val="left"/>
            <w:rPr>
              <w:lang w:val="fr-BE"/>
            </w:rPr>
          </w:pPr>
          <w:r>
            <w:rPr>
              <w:lang w:val="fr-BE"/>
            </w:rPr>
            <w:fldChar w:fldCharType="begin"/>
          </w:r>
          <w:r>
            <w:rPr>
              <w:lang w:val="fr-BE"/>
            </w:rPr>
            <w:instrText xml:space="preserve"> STYLEREF  SJUTitleStyle  \* MERGEFORMAT </w:instrText>
          </w:r>
          <w:r>
            <w:rPr>
              <w:lang w:val="fr-BE"/>
            </w:rPr>
            <w:fldChar w:fldCharType="separate"/>
          </w:r>
          <w:r>
            <w:rPr>
              <w:noProof/>
              <w:lang w:val="fr-BE"/>
            </w:rPr>
            <w:t>SESAR PJ.14-03-04 Short Term APNT Solution TS-IRS</w:t>
          </w:r>
          <w:r>
            <w:rPr>
              <w:lang w:val="fr-BE"/>
            </w:rPr>
            <w:fldChar w:fldCharType="end"/>
          </w:r>
        </w:p>
      </w:tc>
      <w:tc>
        <w:tcPr>
          <w:tcW w:w="1134" w:type="dxa"/>
          <w:shd w:val="clear" w:color="auto" w:fill="FFFFFF"/>
        </w:tcPr>
        <w:p w14:paraId="3C9DEA74" w14:textId="77777777" w:rsidR="00DE2B5E" w:rsidRPr="00403A32" w:rsidRDefault="00DE2B5E" w:rsidP="00A4536A">
          <w:pPr>
            <w:pStyle w:val="Header"/>
            <w:jc w:val="center"/>
            <w:rPr>
              <w:b w:val="0"/>
              <w:i/>
              <w:noProof/>
              <w:color w:val="auto"/>
              <w:sz w:val="18"/>
              <w:szCs w:val="18"/>
              <w:lang w:val="fr-BE"/>
            </w:rPr>
          </w:pPr>
        </w:p>
        <w:p w14:paraId="113844CD" w14:textId="77777777" w:rsidR="00DE2B5E" w:rsidRPr="00A4536A" w:rsidRDefault="00DE2B5E" w:rsidP="00A4536A">
          <w:pPr>
            <w:pStyle w:val="Header"/>
            <w:jc w:val="center"/>
            <w:rPr>
              <w:b w:val="0"/>
              <w:i/>
              <w:noProof/>
              <w:color w:val="auto"/>
              <w:sz w:val="18"/>
              <w:szCs w:val="18"/>
            </w:rPr>
          </w:pPr>
          <w:r w:rsidRPr="00A4536A">
            <w:rPr>
              <w:b w:val="0"/>
              <w:i/>
              <w:noProof/>
              <w:color w:val="auto"/>
              <w:sz w:val="18"/>
              <w:szCs w:val="18"/>
            </w:rPr>
            <w:t>Insert project logo here</w:t>
          </w:r>
        </w:p>
      </w:tc>
      <w:tc>
        <w:tcPr>
          <w:tcW w:w="5096" w:type="dxa"/>
          <w:shd w:val="clear" w:color="auto" w:fill="auto"/>
        </w:tcPr>
        <w:p w14:paraId="36B42C16" w14:textId="77777777" w:rsidR="00DE2B5E" w:rsidRDefault="00DE2B5E" w:rsidP="008F3187">
          <w:pPr>
            <w:pStyle w:val="Header"/>
          </w:pPr>
          <w:r>
            <w:rPr>
              <w:noProof/>
              <w:lang w:val="en-US"/>
            </w:rPr>
            <w:drawing>
              <wp:anchor distT="0" distB="0" distL="114300" distR="114300" simplePos="0" relativeHeight="251657728" behindDoc="0" locked="0" layoutInCell="1" allowOverlap="1" wp14:anchorId="028C2DFB" wp14:editId="56CCB173">
                <wp:simplePos x="0" y="0"/>
                <wp:positionH relativeFrom="page">
                  <wp:posOffset>198120</wp:posOffset>
                </wp:positionH>
                <wp:positionV relativeFrom="page">
                  <wp:posOffset>14605</wp:posOffset>
                </wp:positionV>
                <wp:extent cx="1219835" cy="647700"/>
                <wp:effectExtent l="0" t="0" r="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835" cy="6477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c>
    </w:tr>
  </w:tbl>
  <w:p w14:paraId="22B40BF5" w14:textId="77777777" w:rsidR="00DE2B5E" w:rsidRPr="00550585" w:rsidRDefault="00DE2B5E" w:rsidP="003812F3">
    <w:pPr>
      <w:pStyle w:val="NoSpacing"/>
    </w:pPr>
  </w:p>
  <w:p w14:paraId="703B7431" w14:textId="77777777" w:rsidR="00DE2B5E" w:rsidRDefault="00DE2B5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B120F"/>
    <w:multiLevelType w:val="hybridMultilevel"/>
    <w:tmpl w:val="1A50C902"/>
    <w:lvl w:ilvl="0" w:tplc="AD96EE24">
      <w:start w:val="1"/>
      <w:numFmt w:val="bullet"/>
      <w:pStyle w:val="ListParagraph"/>
      <w:lvlText w:val=""/>
      <w:lvlJc w:val="left"/>
      <w:pPr>
        <w:ind w:left="720" w:hanging="360"/>
      </w:pPr>
      <w:rPr>
        <w:rFonts w:ascii="Symbol" w:hAnsi="Symbol" w:hint="default"/>
      </w:rPr>
    </w:lvl>
    <w:lvl w:ilvl="1" w:tplc="3C7A5E1C">
      <w:start w:val="1"/>
      <w:numFmt w:val="bullet"/>
      <w:pStyle w:val="Listlevel2"/>
      <w:lvlText w:val="o"/>
      <w:lvlJc w:val="left"/>
      <w:pPr>
        <w:ind w:left="1440" w:hanging="360"/>
      </w:pPr>
      <w:rPr>
        <w:rFonts w:ascii="Courier New" w:hAnsi="Courier New" w:hint="default"/>
      </w:rPr>
    </w:lvl>
    <w:lvl w:ilvl="2" w:tplc="9470339A">
      <w:numFmt w:val="bullet"/>
      <w:lvlText w:val="•"/>
      <w:lvlJc w:val="left"/>
      <w:pPr>
        <w:ind w:left="2520" w:hanging="720"/>
      </w:pPr>
      <w:rPr>
        <w:rFonts w:ascii="Calibri" w:eastAsia="Calibr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004A60"/>
    <w:multiLevelType w:val="hybridMultilevel"/>
    <w:tmpl w:val="09FC68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9F2305B"/>
    <w:multiLevelType w:val="hybridMultilevel"/>
    <w:tmpl w:val="BB24FCE4"/>
    <w:lvl w:ilvl="0" w:tplc="5FCA20B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35F4F77"/>
    <w:multiLevelType w:val="hybridMultilevel"/>
    <w:tmpl w:val="86DE94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460560E"/>
    <w:multiLevelType w:val="hybridMultilevel"/>
    <w:tmpl w:val="2E0270A6"/>
    <w:lvl w:ilvl="0" w:tplc="236C4EE0">
      <w:start w:val="1"/>
      <w:numFmt w:val="decimal"/>
      <w:pStyle w:val="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4A4121F"/>
    <w:multiLevelType w:val="hybridMultilevel"/>
    <w:tmpl w:val="20D273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4AB24E1"/>
    <w:multiLevelType w:val="hybridMultilevel"/>
    <w:tmpl w:val="F894C67E"/>
    <w:lvl w:ilvl="0" w:tplc="54EC47FC">
      <w:start w:val="1"/>
      <w:numFmt w:val="bullet"/>
      <w:pStyle w:val="GuidanceBullet2"/>
      <w:lvlText w:val="o"/>
      <w:lvlJc w:val="left"/>
      <w:pPr>
        <w:tabs>
          <w:tab w:val="num" w:pos="1440"/>
        </w:tabs>
        <w:ind w:left="1440" w:hanging="360"/>
      </w:pPr>
      <w:rPr>
        <w:rFonts w:ascii="Courier New" w:hAnsi="Courier New" w:cs="Courier New"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7">
    <w:nsid w:val="174C6B4F"/>
    <w:multiLevelType w:val="hybridMultilevel"/>
    <w:tmpl w:val="E3F83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EB5433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1043D58"/>
    <w:multiLevelType w:val="hybridMultilevel"/>
    <w:tmpl w:val="53927EB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41563E0"/>
    <w:multiLevelType w:val="hybridMultilevel"/>
    <w:tmpl w:val="BA641C08"/>
    <w:lvl w:ilvl="0" w:tplc="5FCA20BE">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AF77EEB"/>
    <w:multiLevelType w:val="hybridMultilevel"/>
    <w:tmpl w:val="C9E4E89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D460B1D"/>
    <w:multiLevelType w:val="multilevel"/>
    <w:tmpl w:val="869A4A06"/>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4415"/>
        </w:tabs>
        <w:ind w:left="4415"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3">
    <w:nsid w:val="3B9E5C6D"/>
    <w:multiLevelType w:val="hybridMultilevel"/>
    <w:tmpl w:val="288A9964"/>
    <w:lvl w:ilvl="0" w:tplc="D4BA6BEE">
      <w:start w:val="10"/>
      <w:numFmt w:val="bullet"/>
      <w:lvlText w:val="-"/>
      <w:lvlJc w:val="left"/>
      <w:pPr>
        <w:tabs>
          <w:tab w:val="num" w:pos="1324"/>
        </w:tabs>
        <w:ind w:left="1247" w:hanging="283"/>
      </w:pPr>
      <w:rPr>
        <w:rFonts w:ascii="Times New Roman" w:eastAsia="Times New Roman" w:hAnsi="Times New Roman" w:cs="Times New Roman" w:hint="default"/>
      </w:rPr>
    </w:lvl>
    <w:lvl w:ilvl="1" w:tplc="04070003" w:tentative="1">
      <w:start w:val="1"/>
      <w:numFmt w:val="bullet"/>
      <w:lvlText w:val="o"/>
      <w:lvlJc w:val="left"/>
      <w:pPr>
        <w:tabs>
          <w:tab w:val="num" w:pos="2007"/>
        </w:tabs>
        <w:ind w:left="2007" w:hanging="360"/>
      </w:pPr>
      <w:rPr>
        <w:rFonts w:ascii="Courier New" w:hAnsi="Courier New" w:hint="default"/>
      </w:rPr>
    </w:lvl>
    <w:lvl w:ilvl="2" w:tplc="04070005" w:tentative="1">
      <w:start w:val="1"/>
      <w:numFmt w:val="bullet"/>
      <w:lvlText w:val=""/>
      <w:lvlJc w:val="left"/>
      <w:pPr>
        <w:tabs>
          <w:tab w:val="num" w:pos="2727"/>
        </w:tabs>
        <w:ind w:left="2727" w:hanging="360"/>
      </w:pPr>
      <w:rPr>
        <w:rFonts w:ascii="Wingdings" w:hAnsi="Wingdings" w:hint="default"/>
      </w:rPr>
    </w:lvl>
    <w:lvl w:ilvl="3" w:tplc="04070001" w:tentative="1">
      <w:start w:val="1"/>
      <w:numFmt w:val="bullet"/>
      <w:lvlText w:val=""/>
      <w:lvlJc w:val="left"/>
      <w:pPr>
        <w:tabs>
          <w:tab w:val="num" w:pos="3447"/>
        </w:tabs>
        <w:ind w:left="3447" w:hanging="360"/>
      </w:pPr>
      <w:rPr>
        <w:rFonts w:ascii="Symbol" w:hAnsi="Symbol" w:hint="default"/>
      </w:rPr>
    </w:lvl>
    <w:lvl w:ilvl="4" w:tplc="04070003" w:tentative="1">
      <w:start w:val="1"/>
      <w:numFmt w:val="bullet"/>
      <w:lvlText w:val="o"/>
      <w:lvlJc w:val="left"/>
      <w:pPr>
        <w:tabs>
          <w:tab w:val="num" w:pos="4167"/>
        </w:tabs>
        <w:ind w:left="4167" w:hanging="360"/>
      </w:pPr>
      <w:rPr>
        <w:rFonts w:ascii="Courier New" w:hAnsi="Courier New" w:hint="default"/>
      </w:rPr>
    </w:lvl>
    <w:lvl w:ilvl="5" w:tplc="04070005" w:tentative="1">
      <w:start w:val="1"/>
      <w:numFmt w:val="bullet"/>
      <w:lvlText w:val=""/>
      <w:lvlJc w:val="left"/>
      <w:pPr>
        <w:tabs>
          <w:tab w:val="num" w:pos="4887"/>
        </w:tabs>
        <w:ind w:left="4887" w:hanging="360"/>
      </w:pPr>
      <w:rPr>
        <w:rFonts w:ascii="Wingdings" w:hAnsi="Wingdings" w:hint="default"/>
      </w:rPr>
    </w:lvl>
    <w:lvl w:ilvl="6" w:tplc="04070001" w:tentative="1">
      <w:start w:val="1"/>
      <w:numFmt w:val="bullet"/>
      <w:lvlText w:val=""/>
      <w:lvlJc w:val="left"/>
      <w:pPr>
        <w:tabs>
          <w:tab w:val="num" w:pos="5607"/>
        </w:tabs>
        <w:ind w:left="5607" w:hanging="360"/>
      </w:pPr>
      <w:rPr>
        <w:rFonts w:ascii="Symbol" w:hAnsi="Symbol" w:hint="default"/>
      </w:rPr>
    </w:lvl>
    <w:lvl w:ilvl="7" w:tplc="04070003" w:tentative="1">
      <w:start w:val="1"/>
      <w:numFmt w:val="bullet"/>
      <w:lvlText w:val="o"/>
      <w:lvlJc w:val="left"/>
      <w:pPr>
        <w:tabs>
          <w:tab w:val="num" w:pos="6327"/>
        </w:tabs>
        <w:ind w:left="6327" w:hanging="360"/>
      </w:pPr>
      <w:rPr>
        <w:rFonts w:ascii="Courier New" w:hAnsi="Courier New" w:hint="default"/>
      </w:rPr>
    </w:lvl>
    <w:lvl w:ilvl="8" w:tplc="04070005" w:tentative="1">
      <w:start w:val="1"/>
      <w:numFmt w:val="bullet"/>
      <w:lvlText w:val=""/>
      <w:lvlJc w:val="left"/>
      <w:pPr>
        <w:tabs>
          <w:tab w:val="num" w:pos="7047"/>
        </w:tabs>
        <w:ind w:left="7047" w:hanging="360"/>
      </w:pPr>
      <w:rPr>
        <w:rFonts w:ascii="Wingdings" w:hAnsi="Wingdings" w:hint="default"/>
      </w:rPr>
    </w:lvl>
  </w:abstractNum>
  <w:abstractNum w:abstractNumId="14">
    <w:nsid w:val="3DB04D5A"/>
    <w:multiLevelType w:val="hybridMultilevel"/>
    <w:tmpl w:val="9C9CA256"/>
    <w:lvl w:ilvl="0" w:tplc="66A683F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B460501"/>
    <w:multiLevelType w:val="hybridMultilevel"/>
    <w:tmpl w:val="F0A6AE44"/>
    <w:lvl w:ilvl="0" w:tplc="A5AA094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01C1AC9"/>
    <w:multiLevelType w:val="hybridMultilevel"/>
    <w:tmpl w:val="6D5CE1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nsid w:val="52C51367"/>
    <w:multiLevelType w:val="hybridMultilevel"/>
    <w:tmpl w:val="E4DEB88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2D615FD"/>
    <w:multiLevelType w:val="hybridMultilevel"/>
    <w:tmpl w:val="B18E25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34017E8"/>
    <w:multiLevelType w:val="multilevel"/>
    <w:tmpl w:val="A8EE5E46"/>
    <w:styleLink w:val="Reference"/>
    <w:lvl w:ilvl="0">
      <w:start w:val="1"/>
      <w:numFmt w:val="decimal"/>
      <w:lvlText w:val="[%1]"/>
      <w:lvlJc w:val="left"/>
      <w:pPr>
        <w:tabs>
          <w:tab w:val="num" w:pos="720"/>
        </w:tabs>
        <w:ind w:left="720" w:hanging="360"/>
      </w:pPr>
      <w:rPr>
        <w:rFonts w:ascii="Arial" w:hAnsi="Arial"/>
        <w:b/>
        <w:bCs/>
        <w:color w:val="00000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56D9012C"/>
    <w:multiLevelType w:val="multilevel"/>
    <w:tmpl w:val="83B07E04"/>
    <w:lvl w:ilvl="0">
      <w:start w:val="1"/>
      <w:numFmt w:val="bullet"/>
      <w:pStyle w:val="GuidanceBullet"/>
      <w:lvlText w:val=""/>
      <w:lvlJc w:val="left"/>
      <w:pPr>
        <w:tabs>
          <w:tab w:val="num" w:pos="1080"/>
        </w:tabs>
        <w:ind w:left="1080" w:hanging="360"/>
      </w:pPr>
      <w:rPr>
        <w:rFonts w:ascii="Symbol" w:hAnsi="Symbol" w:hint="default"/>
      </w:rPr>
    </w:lvl>
    <w:lvl w:ilvl="1">
      <w:start w:val="1"/>
      <w:numFmt w:val="decimal"/>
      <w:lvlText w:val="%2."/>
      <w:lvlJc w:val="left"/>
      <w:pPr>
        <w:tabs>
          <w:tab w:val="num" w:pos="1800"/>
        </w:tabs>
        <w:ind w:left="1800" w:hanging="360"/>
      </w:pPr>
      <w:rPr>
        <w:rFonts w:ascii="Arial" w:hAnsi="Arial"/>
        <w:i/>
        <w:iCs/>
        <w:color w:val="333399"/>
        <w:sz w:val="18"/>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1">
    <w:nsid w:val="579E1CDC"/>
    <w:multiLevelType w:val="hybridMultilevel"/>
    <w:tmpl w:val="2F22AB9E"/>
    <w:lvl w:ilvl="0" w:tplc="6DF6107E">
      <w:start w:val="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7D3003E"/>
    <w:multiLevelType w:val="hybridMultilevel"/>
    <w:tmpl w:val="7B34FD38"/>
    <w:lvl w:ilvl="0" w:tplc="5FCA20B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7E12435"/>
    <w:multiLevelType w:val="hybridMultilevel"/>
    <w:tmpl w:val="94F4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E967BCE"/>
    <w:multiLevelType w:val="hybridMultilevel"/>
    <w:tmpl w:val="D9124B34"/>
    <w:lvl w:ilvl="0" w:tplc="5FCA20B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10B22EC"/>
    <w:multiLevelType w:val="hybridMultilevel"/>
    <w:tmpl w:val="DD4EA946"/>
    <w:lvl w:ilvl="0" w:tplc="5FCA20B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376752C"/>
    <w:multiLevelType w:val="hybridMultilevel"/>
    <w:tmpl w:val="472A719C"/>
    <w:lvl w:ilvl="0" w:tplc="5FCA20B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75163EA"/>
    <w:multiLevelType w:val="hybridMultilevel"/>
    <w:tmpl w:val="9CA6FD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FBB1602"/>
    <w:multiLevelType w:val="hybridMultilevel"/>
    <w:tmpl w:val="F16EBC06"/>
    <w:lvl w:ilvl="0" w:tplc="DAF452EE">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FC52FB7"/>
    <w:multiLevelType w:val="hybridMultilevel"/>
    <w:tmpl w:val="6CFA55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7A0738E8"/>
    <w:multiLevelType w:val="hybridMultilevel"/>
    <w:tmpl w:val="9198F9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CE40B98"/>
    <w:multiLevelType w:val="multilevel"/>
    <w:tmpl w:val="2C92372A"/>
    <w:lvl w:ilvl="0">
      <w:start w:val="1"/>
      <w:numFmt w:val="upperLetter"/>
      <w:pStyle w:val="AppendixHeading1"/>
      <w:lvlText w:val="Appendix %1"/>
      <w:lvlJc w:val="left"/>
      <w:pPr>
        <w:ind w:left="357" w:hanging="357"/>
      </w:pPr>
      <w:rPr>
        <w:rFonts w:hint="default"/>
      </w:rPr>
    </w:lvl>
    <w:lvl w:ilvl="1">
      <w:start w:val="1"/>
      <w:numFmt w:val="decimal"/>
      <w:pStyle w:val="AppendixHeading2"/>
      <w:lvlText w:val="%1.%2"/>
      <w:lvlJc w:val="left"/>
      <w:pPr>
        <w:ind w:left="578" w:hanging="578"/>
      </w:pPr>
      <w:rPr>
        <w:rFonts w:hint="default"/>
      </w:rPr>
    </w:lvl>
    <w:lvl w:ilvl="2">
      <w:start w:val="1"/>
      <w:numFmt w:val="decimal"/>
      <w:pStyle w:val="AppendixHeading3"/>
      <w:lvlText w:val="%1.%2.%3"/>
      <w:lvlJc w:val="left"/>
      <w:pPr>
        <w:ind w:left="720" w:hanging="72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nsid w:val="7F5E0D50"/>
    <w:multiLevelType w:val="hybridMultilevel"/>
    <w:tmpl w:val="35D0C79C"/>
    <w:lvl w:ilvl="0" w:tplc="97C62A58">
      <w:start w:val="1"/>
      <w:numFmt w:val="decimal"/>
      <w:pStyle w:val="GuidanceList"/>
      <w:lvlText w:val="%1."/>
      <w:lvlJc w:val="left"/>
      <w:pPr>
        <w:tabs>
          <w:tab w:val="num" w:pos="1068"/>
        </w:tabs>
        <w:ind w:left="1068" w:hanging="360"/>
      </w:pPr>
    </w:lvl>
    <w:lvl w:ilvl="1" w:tplc="08090019">
      <w:start w:val="1"/>
      <w:numFmt w:val="lowerLetter"/>
      <w:lvlText w:val="%2."/>
      <w:lvlJc w:val="left"/>
      <w:pPr>
        <w:tabs>
          <w:tab w:val="num" w:pos="1788"/>
        </w:tabs>
        <w:ind w:left="1788" w:hanging="360"/>
      </w:pPr>
    </w:lvl>
    <w:lvl w:ilvl="2" w:tplc="0809001B" w:tentative="1">
      <w:start w:val="1"/>
      <w:numFmt w:val="lowerRoman"/>
      <w:lvlText w:val="%3."/>
      <w:lvlJc w:val="right"/>
      <w:pPr>
        <w:tabs>
          <w:tab w:val="num" w:pos="2508"/>
        </w:tabs>
        <w:ind w:left="2508" w:hanging="180"/>
      </w:pPr>
    </w:lvl>
    <w:lvl w:ilvl="3" w:tplc="0809000F" w:tentative="1">
      <w:start w:val="1"/>
      <w:numFmt w:val="decimal"/>
      <w:lvlText w:val="%4."/>
      <w:lvlJc w:val="left"/>
      <w:pPr>
        <w:tabs>
          <w:tab w:val="num" w:pos="3228"/>
        </w:tabs>
        <w:ind w:left="3228" w:hanging="360"/>
      </w:pPr>
    </w:lvl>
    <w:lvl w:ilvl="4" w:tplc="08090019" w:tentative="1">
      <w:start w:val="1"/>
      <w:numFmt w:val="lowerLetter"/>
      <w:lvlText w:val="%5."/>
      <w:lvlJc w:val="left"/>
      <w:pPr>
        <w:tabs>
          <w:tab w:val="num" w:pos="3948"/>
        </w:tabs>
        <w:ind w:left="3948" w:hanging="360"/>
      </w:pPr>
    </w:lvl>
    <w:lvl w:ilvl="5" w:tplc="0809001B" w:tentative="1">
      <w:start w:val="1"/>
      <w:numFmt w:val="lowerRoman"/>
      <w:lvlText w:val="%6."/>
      <w:lvlJc w:val="right"/>
      <w:pPr>
        <w:tabs>
          <w:tab w:val="num" w:pos="4668"/>
        </w:tabs>
        <w:ind w:left="4668" w:hanging="180"/>
      </w:pPr>
    </w:lvl>
    <w:lvl w:ilvl="6" w:tplc="0809000F" w:tentative="1">
      <w:start w:val="1"/>
      <w:numFmt w:val="decimal"/>
      <w:lvlText w:val="%7."/>
      <w:lvlJc w:val="left"/>
      <w:pPr>
        <w:tabs>
          <w:tab w:val="num" w:pos="5388"/>
        </w:tabs>
        <w:ind w:left="5388" w:hanging="360"/>
      </w:pPr>
    </w:lvl>
    <w:lvl w:ilvl="7" w:tplc="08090019" w:tentative="1">
      <w:start w:val="1"/>
      <w:numFmt w:val="lowerLetter"/>
      <w:lvlText w:val="%8."/>
      <w:lvlJc w:val="left"/>
      <w:pPr>
        <w:tabs>
          <w:tab w:val="num" w:pos="6108"/>
        </w:tabs>
        <w:ind w:left="6108" w:hanging="360"/>
      </w:pPr>
    </w:lvl>
    <w:lvl w:ilvl="8" w:tplc="0809001B" w:tentative="1">
      <w:start w:val="1"/>
      <w:numFmt w:val="lowerRoman"/>
      <w:lvlText w:val="%9."/>
      <w:lvlJc w:val="right"/>
      <w:pPr>
        <w:tabs>
          <w:tab w:val="num" w:pos="6828"/>
        </w:tabs>
        <w:ind w:left="6828" w:hanging="180"/>
      </w:pPr>
    </w:lvl>
  </w:abstractNum>
  <w:num w:numId="1">
    <w:abstractNumId w:val="0"/>
  </w:num>
  <w:num w:numId="2">
    <w:abstractNumId w:val="8"/>
  </w:num>
  <w:num w:numId="3">
    <w:abstractNumId w:val="31"/>
  </w:num>
  <w:num w:numId="4">
    <w:abstractNumId w:val="31"/>
  </w:num>
  <w:num w:numId="5">
    <w:abstractNumId w:val="12"/>
  </w:num>
  <w:num w:numId="6">
    <w:abstractNumId w:val="12"/>
  </w:num>
  <w:num w:numId="7">
    <w:abstractNumId w:val="4"/>
  </w:num>
  <w:num w:numId="8">
    <w:abstractNumId w:val="6"/>
  </w:num>
  <w:num w:numId="9">
    <w:abstractNumId w:val="20"/>
  </w:num>
  <w:num w:numId="10">
    <w:abstractNumId w:val="27"/>
  </w:num>
  <w:num w:numId="11">
    <w:abstractNumId w:val="32"/>
  </w:num>
  <w:num w:numId="12">
    <w:abstractNumId w:val="19"/>
  </w:num>
  <w:num w:numId="13">
    <w:abstractNumId w:val="7"/>
  </w:num>
  <w:num w:numId="14">
    <w:abstractNumId w:val="4"/>
    <w:lvlOverride w:ilvl="0">
      <w:startOverride w:val="1"/>
    </w:lvlOverride>
  </w:num>
  <w:num w:numId="15">
    <w:abstractNumId w:val="22"/>
  </w:num>
  <w:num w:numId="16">
    <w:abstractNumId w:val="9"/>
  </w:num>
  <w:num w:numId="17">
    <w:abstractNumId w:val="25"/>
  </w:num>
  <w:num w:numId="18">
    <w:abstractNumId w:val="12"/>
  </w:num>
  <w:num w:numId="19">
    <w:abstractNumId w:val="12"/>
  </w:num>
  <w:num w:numId="20">
    <w:abstractNumId w:val="12"/>
  </w:num>
  <w:num w:numId="21">
    <w:abstractNumId w:val="26"/>
  </w:num>
  <w:num w:numId="22">
    <w:abstractNumId w:val="2"/>
  </w:num>
  <w:num w:numId="23">
    <w:abstractNumId w:val="10"/>
  </w:num>
  <w:num w:numId="24">
    <w:abstractNumId w:val="24"/>
  </w:num>
  <w:num w:numId="25">
    <w:abstractNumId w:val="31"/>
  </w:num>
  <w:num w:numId="26">
    <w:abstractNumId w:val="11"/>
  </w:num>
  <w:num w:numId="27">
    <w:abstractNumId w:val="15"/>
  </w:num>
  <w:num w:numId="28">
    <w:abstractNumId w:val="18"/>
  </w:num>
  <w:num w:numId="29">
    <w:abstractNumId w:val="30"/>
  </w:num>
  <w:num w:numId="30">
    <w:abstractNumId w:val="17"/>
  </w:num>
  <w:num w:numId="31">
    <w:abstractNumId w:val="13"/>
  </w:num>
  <w:num w:numId="32">
    <w:abstractNumId w:val="29"/>
  </w:num>
  <w:num w:numId="33">
    <w:abstractNumId w:val="1"/>
  </w:num>
  <w:num w:numId="34">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num>
  <w:num w:numId="36">
    <w:abstractNumId w:val="23"/>
  </w:num>
  <w:num w:numId="37">
    <w:abstractNumId w:val="0"/>
  </w:num>
  <w:num w:numId="38">
    <w:abstractNumId w:val="0"/>
  </w:num>
  <w:num w:numId="39">
    <w:abstractNumId w:val="0"/>
  </w:num>
  <w:num w:numId="40">
    <w:abstractNumId w:val="0"/>
  </w:num>
  <w:num w:numId="41">
    <w:abstractNumId w:val="5"/>
  </w:num>
  <w:num w:numId="42">
    <w:abstractNumId w:val="31"/>
  </w:num>
  <w:num w:numId="43">
    <w:abstractNumId w:val="3"/>
  </w:num>
  <w:num w:numId="44">
    <w:abstractNumId w:val="0"/>
  </w:num>
  <w:num w:numId="45">
    <w:abstractNumId w:val="14"/>
  </w:num>
  <w:num w:numId="46">
    <w:abstractNumId w:val="28"/>
  </w:num>
  <w:num w:numId="47">
    <w:abstractNumId w:val="16"/>
  </w:num>
  <w:num w:numId="48">
    <w:abstractNumId w:val="12"/>
  </w:num>
  <w:num w:numId="49">
    <w:abstractNumId w:val="3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es-ES" w:vendorID="64" w:dllVersion="131078" w:nlCheck="1" w:checkStyle="0"/>
  <w:activeWritingStyle w:appName="MSWord" w:lang="fr-BE" w:vendorID="64" w:dllVersion="131078" w:nlCheck="1" w:checkStyle="0"/>
  <w:attachedTemplate r:id="rId1"/>
  <w:stylePaneFormatFilter w:val="1204" w:allStyles="0" w:customStyles="0" w:latentStyles="1" w:stylesInUse="0" w:headingStyles="0" w:numberingStyles="0" w:tableStyles="0" w:directFormattingOnRuns="0" w:directFormattingOnParagraphs="1" w:directFormattingOnNumbering="0" w:directFormattingOnTables="0" w:clearFormatting="1" w:top3HeadingStyles="0" w:visibleStyles="0" w:alternateStyleNames="0"/>
  <w:styleLockTheme/>
  <w:defaultTabStop w:val="720"/>
  <w:clickAndTypeStyle w:val="BodyText"/>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C6E"/>
    <w:rsid w:val="0000278A"/>
    <w:rsid w:val="00004366"/>
    <w:rsid w:val="00012AF0"/>
    <w:rsid w:val="00014F01"/>
    <w:rsid w:val="000158BE"/>
    <w:rsid w:val="000204B5"/>
    <w:rsid w:val="000208B0"/>
    <w:rsid w:val="0002183A"/>
    <w:rsid w:val="00024389"/>
    <w:rsid w:val="00032737"/>
    <w:rsid w:val="00032D69"/>
    <w:rsid w:val="00032D71"/>
    <w:rsid w:val="00034D1D"/>
    <w:rsid w:val="0003649D"/>
    <w:rsid w:val="000412C8"/>
    <w:rsid w:val="00042375"/>
    <w:rsid w:val="00042758"/>
    <w:rsid w:val="00042ECC"/>
    <w:rsid w:val="0004373E"/>
    <w:rsid w:val="00044614"/>
    <w:rsid w:val="000507D9"/>
    <w:rsid w:val="000514AD"/>
    <w:rsid w:val="0005250F"/>
    <w:rsid w:val="000617E5"/>
    <w:rsid w:val="00066F7D"/>
    <w:rsid w:val="00067A55"/>
    <w:rsid w:val="00070DAF"/>
    <w:rsid w:val="00071C15"/>
    <w:rsid w:val="00075883"/>
    <w:rsid w:val="00076E0C"/>
    <w:rsid w:val="00086464"/>
    <w:rsid w:val="00087060"/>
    <w:rsid w:val="0009051C"/>
    <w:rsid w:val="00090534"/>
    <w:rsid w:val="00095C4C"/>
    <w:rsid w:val="0009768B"/>
    <w:rsid w:val="000A07A1"/>
    <w:rsid w:val="000A109A"/>
    <w:rsid w:val="000A24AA"/>
    <w:rsid w:val="000A56D2"/>
    <w:rsid w:val="000A5D88"/>
    <w:rsid w:val="000B2431"/>
    <w:rsid w:val="000B2857"/>
    <w:rsid w:val="000B42AD"/>
    <w:rsid w:val="000C6675"/>
    <w:rsid w:val="000C67DC"/>
    <w:rsid w:val="000C7714"/>
    <w:rsid w:val="000D160F"/>
    <w:rsid w:val="000E00EC"/>
    <w:rsid w:val="000E12F4"/>
    <w:rsid w:val="000E1404"/>
    <w:rsid w:val="000E380A"/>
    <w:rsid w:val="000E67F0"/>
    <w:rsid w:val="000E751D"/>
    <w:rsid w:val="000F1D73"/>
    <w:rsid w:val="000F2F0C"/>
    <w:rsid w:val="000F7CBB"/>
    <w:rsid w:val="00103A01"/>
    <w:rsid w:val="001052BD"/>
    <w:rsid w:val="00105371"/>
    <w:rsid w:val="001125D4"/>
    <w:rsid w:val="00112B75"/>
    <w:rsid w:val="0011304D"/>
    <w:rsid w:val="00115C65"/>
    <w:rsid w:val="00117CDD"/>
    <w:rsid w:val="00121BB3"/>
    <w:rsid w:val="00125334"/>
    <w:rsid w:val="001254FA"/>
    <w:rsid w:val="00127858"/>
    <w:rsid w:val="00141886"/>
    <w:rsid w:val="0014343E"/>
    <w:rsid w:val="00143813"/>
    <w:rsid w:val="00145249"/>
    <w:rsid w:val="0014705F"/>
    <w:rsid w:val="0015030B"/>
    <w:rsid w:val="00151578"/>
    <w:rsid w:val="00154F8B"/>
    <w:rsid w:val="001558DA"/>
    <w:rsid w:val="00157D29"/>
    <w:rsid w:val="00160C54"/>
    <w:rsid w:val="00161834"/>
    <w:rsid w:val="00162546"/>
    <w:rsid w:val="00165D5C"/>
    <w:rsid w:val="0016621F"/>
    <w:rsid w:val="00167222"/>
    <w:rsid w:val="001675E6"/>
    <w:rsid w:val="00171DE1"/>
    <w:rsid w:val="00172D0A"/>
    <w:rsid w:val="00172D17"/>
    <w:rsid w:val="00174835"/>
    <w:rsid w:val="00175B08"/>
    <w:rsid w:val="00180F5A"/>
    <w:rsid w:val="0018113C"/>
    <w:rsid w:val="00181E5D"/>
    <w:rsid w:val="00183CDF"/>
    <w:rsid w:val="001845FD"/>
    <w:rsid w:val="0018539E"/>
    <w:rsid w:val="001904A8"/>
    <w:rsid w:val="00190BB2"/>
    <w:rsid w:val="00191D65"/>
    <w:rsid w:val="00192F6A"/>
    <w:rsid w:val="0019768B"/>
    <w:rsid w:val="001A5B1F"/>
    <w:rsid w:val="001A6C1F"/>
    <w:rsid w:val="001B3805"/>
    <w:rsid w:val="001B4E13"/>
    <w:rsid w:val="001B5E04"/>
    <w:rsid w:val="001B78E1"/>
    <w:rsid w:val="001B7F10"/>
    <w:rsid w:val="001C03DB"/>
    <w:rsid w:val="001C04D6"/>
    <w:rsid w:val="001C325B"/>
    <w:rsid w:val="001C7481"/>
    <w:rsid w:val="001C7543"/>
    <w:rsid w:val="001D14A7"/>
    <w:rsid w:val="001D2B56"/>
    <w:rsid w:val="001D3D50"/>
    <w:rsid w:val="001D5A38"/>
    <w:rsid w:val="001D6F23"/>
    <w:rsid w:val="001D787F"/>
    <w:rsid w:val="001E51B4"/>
    <w:rsid w:val="001E79DE"/>
    <w:rsid w:val="001F1585"/>
    <w:rsid w:val="001F599B"/>
    <w:rsid w:val="001F6C20"/>
    <w:rsid w:val="002006E7"/>
    <w:rsid w:val="00201D38"/>
    <w:rsid w:val="00201D9C"/>
    <w:rsid w:val="0020254D"/>
    <w:rsid w:val="0020261D"/>
    <w:rsid w:val="00202F2D"/>
    <w:rsid w:val="00205707"/>
    <w:rsid w:val="00216339"/>
    <w:rsid w:val="0021633B"/>
    <w:rsid w:val="00220686"/>
    <w:rsid w:val="00226382"/>
    <w:rsid w:val="0022739B"/>
    <w:rsid w:val="002334D3"/>
    <w:rsid w:val="0023400A"/>
    <w:rsid w:val="00234C01"/>
    <w:rsid w:val="00236DE9"/>
    <w:rsid w:val="002404E5"/>
    <w:rsid w:val="00246F32"/>
    <w:rsid w:val="0024792D"/>
    <w:rsid w:val="00250173"/>
    <w:rsid w:val="00250A7E"/>
    <w:rsid w:val="00253554"/>
    <w:rsid w:val="002536D4"/>
    <w:rsid w:val="002622A8"/>
    <w:rsid w:val="00264404"/>
    <w:rsid w:val="0026713C"/>
    <w:rsid w:val="0027058B"/>
    <w:rsid w:val="0027367C"/>
    <w:rsid w:val="002753A1"/>
    <w:rsid w:val="00277992"/>
    <w:rsid w:val="0028124C"/>
    <w:rsid w:val="002820AF"/>
    <w:rsid w:val="00287BA8"/>
    <w:rsid w:val="002A1CC5"/>
    <w:rsid w:val="002A3653"/>
    <w:rsid w:val="002A5F59"/>
    <w:rsid w:val="002A7BF4"/>
    <w:rsid w:val="002B4317"/>
    <w:rsid w:val="002B4CFD"/>
    <w:rsid w:val="002B6D5F"/>
    <w:rsid w:val="002B73D2"/>
    <w:rsid w:val="002B7A5A"/>
    <w:rsid w:val="002C0D25"/>
    <w:rsid w:val="002C42D3"/>
    <w:rsid w:val="002C4A8D"/>
    <w:rsid w:val="002C4ACF"/>
    <w:rsid w:val="002C69CC"/>
    <w:rsid w:val="002C6D9E"/>
    <w:rsid w:val="002C7B91"/>
    <w:rsid w:val="002D036A"/>
    <w:rsid w:val="002D3E48"/>
    <w:rsid w:val="002D6AE9"/>
    <w:rsid w:val="002E7BDE"/>
    <w:rsid w:val="002F312B"/>
    <w:rsid w:val="002F3DB1"/>
    <w:rsid w:val="002F4D94"/>
    <w:rsid w:val="002F66BD"/>
    <w:rsid w:val="002F7EEA"/>
    <w:rsid w:val="00302C98"/>
    <w:rsid w:val="00302DFC"/>
    <w:rsid w:val="00303148"/>
    <w:rsid w:val="00306BBA"/>
    <w:rsid w:val="003106B1"/>
    <w:rsid w:val="0031108F"/>
    <w:rsid w:val="00315A7A"/>
    <w:rsid w:val="003173BB"/>
    <w:rsid w:val="00323611"/>
    <w:rsid w:val="0032461C"/>
    <w:rsid w:val="00326420"/>
    <w:rsid w:val="00326E97"/>
    <w:rsid w:val="00333D2B"/>
    <w:rsid w:val="00334530"/>
    <w:rsid w:val="00340C90"/>
    <w:rsid w:val="00340DE3"/>
    <w:rsid w:val="0034234F"/>
    <w:rsid w:val="00342359"/>
    <w:rsid w:val="00343B02"/>
    <w:rsid w:val="00343F58"/>
    <w:rsid w:val="003540E6"/>
    <w:rsid w:val="003545BF"/>
    <w:rsid w:val="0035686A"/>
    <w:rsid w:val="00362FCB"/>
    <w:rsid w:val="00364075"/>
    <w:rsid w:val="0037084D"/>
    <w:rsid w:val="00370BA2"/>
    <w:rsid w:val="003717BE"/>
    <w:rsid w:val="003719C8"/>
    <w:rsid w:val="00372277"/>
    <w:rsid w:val="003739B0"/>
    <w:rsid w:val="00375B70"/>
    <w:rsid w:val="003760FB"/>
    <w:rsid w:val="00376BC4"/>
    <w:rsid w:val="00377265"/>
    <w:rsid w:val="00380A31"/>
    <w:rsid w:val="003812F3"/>
    <w:rsid w:val="00382241"/>
    <w:rsid w:val="00385DDF"/>
    <w:rsid w:val="003866FE"/>
    <w:rsid w:val="0038698F"/>
    <w:rsid w:val="00395AFB"/>
    <w:rsid w:val="00397BFA"/>
    <w:rsid w:val="00397E41"/>
    <w:rsid w:val="003A23B2"/>
    <w:rsid w:val="003A24FA"/>
    <w:rsid w:val="003A5CEB"/>
    <w:rsid w:val="003A67FF"/>
    <w:rsid w:val="003B2B2D"/>
    <w:rsid w:val="003B56E8"/>
    <w:rsid w:val="003B5846"/>
    <w:rsid w:val="003B5FAC"/>
    <w:rsid w:val="003C227B"/>
    <w:rsid w:val="003C794E"/>
    <w:rsid w:val="003D05FF"/>
    <w:rsid w:val="003D3AA3"/>
    <w:rsid w:val="003D49A1"/>
    <w:rsid w:val="003F3BBB"/>
    <w:rsid w:val="003F42A1"/>
    <w:rsid w:val="003F5D73"/>
    <w:rsid w:val="003F67F7"/>
    <w:rsid w:val="00401A52"/>
    <w:rsid w:val="00403A32"/>
    <w:rsid w:val="004079BD"/>
    <w:rsid w:val="00413108"/>
    <w:rsid w:val="0041328F"/>
    <w:rsid w:val="00413B5F"/>
    <w:rsid w:val="00413D83"/>
    <w:rsid w:val="004140E9"/>
    <w:rsid w:val="00416675"/>
    <w:rsid w:val="00417A60"/>
    <w:rsid w:val="00420F69"/>
    <w:rsid w:val="004215CF"/>
    <w:rsid w:val="00426EC4"/>
    <w:rsid w:val="004308F9"/>
    <w:rsid w:val="0043102F"/>
    <w:rsid w:val="00436822"/>
    <w:rsid w:val="004408A0"/>
    <w:rsid w:val="004432B5"/>
    <w:rsid w:val="00447D09"/>
    <w:rsid w:val="00447F89"/>
    <w:rsid w:val="0045242D"/>
    <w:rsid w:val="00452A62"/>
    <w:rsid w:val="00453061"/>
    <w:rsid w:val="004547F4"/>
    <w:rsid w:val="00455378"/>
    <w:rsid w:val="004722DD"/>
    <w:rsid w:val="00472557"/>
    <w:rsid w:val="004728F0"/>
    <w:rsid w:val="0047390E"/>
    <w:rsid w:val="00474D72"/>
    <w:rsid w:val="00477F83"/>
    <w:rsid w:val="00481215"/>
    <w:rsid w:val="00481F44"/>
    <w:rsid w:val="00483134"/>
    <w:rsid w:val="00484908"/>
    <w:rsid w:val="00485100"/>
    <w:rsid w:val="00495870"/>
    <w:rsid w:val="004959B3"/>
    <w:rsid w:val="00496872"/>
    <w:rsid w:val="004A20F9"/>
    <w:rsid w:val="004A2EF8"/>
    <w:rsid w:val="004A4F7F"/>
    <w:rsid w:val="004A54C1"/>
    <w:rsid w:val="004A54EF"/>
    <w:rsid w:val="004B00BF"/>
    <w:rsid w:val="004B04CD"/>
    <w:rsid w:val="004B0676"/>
    <w:rsid w:val="004B0AFB"/>
    <w:rsid w:val="004B1C06"/>
    <w:rsid w:val="004B56C6"/>
    <w:rsid w:val="004B5DCF"/>
    <w:rsid w:val="004C0F56"/>
    <w:rsid w:val="004C367B"/>
    <w:rsid w:val="004C70D0"/>
    <w:rsid w:val="004D0A06"/>
    <w:rsid w:val="004D4890"/>
    <w:rsid w:val="004D615D"/>
    <w:rsid w:val="004D69FB"/>
    <w:rsid w:val="004F5AD4"/>
    <w:rsid w:val="004F7ADD"/>
    <w:rsid w:val="005009AB"/>
    <w:rsid w:val="00501852"/>
    <w:rsid w:val="00504BE3"/>
    <w:rsid w:val="00504F8F"/>
    <w:rsid w:val="00506022"/>
    <w:rsid w:val="00510242"/>
    <w:rsid w:val="00510A03"/>
    <w:rsid w:val="00510C03"/>
    <w:rsid w:val="005212ED"/>
    <w:rsid w:val="005244B6"/>
    <w:rsid w:val="00525A2C"/>
    <w:rsid w:val="00535859"/>
    <w:rsid w:val="00543BDF"/>
    <w:rsid w:val="0054410E"/>
    <w:rsid w:val="00546542"/>
    <w:rsid w:val="00547C90"/>
    <w:rsid w:val="00550585"/>
    <w:rsid w:val="00551E23"/>
    <w:rsid w:val="005527E5"/>
    <w:rsid w:val="00555FEC"/>
    <w:rsid w:val="00563362"/>
    <w:rsid w:val="0056349C"/>
    <w:rsid w:val="00565156"/>
    <w:rsid w:val="00566CC3"/>
    <w:rsid w:val="005717CE"/>
    <w:rsid w:val="005732D3"/>
    <w:rsid w:val="00573453"/>
    <w:rsid w:val="00574158"/>
    <w:rsid w:val="00580C32"/>
    <w:rsid w:val="00581CF7"/>
    <w:rsid w:val="00582558"/>
    <w:rsid w:val="005857DB"/>
    <w:rsid w:val="005923E4"/>
    <w:rsid w:val="00593FAF"/>
    <w:rsid w:val="0059710F"/>
    <w:rsid w:val="005A2256"/>
    <w:rsid w:val="005A44D2"/>
    <w:rsid w:val="005B1E56"/>
    <w:rsid w:val="005C068C"/>
    <w:rsid w:val="005C1006"/>
    <w:rsid w:val="005C3A35"/>
    <w:rsid w:val="005C3AF4"/>
    <w:rsid w:val="005D0919"/>
    <w:rsid w:val="005D1154"/>
    <w:rsid w:val="005D202D"/>
    <w:rsid w:val="005D419D"/>
    <w:rsid w:val="005D4C59"/>
    <w:rsid w:val="005D78D0"/>
    <w:rsid w:val="005D7F56"/>
    <w:rsid w:val="005E0158"/>
    <w:rsid w:val="005E4709"/>
    <w:rsid w:val="005E56F5"/>
    <w:rsid w:val="005E6E54"/>
    <w:rsid w:val="005F046C"/>
    <w:rsid w:val="005F385C"/>
    <w:rsid w:val="005F3CE6"/>
    <w:rsid w:val="005F4583"/>
    <w:rsid w:val="005F5599"/>
    <w:rsid w:val="005F5F0A"/>
    <w:rsid w:val="005F6E2E"/>
    <w:rsid w:val="005F7E42"/>
    <w:rsid w:val="00600EF0"/>
    <w:rsid w:val="006062E3"/>
    <w:rsid w:val="006103F1"/>
    <w:rsid w:val="0061239D"/>
    <w:rsid w:val="006172CF"/>
    <w:rsid w:val="0062078E"/>
    <w:rsid w:val="00620970"/>
    <w:rsid w:val="006219E9"/>
    <w:rsid w:val="00632184"/>
    <w:rsid w:val="006322EC"/>
    <w:rsid w:val="0063278E"/>
    <w:rsid w:val="006341F8"/>
    <w:rsid w:val="00634314"/>
    <w:rsid w:val="0063449E"/>
    <w:rsid w:val="00642F0A"/>
    <w:rsid w:val="00646A0C"/>
    <w:rsid w:val="00647727"/>
    <w:rsid w:val="006532C2"/>
    <w:rsid w:val="00654908"/>
    <w:rsid w:val="00655403"/>
    <w:rsid w:val="00656C77"/>
    <w:rsid w:val="00656D9E"/>
    <w:rsid w:val="00667433"/>
    <w:rsid w:val="00673220"/>
    <w:rsid w:val="00674451"/>
    <w:rsid w:val="006808CD"/>
    <w:rsid w:val="00681D89"/>
    <w:rsid w:val="00683347"/>
    <w:rsid w:val="00683D9E"/>
    <w:rsid w:val="006842B4"/>
    <w:rsid w:val="006844CF"/>
    <w:rsid w:val="00684D71"/>
    <w:rsid w:val="0068524D"/>
    <w:rsid w:val="006857F6"/>
    <w:rsid w:val="00692F5D"/>
    <w:rsid w:val="006940AC"/>
    <w:rsid w:val="006968A5"/>
    <w:rsid w:val="00696EBD"/>
    <w:rsid w:val="0069728F"/>
    <w:rsid w:val="006A0541"/>
    <w:rsid w:val="006A0D7B"/>
    <w:rsid w:val="006A1784"/>
    <w:rsid w:val="006A1D8A"/>
    <w:rsid w:val="006A1E1A"/>
    <w:rsid w:val="006A52C6"/>
    <w:rsid w:val="006A5E74"/>
    <w:rsid w:val="006B179E"/>
    <w:rsid w:val="006B5388"/>
    <w:rsid w:val="006B6EFA"/>
    <w:rsid w:val="006C22AB"/>
    <w:rsid w:val="006C60AE"/>
    <w:rsid w:val="006D09BA"/>
    <w:rsid w:val="006D5010"/>
    <w:rsid w:val="006E0056"/>
    <w:rsid w:val="006E15BE"/>
    <w:rsid w:val="006E161D"/>
    <w:rsid w:val="006E4E26"/>
    <w:rsid w:val="006F1B7D"/>
    <w:rsid w:val="006F3330"/>
    <w:rsid w:val="006F370D"/>
    <w:rsid w:val="006F3821"/>
    <w:rsid w:val="006F4829"/>
    <w:rsid w:val="006F4B9A"/>
    <w:rsid w:val="006F7108"/>
    <w:rsid w:val="0070119A"/>
    <w:rsid w:val="00702674"/>
    <w:rsid w:val="007054F8"/>
    <w:rsid w:val="00706E3E"/>
    <w:rsid w:val="00714C0A"/>
    <w:rsid w:val="0071618F"/>
    <w:rsid w:val="0071711C"/>
    <w:rsid w:val="0071754F"/>
    <w:rsid w:val="00724B72"/>
    <w:rsid w:val="007264E8"/>
    <w:rsid w:val="007307BE"/>
    <w:rsid w:val="00732670"/>
    <w:rsid w:val="007467FC"/>
    <w:rsid w:val="00762F91"/>
    <w:rsid w:val="00763885"/>
    <w:rsid w:val="007673B5"/>
    <w:rsid w:val="007673EB"/>
    <w:rsid w:val="00770FFF"/>
    <w:rsid w:val="0077267E"/>
    <w:rsid w:val="00775860"/>
    <w:rsid w:val="00776A7A"/>
    <w:rsid w:val="007825A6"/>
    <w:rsid w:val="007831DF"/>
    <w:rsid w:val="0078399B"/>
    <w:rsid w:val="00791150"/>
    <w:rsid w:val="00797C61"/>
    <w:rsid w:val="007A0064"/>
    <w:rsid w:val="007A0112"/>
    <w:rsid w:val="007A1736"/>
    <w:rsid w:val="007A3F8A"/>
    <w:rsid w:val="007A6ACF"/>
    <w:rsid w:val="007B09C9"/>
    <w:rsid w:val="007B22E7"/>
    <w:rsid w:val="007B57EA"/>
    <w:rsid w:val="007C1E1A"/>
    <w:rsid w:val="007C392B"/>
    <w:rsid w:val="007C4782"/>
    <w:rsid w:val="007C4D0D"/>
    <w:rsid w:val="007C5681"/>
    <w:rsid w:val="007C56CF"/>
    <w:rsid w:val="007C626C"/>
    <w:rsid w:val="007C7AC4"/>
    <w:rsid w:val="007D15EC"/>
    <w:rsid w:val="007D3EEE"/>
    <w:rsid w:val="007D6876"/>
    <w:rsid w:val="007D6A7E"/>
    <w:rsid w:val="007E0C9B"/>
    <w:rsid w:val="007E46D6"/>
    <w:rsid w:val="007E4C75"/>
    <w:rsid w:val="007E5E3E"/>
    <w:rsid w:val="007E66F4"/>
    <w:rsid w:val="007F493D"/>
    <w:rsid w:val="00800CB0"/>
    <w:rsid w:val="008012EE"/>
    <w:rsid w:val="008079BC"/>
    <w:rsid w:val="00811FF7"/>
    <w:rsid w:val="008133BD"/>
    <w:rsid w:val="00817FF6"/>
    <w:rsid w:val="008226DE"/>
    <w:rsid w:val="00822FF9"/>
    <w:rsid w:val="00823F01"/>
    <w:rsid w:val="00823F8C"/>
    <w:rsid w:val="008300C5"/>
    <w:rsid w:val="008329E8"/>
    <w:rsid w:val="0083466F"/>
    <w:rsid w:val="008377E8"/>
    <w:rsid w:val="0084225C"/>
    <w:rsid w:val="00842AA5"/>
    <w:rsid w:val="00842C3D"/>
    <w:rsid w:val="00843010"/>
    <w:rsid w:val="00845524"/>
    <w:rsid w:val="00846AC6"/>
    <w:rsid w:val="00851BF6"/>
    <w:rsid w:val="00852187"/>
    <w:rsid w:val="0085479B"/>
    <w:rsid w:val="0085479C"/>
    <w:rsid w:val="008553B9"/>
    <w:rsid w:val="00856D04"/>
    <w:rsid w:val="00857872"/>
    <w:rsid w:val="00863090"/>
    <w:rsid w:val="008630F6"/>
    <w:rsid w:val="008655F1"/>
    <w:rsid w:val="00875E2B"/>
    <w:rsid w:val="00882F23"/>
    <w:rsid w:val="00894D91"/>
    <w:rsid w:val="0089671D"/>
    <w:rsid w:val="0089749D"/>
    <w:rsid w:val="00897F17"/>
    <w:rsid w:val="008A10A4"/>
    <w:rsid w:val="008A6B4F"/>
    <w:rsid w:val="008A6CD8"/>
    <w:rsid w:val="008B5F84"/>
    <w:rsid w:val="008C067C"/>
    <w:rsid w:val="008C1F7F"/>
    <w:rsid w:val="008C7DB6"/>
    <w:rsid w:val="008D5959"/>
    <w:rsid w:val="008D5D69"/>
    <w:rsid w:val="008D6BE2"/>
    <w:rsid w:val="008D6E9A"/>
    <w:rsid w:val="008E0651"/>
    <w:rsid w:val="008E654E"/>
    <w:rsid w:val="008F0CA2"/>
    <w:rsid w:val="008F0F77"/>
    <w:rsid w:val="008F18B3"/>
    <w:rsid w:val="008F1FB7"/>
    <w:rsid w:val="008F3187"/>
    <w:rsid w:val="008F3CA1"/>
    <w:rsid w:val="008F6400"/>
    <w:rsid w:val="008F6E5D"/>
    <w:rsid w:val="00905B00"/>
    <w:rsid w:val="009131EC"/>
    <w:rsid w:val="009159A8"/>
    <w:rsid w:val="009163C2"/>
    <w:rsid w:val="009167C2"/>
    <w:rsid w:val="0091779D"/>
    <w:rsid w:val="009219CE"/>
    <w:rsid w:val="00921BE3"/>
    <w:rsid w:val="009222AE"/>
    <w:rsid w:val="00922E28"/>
    <w:rsid w:val="0092372F"/>
    <w:rsid w:val="00925F76"/>
    <w:rsid w:val="0093101E"/>
    <w:rsid w:val="00940942"/>
    <w:rsid w:val="0094299B"/>
    <w:rsid w:val="00944381"/>
    <w:rsid w:val="0094612A"/>
    <w:rsid w:val="00951422"/>
    <w:rsid w:val="00953B5C"/>
    <w:rsid w:val="009557D1"/>
    <w:rsid w:val="00955DB7"/>
    <w:rsid w:val="009562F5"/>
    <w:rsid w:val="00956301"/>
    <w:rsid w:val="0096030D"/>
    <w:rsid w:val="00961B15"/>
    <w:rsid w:val="009620D9"/>
    <w:rsid w:val="00967419"/>
    <w:rsid w:val="009675AB"/>
    <w:rsid w:val="009776DD"/>
    <w:rsid w:val="00980FF9"/>
    <w:rsid w:val="0098111D"/>
    <w:rsid w:val="009830DA"/>
    <w:rsid w:val="009843FD"/>
    <w:rsid w:val="00986DCA"/>
    <w:rsid w:val="009931E4"/>
    <w:rsid w:val="009A0012"/>
    <w:rsid w:val="009A2C5F"/>
    <w:rsid w:val="009A661F"/>
    <w:rsid w:val="009B16D6"/>
    <w:rsid w:val="009B3038"/>
    <w:rsid w:val="009B5C3D"/>
    <w:rsid w:val="009B7E41"/>
    <w:rsid w:val="009C3A71"/>
    <w:rsid w:val="009C5DF7"/>
    <w:rsid w:val="009C671C"/>
    <w:rsid w:val="009D00F9"/>
    <w:rsid w:val="009D0A99"/>
    <w:rsid w:val="009D1102"/>
    <w:rsid w:val="009D2A7D"/>
    <w:rsid w:val="009D374D"/>
    <w:rsid w:val="009D3CE7"/>
    <w:rsid w:val="009D5029"/>
    <w:rsid w:val="009D6EF3"/>
    <w:rsid w:val="009E130D"/>
    <w:rsid w:val="009E27DC"/>
    <w:rsid w:val="009E4F7A"/>
    <w:rsid w:val="009E6C28"/>
    <w:rsid w:val="009E761F"/>
    <w:rsid w:val="009F0626"/>
    <w:rsid w:val="009F708A"/>
    <w:rsid w:val="00A025C2"/>
    <w:rsid w:val="00A0330B"/>
    <w:rsid w:val="00A0432F"/>
    <w:rsid w:val="00A07AB0"/>
    <w:rsid w:val="00A1002E"/>
    <w:rsid w:val="00A14408"/>
    <w:rsid w:val="00A206C5"/>
    <w:rsid w:val="00A231BC"/>
    <w:rsid w:val="00A2332E"/>
    <w:rsid w:val="00A24674"/>
    <w:rsid w:val="00A24C0A"/>
    <w:rsid w:val="00A26311"/>
    <w:rsid w:val="00A2686C"/>
    <w:rsid w:val="00A3168B"/>
    <w:rsid w:val="00A3351E"/>
    <w:rsid w:val="00A33E75"/>
    <w:rsid w:val="00A34B02"/>
    <w:rsid w:val="00A36E48"/>
    <w:rsid w:val="00A401D9"/>
    <w:rsid w:val="00A4045F"/>
    <w:rsid w:val="00A41DC1"/>
    <w:rsid w:val="00A41E1C"/>
    <w:rsid w:val="00A452BD"/>
    <w:rsid w:val="00A4536A"/>
    <w:rsid w:val="00A47693"/>
    <w:rsid w:val="00A506E1"/>
    <w:rsid w:val="00A513B1"/>
    <w:rsid w:val="00A5288C"/>
    <w:rsid w:val="00A5387F"/>
    <w:rsid w:val="00A53D04"/>
    <w:rsid w:val="00A557FD"/>
    <w:rsid w:val="00A61209"/>
    <w:rsid w:val="00A616E2"/>
    <w:rsid w:val="00A63D46"/>
    <w:rsid w:val="00A65033"/>
    <w:rsid w:val="00A72E05"/>
    <w:rsid w:val="00A749B6"/>
    <w:rsid w:val="00A81F85"/>
    <w:rsid w:val="00A825DE"/>
    <w:rsid w:val="00A82D9E"/>
    <w:rsid w:val="00A8728E"/>
    <w:rsid w:val="00A904F9"/>
    <w:rsid w:val="00A9332C"/>
    <w:rsid w:val="00A938B5"/>
    <w:rsid w:val="00A941AB"/>
    <w:rsid w:val="00AA0110"/>
    <w:rsid w:val="00AA236F"/>
    <w:rsid w:val="00AA431C"/>
    <w:rsid w:val="00AA4391"/>
    <w:rsid w:val="00AA4A7A"/>
    <w:rsid w:val="00AA58C8"/>
    <w:rsid w:val="00AA7CFC"/>
    <w:rsid w:val="00AB2944"/>
    <w:rsid w:val="00AB42AB"/>
    <w:rsid w:val="00AB530D"/>
    <w:rsid w:val="00AB69A5"/>
    <w:rsid w:val="00AD151C"/>
    <w:rsid w:val="00AD3A45"/>
    <w:rsid w:val="00AD5D50"/>
    <w:rsid w:val="00AD6A07"/>
    <w:rsid w:val="00AD7197"/>
    <w:rsid w:val="00AE190B"/>
    <w:rsid w:val="00AE291F"/>
    <w:rsid w:val="00AE2944"/>
    <w:rsid w:val="00AE4231"/>
    <w:rsid w:val="00AE47A9"/>
    <w:rsid w:val="00AF20DB"/>
    <w:rsid w:val="00B231A7"/>
    <w:rsid w:val="00B25B12"/>
    <w:rsid w:val="00B26E4E"/>
    <w:rsid w:val="00B274CA"/>
    <w:rsid w:val="00B326E6"/>
    <w:rsid w:val="00B36576"/>
    <w:rsid w:val="00B36F8B"/>
    <w:rsid w:val="00B37B29"/>
    <w:rsid w:val="00B4029E"/>
    <w:rsid w:val="00B40D71"/>
    <w:rsid w:val="00B41556"/>
    <w:rsid w:val="00B4462D"/>
    <w:rsid w:val="00B466D3"/>
    <w:rsid w:val="00B4749B"/>
    <w:rsid w:val="00B55C07"/>
    <w:rsid w:val="00B5727F"/>
    <w:rsid w:val="00B6135B"/>
    <w:rsid w:val="00B6247A"/>
    <w:rsid w:val="00B65550"/>
    <w:rsid w:val="00B67301"/>
    <w:rsid w:val="00B73D95"/>
    <w:rsid w:val="00B7435F"/>
    <w:rsid w:val="00B7699D"/>
    <w:rsid w:val="00B76B42"/>
    <w:rsid w:val="00B77369"/>
    <w:rsid w:val="00B85251"/>
    <w:rsid w:val="00B86297"/>
    <w:rsid w:val="00B92DEC"/>
    <w:rsid w:val="00B930B5"/>
    <w:rsid w:val="00B94B71"/>
    <w:rsid w:val="00B95068"/>
    <w:rsid w:val="00B966A1"/>
    <w:rsid w:val="00BA0D8E"/>
    <w:rsid w:val="00BA1190"/>
    <w:rsid w:val="00BA4B5B"/>
    <w:rsid w:val="00BC1841"/>
    <w:rsid w:val="00BC5247"/>
    <w:rsid w:val="00BC6B85"/>
    <w:rsid w:val="00BD1029"/>
    <w:rsid w:val="00BD242F"/>
    <w:rsid w:val="00BD31AA"/>
    <w:rsid w:val="00BE098E"/>
    <w:rsid w:val="00BE13D5"/>
    <w:rsid w:val="00BE1C69"/>
    <w:rsid w:val="00BF356F"/>
    <w:rsid w:val="00BF515E"/>
    <w:rsid w:val="00C00DF7"/>
    <w:rsid w:val="00C013ED"/>
    <w:rsid w:val="00C023DB"/>
    <w:rsid w:val="00C03722"/>
    <w:rsid w:val="00C045BE"/>
    <w:rsid w:val="00C06116"/>
    <w:rsid w:val="00C1276A"/>
    <w:rsid w:val="00C172F5"/>
    <w:rsid w:val="00C17CC5"/>
    <w:rsid w:val="00C205AA"/>
    <w:rsid w:val="00C207AA"/>
    <w:rsid w:val="00C24092"/>
    <w:rsid w:val="00C25418"/>
    <w:rsid w:val="00C2597A"/>
    <w:rsid w:val="00C30A9D"/>
    <w:rsid w:val="00C43E85"/>
    <w:rsid w:val="00C44135"/>
    <w:rsid w:val="00C443B9"/>
    <w:rsid w:val="00C50542"/>
    <w:rsid w:val="00C50B84"/>
    <w:rsid w:val="00C523F7"/>
    <w:rsid w:val="00C56195"/>
    <w:rsid w:val="00C56439"/>
    <w:rsid w:val="00C6224A"/>
    <w:rsid w:val="00C63F39"/>
    <w:rsid w:val="00C72450"/>
    <w:rsid w:val="00C7332F"/>
    <w:rsid w:val="00C74F1D"/>
    <w:rsid w:val="00C756A0"/>
    <w:rsid w:val="00C80696"/>
    <w:rsid w:val="00C8273D"/>
    <w:rsid w:val="00C82C52"/>
    <w:rsid w:val="00C94864"/>
    <w:rsid w:val="00C963CB"/>
    <w:rsid w:val="00C96622"/>
    <w:rsid w:val="00C96C05"/>
    <w:rsid w:val="00CA36B7"/>
    <w:rsid w:val="00CB65AD"/>
    <w:rsid w:val="00CB6FB9"/>
    <w:rsid w:val="00CC03A8"/>
    <w:rsid w:val="00CC273B"/>
    <w:rsid w:val="00CC278B"/>
    <w:rsid w:val="00CC5FDA"/>
    <w:rsid w:val="00CD2F54"/>
    <w:rsid w:val="00CD51FD"/>
    <w:rsid w:val="00CD77D6"/>
    <w:rsid w:val="00CD7BC2"/>
    <w:rsid w:val="00CE36CD"/>
    <w:rsid w:val="00CF0B8B"/>
    <w:rsid w:val="00CF1170"/>
    <w:rsid w:val="00CF3C60"/>
    <w:rsid w:val="00D00D1E"/>
    <w:rsid w:val="00D01947"/>
    <w:rsid w:val="00D02C4B"/>
    <w:rsid w:val="00D10BAD"/>
    <w:rsid w:val="00D135F7"/>
    <w:rsid w:val="00D143D5"/>
    <w:rsid w:val="00D201CC"/>
    <w:rsid w:val="00D211E7"/>
    <w:rsid w:val="00D22FDA"/>
    <w:rsid w:val="00D25A7F"/>
    <w:rsid w:val="00D3013E"/>
    <w:rsid w:val="00D3200E"/>
    <w:rsid w:val="00D32F06"/>
    <w:rsid w:val="00D33682"/>
    <w:rsid w:val="00D43B8B"/>
    <w:rsid w:val="00D47EB8"/>
    <w:rsid w:val="00D5657C"/>
    <w:rsid w:val="00D6370B"/>
    <w:rsid w:val="00D63758"/>
    <w:rsid w:val="00D67338"/>
    <w:rsid w:val="00D67BE7"/>
    <w:rsid w:val="00D70F25"/>
    <w:rsid w:val="00D75B14"/>
    <w:rsid w:val="00D76B8A"/>
    <w:rsid w:val="00D77708"/>
    <w:rsid w:val="00D82569"/>
    <w:rsid w:val="00D83518"/>
    <w:rsid w:val="00D85ABC"/>
    <w:rsid w:val="00D912E7"/>
    <w:rsid w:val="00D96B79"/>
    <w:rsid w:val="00DA37F2"/>
    <w:rsid w:val="00DB14DA"/>
    <w:rsid w:val="00DB3C81"/>
    <w:rsid w:val="00DB5A04"/>
    <w:rsid w:val="00DB7CBD"/>
    <w:rsid w:val="00DC12A1"/>
    <w:rsid w:val="00DC1998"/>
    <w:rsid w:val="00DC46AC"/>
    <w:rsid w:val="00DD431F"/>
    <w:rsid w:val="00DD5D61"/>
    <w:rsid w:val="00DE0B35"/>
    <w:rsid w:val="00DE14C2"/>
    <w:rsid w:val="00DE1C82"/>
    <w:rsid w:val="00DE2B5E"/>
    <w:rsid w:val="00DF0C09"/>
    <w:rsid w:val="00DF2F9C"/>
    <w:rsid w:val="00DF4C6E"/>
    <w:rsid w:val="00DF677F"/>
    <w:rsid w:val="00DF6879"/>
    <w:rsid w:val="00E02304"/>
    <w:rsid w:val="00E05980"/>
    <w:rsid w:val="00E05B78"/>
    <w:rsid w:val="00E07B31"/>
    <w:rsid w:val="00E07F03"/>
    <w:rsid w:val="00E11A23"/>
    <w:rsid w:val="00E1248D"/>
    <w:rsid w:val="00E13D41"/>
    <w:rsid w:val="00E17BDD"/>
    <w:rsid w:val="00E21005"/>
    <w:rsid w:val="00E217CB"/>
    <w:rsid w:val="00E2402E"/>
    <w:rsid w:val="00E249A4"/>
    <w:rsid w:val="00E306EC"/>
    <w:rsid w:val="00E3075A"/>
    <w:rsid w:val="00E30845"/>
    <w:rsid w:val="00E30F0F"/>
    <w:rsid w:val="00E3103C"/>
    <w:rsid w:val="00E314D5"/>
    <w:rsid w:val="00E32698"/>
    <w:rsid w:val="00E3754F"/>
    <w:rsid w:val="00E40577"/>
    <w:rsid w:val="00E4599E"/>
    <w:rsid w:val="00E46945"/>
    <w:rsid w:val="00E52565"/>
    <w:rsid w:val="00E55BC4"/>
    <w:rsid w:val="00E56814"/>
    <w:rsid w:val="00E57228"/>
    <w:rsid w:val="00E608F5"/>
    <w:rsid w:val="00E60B51"/>
    <w:rsid w:val="00E70F6D"/>
    <w:rsid w:val="00E72B04"/>
    <w:rsid w:val="00E74768"/>
    <w:rsid w:val="00E80A21"/>
    <w:rsid w:val="00E8291D"/>
    <w:rsid w:val="00E83D4B"/>
    <w:rsid w:val="00E8635F"/>
    <w:rsid w:val="00E867FB"/>
    <w:rsid w:val="00E86C72"/>
    <w:rsid w:val="00E870A6"/>
    <w:rsid w:val="00E902B5"/>
    <w:rsid w:val="00E9052C"/>
    <w:rsid w:val="00E91355"/>
    <w:rsid w:val="00E91517"/>
    <w:rsid w:val="00E96E71"/>
    <w:rsid w:val="00EA1225"/>
    <w:rsid w:val="00EA38D1"/>
    <w:rsid w:val="00EA3EE2"/>
    <w:rsid w:val="00EA4213"/>
    <w:rsid w:val="00EA4766"/>
    <w:rsid w:val="00EB0981"/>
    <w:rsid w:val="00EB0EAA"/>
    <w:rsid w:val="00EB27E0"/>
    <w:rsid w:val="00EB34FF"/>
    <w:rsid w:val="00EB452C"/>
    <w:rsid w:val="00EB7229"/>
    <w:rsid w:val="00EC2587"/>
    <w:rsid w:val="00EC568F"/>
    <w:rsid w:val="00EC5BA2"/>
    <w:rsid w:val="00ED5064"/>
    <w:rsid w:val="00ED597B"/>
    <w:rsid w:val="00ED6721"/>
    <w:rsid w:val="00ED6A88"/>
    <w:rsid w:val="00ED7CAA"/>
    <w:rsid w:val="00EE0C60"/>
    <w:rsid w:val="00EF25AF"/>
    <w:rsid w:val="00EF2DDD"/>
    <w:rsid w:val="00EF31E6"/>
    <w:rsid w:val="00EF4230"/>
    <w:rsid w:val="00EF6A8F"/>
    <w:rsid w:val="00F00889"/>
    <w:rsid w:val="00F01440"/>
    <w:rsid w:val="00F01A1F"/>
    <w:rsid w:val="00F10504"/>
    <w:rsid w:val="00F12618"/>
    <w:rsid w:val="00F16E9F"/>
    <w:rsid w:val="00F2139F"/>
    <w:rsid w:val="00F216DB"/>
    <w:rsid w:val="00F27D08"/>
    <w:rsid w:val="00F35088"/>
    <w:rsid w:val="00F36E9C"/>
    <w:rsid w:val="00F40674"/>
    <w:rsid w:val="00F41413"/>
    <w:rsid w:val="00F46B05"/>
    <w:rsid w:val="00F51B3B"/>
    <w:rsid w:val="00F644C8"/>
    <w:rsid w:val="00F648FA"/>
    <w:rsid w:val="00F663C9"/>
    <w:rsid w:val="00F67BB9"/>
    <w:rsid w:val="00F71103"/>
    <w:rsid w:val="00F71EE1"/>
    <w:rsid w:val="00F7353F"/>
    <w:rsid w:val="00F7659C"/>
    <w:rsid w:val="00F76860"/>
    <w:rsid w:val="00F76B72"/>
    <w:rsid w:val="00F76F48"/>
    <w:rsid w:val="00F8272F"/>
    <w:rsid w:val="00F84031"/>
    <w:rsid w:val="00F84A17"/>
    <w:rsid w:val="00F850C4"/>
    <w:rsid w:val="00F854BE"/>
    <w:rsid w:val="00F85B60"/>
    <w:rsid w:val="00F87990"/>
    <w:rsid w:val="00F931E6"/>
    <w:rsid w:val="00FA0245"/>
    <w:rsid w:val="00FA12F6"/>
    <w:rsid w:val="00FA478A"/>
    <w:rsid w:val="00FB0770"/>
    <w:rsid w:val="00FB1038"/>
    <w:rsid w:val="00FB4BAF"/>
    <w:rsid w:val="00FB758B"/>
    <w:rsid w:val="00FD146F"/>
    <w:rsid w:val="00FD5E6A"/>
    <w:rsid w:val="00FD6018"/>
    <w:rsid w:val="00FD6184"/>
    <w:rsid w:val="00FD7717"/>
    <w:rsid w:val="00FE1665"/>
    <w:rsid w:val="00FE2A13"/>
    <w:rsid w:val="00FE36BF"/>
    <w:rsid w:val="00FE3F7F"/>
    <w:rsid w:val="00FE4FAB"/>
    <w:rsid w:val="00FE745D"/>
    <w:rsid w:val="00FE7B81"/>
    <w:rsid w:val="00FF274F"/>
    <w:rsid w:val="00FF291C"/>
    <w:rsid w:val="00FF4F1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C64019"/>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9"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6"/>
    <w:lsdException w:name="annotation text" w:uiPriority="0"/>
    <w:lsdException w:name="header" w:qFormat="1"/>
    <w:lsdException w:name="caption" w:uiPriority="2" w:qFormat="1"/>
    <w:lsdException w:name="annotation reference" w:uiPriority="0"/>
    <w:lsdException w:name="Title" w:semiHidden="0" w:uiPriority="10" w:unhideWhenUsed="0"/>
    <w:lsdException w:name="Default Paragraph Font" w:uiPriority="1"/>
    <w:lsdException w:name="Body Text" w:uiPriority="0" w:qFormat="1"/>
    <w:lsdException w:name="Subtitle" w:semiHidden="0" w:uiPriority="11" w:unhideWhenUsed="0"/>
    <w:lsdException w:name="Strong" w:semiHidden="0" w:uiPriority="0" w:unhideWhenUsed="0" w:qFormat="1"/>
    <w:lsdException w:name="Emphasis" w:semiHidden="0" w:uiPriority="5"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5" w:unhideWhenUsed="0" w:qFormat="1"/>
    <w:lsdException w:name="Intense Quote" w:semiHidden="0" w:uiPriority="5"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5" w:unhideWhenUsed="0" w:qFormat="1"/>
    <w:lsdException w:name="Intense Emphasis" w:semiHidden="0" w:uiPriority="5" w:unhideWhenUsed="0" w:qFormat="1"/>
    <w:lsdException w:name="Subtle Reference" w:semiHidden="0" w:uiPriority="5" w:unhideWhenUsed="0" w:qFormat="1"/>
    <w:lsdException w:name="Intense Reference" w:semiHidden="0" w:uiPriority="5" w:unhideWhenUsed="0" w:qFormat="1"/>
    <w:lsdException w:name="Book Title" w:semiHidden="0" w:uiPriority="33" w:unhideWhenUsed="0"/>
    <w:lsdException w:name="Bibliography" w:uiPriority="37"/>
    <w:lsdException w:name="TOC Heading" w:uiPriority="39"/>
  </w:latentStyles>
  <w:style w:type="paragraph" w:default="1" w:styleId="Normal">
    <w:name w:val="Normal"/>
    <w:uiPriority w:val="9"/>
    <w:qFormat/>
    <w:rsid w:val="00BD1029"/>
    <w:pPr>
      <w:spacing w:after="200"/>
      <w:jc w:val="both"/>
    </w:pPr>
    <w:rPr>
      <w:color w:val="59666D"/>
      <w:sz w:val="22"/>
      <w:szCs w:val="22"/>
      <w:lang w:eastAsia="en-US"/>
    </w:rPr>
  </w:style>
  <w:style w:type="paragraph" w:styleId="Heading1">
    <w:name w:val="heading 1"/>
    <w:aliases w:val="Title 1"/>
    <w:basedOn w:val="Normal"/>
    <w:next w:val="BodyText"/>
    <w:link w:val="Heading1Char"/>
    <w:qFormat/>
    <w:rsid w:val="00B4029E"/>
    <w:pPr>
      <w:keepNext/>
      <w:keepLines/>
      <w:pageBreakBefore/>
      <w:numPr>
        <w:numId w:val="6"/>
      </w:numPr>
      <w:pBdr>
        <w:bottom w:val="single" w:sz="4" w:space="1" w:color="4E88C7"/>
      </w:pBdr>
      <w:spacing w:after="320"/>
      <w:jc w:val="left"/>
      <w:outlineLvl w:val="0"/>
    </w:pPr>
    <w:rPr>
      <w:rFonts w:eastAsia="MS PGothic"/>
      <w:b/>
      <w:bCs/>
      <w:color w:val="4C4C4C"/>
      <w:sz w:val="48"/>
      <w:szCs w:val="32"/>
    </w:rPr>
  </w:style>
  <w:style w:type="paragraph" w:styleId="Heading2">
    <w:name w:val="heading 2"/>
    <w:aliases w:val="Title 2"/>
    <w:basedOn w:val="Normal"/>
    <w:next w:val="BodyText"/>
    <w:link w:val="Heading2Char"/>
    <w:qFormat/>
    <w:rsid w:val="005A44D2"/>
    <w:pPr>
      <w:numPr>
        <w:ilvl w:val="1"/>
        <w:numId w:val="6"/>
      </w:numPr>
      <w:spacing w:before="240" w:after="240"/>
      <w:outlineLvl w:val="1"/>
    </w:pPr>
    <w:rPr>
      <w:b/>
      <w:sz w:val="32"/>
    </w:rPr>
  </w:style>
  <w:style w:type="paragraph" w:styleId="Heading3">
    <w:name w:val="heading 3"/>
    <w:aliases w:val="Title 3"/>
    <w:basedOn w:val="Normal"/>
    <w:next w:val="BodyText"/>
    <w:link w:val="Heading3Char"/>
    <w:qFormat/>
    <w:rsid w:val="005A44D2"/>
    <w:pPr>
      <w:numPr>
        <w:ilvl w:val="2"/>
        <w:numId w:val="6"/>
      </w:numPr>
      <w:spacing w:before="240" w:after="240"/>
      <w:jc w:val="left"/>
      <w:outlineLvl w:val="2"/>
    </w:pPr>
    <w:rPr>
      <w:rFonts w:eastAsia="MS PGothic"/>
      <w:b/>
      <w:bCs/>
      <w:color w:val="4C4C4C"/>
      <w:sz w:val="28"/>
    </w:rPr>
  </w:style>
  <w:style w:type="paragraph" w:styleId="Heading4">
    <w:name w:val="heading 4"/>
    <w:aliases w:val="Title 4"/>
    <w:basedOn w:val="Normal"/>
    <w:next w:val="BodyText"/>
    <w:link w:val="Heading4Char"/>
    <w:qFormat/>
    <w:rsid w:val="00E2402E"/>
    <w:pPr>
      <w:keepNext/>
      <w:numPr>
        <w:ilvl w:val="3"/>
        <w:numId w:val="6"/>
      </w:numPr>
      <w:spacing w:before="240" w:after="60"/>
      <w:jc w:val="left"/>
      <w:outlineLvl w:val="3"/>
    </w:pPr>
    <w:rPr>
      <w:rFonts w:eastAsia="Times New Roman"/>
      <w:b/>
      <w:bCs/>
      <w:color w:val="4C4C4C"/>
      <w:sz w:val="26"/>
      <w:szCs w:val="28"/>
      <w:lang w:eastAsia="en-GB"/>
    </w:rPr>
  </w:style>
  <w:style w:type="paragraph" w:styleId="Heading5">
    <w:name w:val="heading 5"/>
    <w:aliases w:val="Title 5"/>
    <w:basedOn w:val="Normal"/>
    <w:next w:val="BodyText"/>
    <w:link w:val="Heading5Char"/>
    <w:qFormat/>
    <w:rsid w:val="00E2402E"/>
    <w:pPr>
      <w:numPr>
        <w:ilvl w:val="4"/>
        <w:numId w:val="6"/>
      </w:numPr>
      <w:spacing w:before="240" w:after="60"/>
      <w:jc w:val="left"/>
      <w:outlineLvl w:val="4"/>
    </w:pPr>
    <w:rPr>
      <w:rFonts w:eastAsia="Times New Roman"/>
      <w:b/>
      <w:bCs/>
      <w:iCs/>
      <w:color w:val="4C4C4C"/>
      <w:sz w:val="24"/>
      <w:szCs w:val="26"/>
      <w:lang w:eastAsia="en-GB"/>
    </w:rPr>
  </w:style>
  <w:style w:type="paragraph" w:styleId="Heading6">
    <w:name w:val="heading 6"/>
    <w:aliases w:val="Title 6"/>
    <w:basedOn w:val="Normal"/>
    <w:next w:val="BodyText"/>
    <w:link w:val="Heading6Char"/>
    <w:qFormat/>
    <w:rsid w:val="00E2402E"/>
    <w:pPr>
      <w:numPr>
        <w:ilvl w:val="5"/>
        <w:numId w:val="6"/>
      </w:numPr>
      <w:spacing w:before="240" w:after="60"/>
      <w:jc w:val="left"/>
      <w:outlineLvl w:val="5"/>
    </w:pPr>
    <w:rPr>
      <w:rFonts w:eastAsia="Times New Roman"/>
      <w:b/>
      <w:bCs/>
      <w:color w:val="4C4C4C"/>
      <w:lang w:eastAsia="en-GB"/>
    </w:rPr>
  </w:style>
  <w:style w:type="paragraph" w:styleId="Heading7">
    <w:name w:val="heading 7"/>
    <w:aliases w:val="Title 7"/>
    <w:basedOn w:val="Normal"/>
    <w:next w:val="Normal"/>
    <w:link w:val="Heading7Char"/>
    <w:unhideWhenUsed/>
    <w:qFormat/>
    <w:rsid w:val="00656C77"/>
    <w:pPr>
      <w:keepNext/>
      <w:keepLines/>
      <w:numPr>
        <w:ilvl w:val="6"/>
        <w:numId w:val="6"/>
      </w:numPr>
      <w:spacing w:before="200" w:after="0"/>
      <w:outlineLvl w:val="6"/>
    </w:pPr>
    <w:rPr>
      <w:rFonts w:eastAsia="MS PGothic"/>
      <w:i/>
      <w:iCs/>
      <w:color w:val="787878"/>
    </w:rPr>
  </w:style>
  <w:style w:type="paragraph" w:styleId="Heading8">
    <w:name w:val="heading 8"/>
    <w:aliases w:val="Title 8"/>
    <w:basedOn w:val="Normal"/>
    <w:next w:val="Normal"/>
    <w:link w:val="Heading8Char"/>
    <w:unhideWhenUsed/>
    <w:qFormat/>
    <w:rsid w:val="00656C77"/>
    <w:pPr>
      <w:keepNext/>
      <w:keepLines/>
      <w:numPr>
        <w:ilvl w:val="7"/>
        <w:numId w:val="6"/>
      </w:numPr>
      <w:spacing w:before="200" w:after="0"/>
      <w:outlineLvl w:val="7"/>
    </w:pPr>
    <w:rPr>
      <w:rFonts w:eastAsia="MS PGothic"/>
      <w:color w:val="787878"/>
      <w:sz w:val="20"/>
      <w:szCs w:val="20"/>
    </w:rPr>
  </w:style>
  <w:style w:type="paragraph" w:styleId="Heading9">
    <w:name w:val="heading 9"/>
    <w:aliases w:val="Title 9"/>
    <w:basedOn w:val="Normal"/>
    <w:next w:val="Normal"/>
    <w:link w:val="Heading9Char"/>
    <w:unhideWhenUsed/>
    <w:qFormat/>
    <w:rsid w:val="00656C77"/>
    <w:pPr>
      <w:keepNext/>
      <w:keepLines/>
      <w:numPr>
        <w:ilvl w:val="8"/>
        <w:numId w:val="6"/>
      </w:numPr>
      <w:spacing w:before="200" w:after="0"/>
      <w:outlineLvl w:val="8"/>
    </w:pPr>
    <w:rPr>
      <w:rFonts w:eastAsia="MS PGothic"/>
      <w:i/>
      <w:iCs/>
      <w:color w:val="78787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E96E71"/>
    <w:pPr>
      <w:pBdr>
        <w:bottom w:val="single" w:sz="8" w:space="4" w:color="4E88C7"/>
      </w:pBdr>
      <w:spacing w:after="300"/>
      <w:contextualSpacing/>
    </w:pPr>
    <w:rPr>
      <w:rFonts w:eastAsia="MS PGothic"/>
      <w:color w:val="32659D"/>
      <w:spacing w:val="5"/>
      <w:kern w:val="28"/>
      <w:sz w:val="52"/>
      <w:szCs w:val="52"/>
      <w:lang w:val="en-US" w:eastAsia="ja-JP"/>
    </w:rPr>
  </w:style>
  <w:style w:type="character" w:customStyle="1" w:styleId="TitleChar">
    <w:name w:val="Title Char"/>
    <w:link w:val="Title"/>
    <w:uiPriority w:val="10"/>
    <w:rsid w:val="00E96E71"/>
    <w:rPr>
      <w:rFonts w:ascii="Calibri" w:eastAsia="MS PGothic" w:hAnsi="Calibri" w:cs="Times New Roman"/>
      <w:color w:val="32659D"/>
      <w:spacing w:val="5"/>
      <w:kern w:val="28"/>
      <w:sz w:val="52"/>
      <w:szCs w:val="52"/>
      <w:lang w:val="en-US" w:eastAsia="ja-JP"/>
    </w:rPr>
  </w:style>
  <w:style w:type="paragraph" w:styleId="Subtitle">
    <w:name w:val="Subtitle"/>
    <w:basedOn w:val="Normal"/>
    <w:next w:val="Normal"/>
    <w:link w:val="SubtitleChar"/>
    <w:uiPriority w:val="11"/>
    <w:rsid w:val="00E96E71"/>
    <w:pPr>
      <w:numPr>
        <w:ilvl w:val="1"/>
      </w:numPr>
    </w:pPr>
    <w:rPr>
      <w:rFonts w:eastAsia="MS PGothic"/>
      <w:i/>
      <w:iCs/>
      <w:color w:val="4E88C7"/>
      <w:spacing w:val="15"/>
      <w:sz w:val="24"/>
      <w:szCs w:val="24"/>
      <w:lang w:val="en-US" w:eastAsia="ja-JP"/>
    </w:rPr>
  </w:style>
  <w:style w:type="character" w:customStyle="1" w:styleId="SubtitleChar">
    <w:name w:val="Subtitle Char"/>
    <w:link w:val="Subtitle"/>
    <w:uiPriority w:val="11"/>
    <w:rsid w:val="00E96E71"/>
    <w:rPr>
      <w:rFonts w:ascii="Calibri" w:eastAsia="MS PGothic" w:hAnsi="Calibri" w:cs="Times New Roman"/>
      <w:i/>
      <w:iCs/>
      <w:color w:val="4E88C7"/>
      <w:spacing w:val="15"/>
      <w:sz w:val="24"/>
      <w:szCs w:val="24"/>
      <w:lang w:val="en-US" w:eastAsia="ja-JP"/>
    </w:rPr>
  </w:style>
  <w:style w:type="paragraph" w:styleId="BalloonText">
    <w:name w:val="Balloon Text"/>
    <w:basedOn w:val="Normal"/>
    <w:link w:val="BalloonTextChar"/>
    <w:uiPriority w:val="99"/>
    <w:semiHidden/>
    <w:unhideWhenUsed/>
    <w:rsid w:val="00E96E71"/>
    <w:pPr>
      <w:spacing w:after="0"/>
    </w:pPr>
    <w:rPr>
      <w:rFonts w:ascii="Tahoma" w:hAnsi="Tahoma" w:cs="Tahoma"/>
      <w:sz w:val="16"/>
      <w:szCs w:val="16"/>
    </w:rPr>
  </w:style>
  <w:style w:type="character" w:customStyle="1" w:styleId="BalloonTextChar">
    <w:name w:val="Balloon Text Char"/>
    <w:link w:val="BalloonText"/>
    <w:uiPriority w:val="99"/>
    <w:semiHidden/>
    <w:rsid w:val="00E96E71"/>
    <w:rPr>
      <w:rFonts w:ascii="Tahoma" w:hAnsi="Tahoma" w:cs="Tahoma"/>
      <w:sz w:val="16"/>
      <w:szCs w:val="16"/>
      <w:lang w:eastAsia="en-US"/>
    </w:rPr>
  </w:style>
  <w:style w:type="paragraph" w:styleId="NoSpacing">
    <w:name w:val="No Spacing"/>
    <w:uiPriority w:val="9"/>
    <w:semiHidden/>
    <w:qFormat/>
    <w:rsid w:val="00C96622"/>
    <w:pPr>
      <w:jc w:val="both"/>
    </w:pPr>
    <w:rPr>
      <w:color w:val="59666D"/>
      <w:sz w:val="16"/>
      <w:szCs w:val="22"/>
      <w:lang w:eastAsia="en-US"/>
    </w:rPr>
  </w:style>
  <w:style w:type="paragraph" w:customStyle="1" w:styleId="BodyText">
    <w:name w:val="BodyText"/>
    <w:basedOn w:val="Normal"/>
    <w:link w:val="BodyTextChar"/>
    <w:qFormat/>
    <w:rsid w:val="00D10BAD"/>
  </w:style>
  <w:style w:type="table" w:styleId="LightShading-Accent6">
    <w:name w:val="Light Shading Accent 6"/>
    <w:basedOn w:val="TableNormal"/>
    <w:uiPriority w:val="60"/>
    <w:rsid w:val="00E96E71"/>
    <w:rPr>
      <w:color w:val="006860"/>
    </w:rPr>
    <w:tblPr>
      <w:tblStyleRowBandSize w:val="1"/>
      <w:tblStyleColBandSize w:val="1"/>
      <w:tblBorders>
        <w:top w:val="single" w:sz="8" w:space="0" w:color="008C82"/>
        <w:bottom w:val="single" w:sz="8" w:space="0" w:color="008C82"/>
      </w:tblBorders>
    </w:tblPr>
    <w:tblStylePr w:type="firstRow">
      <w:pPr>
        <w:spacing w:before="0" w:after="0" w:line="240" w:lineRule="auto"/>
      </w:pPr>
      <w:rPr>
        <w:b/>
        <w:bCs/>
      </w:rPr>
      <w:tblPr/>
      <w:tcPr>
        <w:tcBorders>
          <w:top w:val="single" w:sz="8" w:space="0" w:color="008C82"/>
          <w:left w:val="nil"/>
          <w:bottom w:val="single" w:sz="8" w:space="0" w:color="008C82"/>
          <w:right w:val="nil"/>
          <w:insideH w:val="nil"/>
          <w:insideV w:val="nil"/>
        </w:tcBorders>
      </w:tcPr>
    </w:tblStylePr>
    <w:tblStylePr w:type="lastRow">
      <w:pPr>
        <w:spacing w:before="0" w:after="0" w:line="240" w:lineRule="auto"/>
      </w:pPr>
      <w:rPr>
        <w:b/>
        <w:bCs/>
      </w:rPr>
      <w:tblPr/>
      <w:tcPr>
        <w:tcBorders>
          <w:top w:val="single" w:sz="8" w:space="0" w:color="008C82"/>
          <w:left w:val="nil"/>
          <w:bottom w:val="single" w:sz="8" w:space="0" w:color="008C8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FFF8"/>
      </w:tcPr>
    </w:tblStylePr>
    <w:tblStylePr w:type="band1Horz">
      <w:tblPr/>
      <w:tcPr>
        <w:tcBorders>
          <w:left w:val="nil"/>
          <w:right w:val="nil"/>
          <w:insideH w:val="nil"/>
          <w:insideV w:val="nil"/>
        </w:tcBorders>
        <w:shd w:val="clear" w:color="auto" w:fill="A3FFF8"/>
      </w:tcPr>
    </w:tblStylePr>
  </w:style>
  <w:style w:type="table" w:styleId="LightList">
    <w:name w:val="Light List"/>
    <w:basedOn w:val="TableNormal"/>
    <w:uiPriority w:val="61"/>
    <w:rsid w:val="00E96E71"/>
    <w:tblPr>
      <w:tblStyleRowBandSize w:val="1"/>
      <w:tblStyleColBandSize w:val="1"/>
      <w:tblBorders>
        <w:top w:val="single" w:sz="8" w:space="0" w:color="4C4C4C"/>
        <w:left w:val="single" w:sz="8" w:space="0" w:color="4C4C4C"/>
        <w:bottom w:val="single" w:sz="8" w:space="0" w:color="4C4C4C"/>
        <w:right w:val="single" w:sz="8" w:space="0" w:color="4C4C4C"/>
      </w:tblBorders>
    </w:tblPr>
    <w:tblStylePr w:type="firstRow">
      <w:pPr>
        <w:spacing w:before="0" w:after="0" w:line="240" w:lineRule="auto"/>
      </w:pPr>
      <w:rPr>
        <w:b/>
        <w:bCs/>
        <w:color w:val="FFFFFF"/>
      </w:rPr>
      <w:tblPr/>
      <w:tcPr>
        <w:shd w:val="clear" w:color="auto" w:fill="4C4C4C"/>
      </w:tcPr>
    </w:tblStylePr>
    <w:tblStylePr w:type="lastRow">
      <w:pPr>
        <w:spacing w:before="0" w:after="0" w:line="240" w:lineRule="auto"/>
      </w:pPr>
      <w:rPr>
        <w:b/>
        <w:bCs/>
      </w:rPr>
      <w:tblPr/>
      <w:tcPr>
        <w:tcBorders>
          <w:top w:val="double" w:sz="6" w:space="0" w:color="4C4C4C"/>
          <w:left w:val="single" w:sz="8" w:space="0" w:color="4C4C4C"/>
          <w:bottom w:val="single" w:sz="8" w:space="0" w:color="4C4C4C"/>
          <w:right w:val="single" w:sz="8" w:space="0" w:color="4C4C4C"/>
        </w:tcBorders>
      </w:tcPr>
    </w:tblStylePr>
    <w:tblStylePr w:type="firstCol">
      <w:rPr>
        <w:b/>
        <w:bCs/>
      </w:rPr>
    </w:tblStylePr>
    <w:tblStylePr w:type="lastCol">
      <w:rPr>
        <w:b/>
        <w:bCs/>
      </w:rPr>
    </w:tblStylePr>
    <w:tblStylePr w:type="band1Vert">
      <w:tblPr/>
      <w:tcPr>
        <w:tcBorders>
          <w:top w:val="single" w:sz="8" w:space="0" w:color="4C4C4C"/>
          <w:left w:val="single" w:sz="8" w:space="0" w:color="4C4C4C"/>
          <w:bottom w:val="single" w:sz="8" w:space="0" w:color="4C4C4C"/>
          <w:right w:val="single" w:sz="8" w:space="0" w:color="4C4C4C"/>
        </w:tcBorders>
      </w:tcPr>
    </w:tblStylePr>
    <w:tblStylePr w:type="band1Horz">
      <w:tblPr/>
      <w:tcPr>
        <w:tcBorders>
          <w:top w:val="single" w:sz="8" w:space="0" w:color="4C4C4C"/>
          <w:left w:val="single" w:sz="8" w:space="0" w:color="4C4C4C"/>
          <w:bottom w:val="single" w:sz="8" w:space="0" w:color="4C4C4C"/>
          <w:right w:val="single" w:sz="8" w:space="0" w:color="4C4C4C"/>
        </w:tcBorders>
      </w:tcPr>
    </w:tblStylePr>
  </w:style>
  <w:style w:type="table" w:styleId="LightList-Accent1">
    <w:name w:val="Light List Accent 1"/>
    <w:basedOn w:val="TableNormal"/>
    <w:uiPriority w:val="61"/>
    <w:rsid w:val="00E96E71"/>
    <w:tblPr>
      <w:tblStyleRowBandSize w:val="1"/>
      <w:tblStyleColBandSize w:val="1"/>
      <w:tblBorders>
        <w:top w:val="single" w:sz="8" w:space="0" w:color="4E88C7"/>
        <w:left w:val="single" w:sz="8" w:space="0" w:color="4E88C7"/>
        <w:bottom w:val="single" w:sz="8" w:space="0" w:color="4E88C7"/>
        <w:right w:val="single" w:sz="8" w:space="0" w:color="4E88C7"/>
      </w:tblBorders>
    </w:tblPr>
    <w:tblStylePr w:type="firstRow">
      <w:pPr>
        <w:spacing w:before="0" w:after="0" w:line="240" w:lineRule="auto"/>
      </w:pPr>
      <w:rPr>
        <w:b/>
        <w:bCs/>
        <w:color w:val="FFFFFF"/>
      </w:rPr>
      <w:tblPr/>
      <w:tcPr>
        <w:shd w:val="clear" w:color="auto" w:fill="4E88C7"/>
      </w:tcPr>
    </w:tblStylePr>
    <w:tblStylePr w:type="lastRow">
      <w:pPr>
        <w:spacing w:before="0" w:after="0" w:line="240" w:lineRule="auto"/>
      </w:pPr>
      <w:rPr>
        <w:b/>
        <w:bCs/>
      </w:rPr>
      <w:tblPr/>
      <w:tcPr>
        <w:tcBorders>
          <w:top w:val="double" w:sz="6" w:space="0" w:color="4E88C7"/>
          <w:left w:val="single" w:sz="8" w:space="0" w:color="4E88C7"/>
          <w:bottom w:val="single" w:sz="8" w:space="0" w:color="4E88C7"/>
          <w:right w:val="single" w:sz="8" w:space="0" w:color="4E88C7"/>
        </w:tcBorders>
      </w:tcPr>
    </w:tblStylePr>
    <w:tblStylePr w:type="firstCol">
      <w:rPr>
        <w:b/>
        <w:bCs/>
      </w:rPr>
    </w:tblStylePr>
    <w:tblStylePr w:type="lastCol">
      <w:rPr>
        <w:b/>
        <w:bCs/>
      </w:rPr>
    </w:tblStylePr>
    <w:tblStylePr w:type="band1Vert">
      <w:tblPr/>
      <w:tcPr>
        <w:tcBorders>
          <w:top w:val="single" w:sz="8" w:space="0" w:color="4E88C7"/>
          <w:left w:val="single" w:sz="8" w:space="0" w:color="4E88C7"/>
          <w:bottom w:val="single" w:sz="8" w:space="0" w:color="4E88C7"/>
          <w:right w:val="single" w:sz="8" w:space="0" w:color="4E88C7"/>
        </w:tcBorders>
      </w:tcPr>
    </w:tblStylePr>
    <w:tblStylePr w:type="band1Horz">
      <w:tblPr/>
      <w:tcPr>
        <w:tcBorders>
          <w:top w:val="single" w:sz="8" w:space="0" w:color="4E88C7"/>
          <w:left w:val="single" w:sz="8" w:space="0" w:color="4E88C7"/>
          <w:bottom w:val="single" w:sz="8" w:space="0" w:color="4E88C7"/>
          <w:right w:val="single" w:sz="8" w:space="0" w:color="4E88C7"/>
        </w:tcBorders>
      </w:tcPr>
    </w:tblStylePr>
  </w:style>
  <w:style w:type="paragraph" w:customStyle="1" w:styleId="CoverTitle">
    <w:name w:val="CoverTitle"/>
    <w:basedOn w:val="Normal"/>
    <w:uiPriority w:val="9"/>
    <w:qFormat/>
    <w:rsid w:val="009B5C3D"/>
    <w:pPr>
      <w:framePr w:hSpace="181" w:wrap="around" w:vAnchor="page" w:hAnchor="margin" w:x="1" w:y="3216"/>
    </w:pPr>
    <w:rPr>
      <w:b/>
      <w:color w:val="32659D"/>
      <w:sz w:val="72"/>
    </w:rPr>
  </w:style>
  <w:style w:type="paragraph" w:customStyle="1" w:styleId="AppendixHeading1">
    <w:name w:val="Appendix Heading 1"/>
    <w:basedOn w:val="Heading1"/>
    <w:next w:val="BodyText0"/>
    <w:link w:val="AppendixHeading1Char"/>
    <w:uiPriority w:val="3"/>
    <w:qFormat/>
    <w:rsid w:val="00E2402E"/>
    <w:pPr>
      <w:keepLines w:val="0"/>
      <w:numPr>
        <w:numId w:val="4"/>
      </w:numPr>
      <w:pBdr>
        <w:bottom w:val="none" w:sz="0" w:space="0" w:color="auto"/>
      </w:pBdr>
      <w:spacing w:before="240" w:after="60"/>
    </w:pPr>
    <w:rPr>
      <w:rFonts w:ascii="Arial" w:eastAsia="Times New Roman" w:hAnsi="Arial" w:cs="Arial"/>
      <w:color w:val="365F91"/>
      <w:kern w:val="32"/>
      <w:sz w:val="32"/>
      <w:lang w:eastAsia="en-GB"/>
    </w:rPr>
  </w:style>
  <w:style w:type="character" w:customStyle="1" w:styleId="AppendixHeading1Char">
    <w:name w:val="Appendix Heading 1 Char"/>
    <w:link w:val="AppendixHeading1"/>
    <w:uiPriority w:val="3"/>
    <w:rsid w:val="001C04D6"/>
    <w:rPr>
      <w:rFonts w:ascii="Arial" w:eastAsia="Times New Roman" w:hAnsi="Arial" w:cs="Arial"/>
      <w:b/>
      <w:bCs/>
      <w:color w:val="365F91"/>
      <w:kern w:val="32"/>
      <w:sz w:val="32"/>
      <w:szCs w:val="32"/>
    </w:rPr>
  </w:style>
  <w:style w:type="paragraph" w:styleId="TOC4">
    <w:name w:val="toc 4"/>
    <w:basedOn w:val="Normal"/>
    <w:next w:val="Normal"/>
    <w:autoRedefine/>
    <w:uiPriority w:val="39"/>
    <w:unhideWhenUsed/>
    <w:rsid w:val="008F3187"/>
    <w:pPr>
      <w:spacing w:after="0"/>
      <w:ind w:left="660"/>
      <w:jc w:val="left"/>
    </w:pPr>
    <w:rPr>
      <w:sz w:val="20"/>
      <w:szCs w:val="20"/>
    </w:rPr>
  </w:style>
  <w:style w:type="table" w:styleId="TableGrid">
    <w:name w:val="Table Grid"/>
    <w:basedOn w:val="TableNormal"/>
    <w:rsid w:val="009D6E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ploratory">
    <w:name w:val="Exploratory"/>
    <w:basedOn w:val="Normal"/>
    <w:uiPriority w:val="9"/>
    <w:semiHidden/>
    <w:qFormat/>
    <w:rsid w:val="00F2139F"/>
    <w:pPr>
      <w:framePr w:hSpace="180" w:wrap="around" w:vAnchor="page" w:hAnchor="page" w:xAlign="right" w:y="698"/>
    </w:pPr>
    <w:rPr>
      <w:b/>
      <w:color w:val="A5D028"/>
    </w:rPr>
  </w:style>
  <w:style w:type="character" w:customStyle="1" w:styleId="Heading1Char">
    <w:name w:val="Heading 1 Char"/>
    <w:aliases w:val="Title 1 Char"/>
    <w:link w:val="Heading1"/>
    <w:uiPriority w:val="2"/>
    <w:rsid w:val="001C04D6"/>
    <w:rPr>
      <w:rFonts w:eastAsia="MS PGothic"/>
      <w:b/>
      <w:bCs/>
      <w:color w:val="4C4C4C"/>
      <w:sz w:val="48"/>
      <w:szCs w:val="32"/>
      <w:lang w:eastAsia="en-US"/>
    </w:rPr>
  </w:style>
  <w:style w:type="paragraph" w:customStyle="1" w:styleId="HeadingUnderline">
    <w:name w:val="HeadingUnderline"/>
    <w:basedOn w:val="Heading2"/>
    <w:next w:val="BodyText"/>
    <w:uiPriority w:val="4"/>
    <w:qFormat/>
    <w:rsid w:val="00D67BE7"/>
    <w:pPr>
      <w:numPr>
        <w:ilvl w:val="0"/>
        <w:numId w:val="0"/>
      </w:numPr>
      <w:pBdr>
        <w:bottom w:val="single" w:sz="4" w:space="1" w:color="4E88C7"/>
      </w:pBdr>
      <w:spacing w:before="120" w:after="120"/>
      <w:jc w:val="left"/>
    </w:pPr>
    <w:rPr>
      <w:color w:val="32659D"/>
      <w:sz w:val="24"/>
    </w:rPr>
  </w:style>
  <w:style w:type="paragraph" w:customStyle="1" w:styleId="Rule">
    <w:name w:val="Rule"/>
    <w:basedOn w:val="Normal"/>
    <w:next w:val="BodyText"/>
    <w:uiPriority w:val="4"/>
    <w:qFormat/>
    <w:rsid w:val="009562F5"/>
    <w:pPr>
      <w:pBdr>
        <w:bottom w:val="single" w:sz="4" w:space="1" w:color="6CAFFF"/>
      </w:pBdr>
    </w:pPr>
    <w:rPr>
      <w:color w:val="6CAFFF"/>
    </w:rPr>
  </w:style>
  <w:style w:type="paragraph" w:customStyle="1" w:styleId="DocSubtitle">
    <w:name w:val="DocSubtitle"/>
    <w:uiPriority w:val="9"/>
    <w:semiHidden/>
    <w:qFormat/>
    <w:rsid w:val="007B57EA"/>
    <w:pPr>
      <w:spacing w:before="200" w:after="200"/>
    </w:pPr>
    <w:rPr>
      <w:caps/>
      <w:color w:val="59666D"/>
      <w:sz w:val="28"/>
      <w:szCs w:val="28"/>
      <w:lang w:eastAsia="en-US"/>
    </w:rPr>
  </w:style>
  <w:style w:type="character" w:customStyle="1" w:styleId="Heading2Char">
    <w:name w:val="Heading 2 Char"/>
    <w:aliases w:val="Title 2 Char"/>
    <w:link w:val="Heading2"/>
    <w:uiPriority w:val="2"/>
    <w:rsid w:val="001C04D6"/>
    <w:rPr>
      <w:b/>
      <w:color w:val="59666D"/>
      <w:sz w:val="32"/>
      <w:szCs w:val="22"/>
      <w:lang w:eastAsia="en-US"/>
    </w:rPr>
  </w:style>
  <w:style w:type="paragraph" w:styleId="Header">
    <w:name w:val="header"/>
    <w:aliases w:val="TOCHeader"/>
    <w:basedOn w:val="Normal"/>
    <w:link w:val="HeaderChar"/>
    <w:uiPriority w:val="9"/>
    <w:semiHidden/>
    <w:qFormat/>
    <w:rsid w:val="00481215"/>
    <w:pPr>
      <w:tabs>
        <w:tab w:val="center" w:pos="4320"/>
        <w:tab w:val="right" w:pos="8640"/>
      </w:tabs>
      <w:spacing w:after="0"/>
    </w:pPr>
    <w:rPr>
      <w:rFonts w:ascii="Cambria" w:hAnsi="Cambria"/>
      <w:b/>
      <w:color w:val="365F91"/>
      <w:sz w:val="28"/>
    </w:rPr>
  </w:style>
  <w:style w:type="character" w:customStyle="1" w:styleId="HeaderChar">
    <w:name w:val="Header Char"/>
    <w:aliases w:val="TOCHeader Char"/>
    <w:link w:val="Header"/>
    <w:uiPriority w:val="9"/>
    <w:semiHidden/>
    <w:rsid w:val="00C25418"/>
    <w:rPr>
      <w:rFonts w:ascii="Cambria" w:hAnsi="Cambria"/>
      <w:b/>
      <w:color w:val="365F91"/>
      <w:sz w:val="28"/>
      <w:szCs w:val="22"/>
      <w:lang w:eastAsia="en-US"/>
    </w:rPr>
  </w:style>
  <w:style w:type="paragraph" w:styleId="Footer">
    <w:name w:val="footer"/>
    <w:aliases w:val="Footer-even"/>
    <w:link w:val="FooterChar"/>
    <w:uiPriority w:val="9"/>
    <w:semiHidden/>
    <w:rsid w:val="00382241"/>
    <w:pPr>
      <w:tabs>
        <w:tab w:val="center" w:pos="4320"/>
        <w:tab w:val="right" w:pos="8640"/>
      </w:tabs>
      <w:jc w:val="right"/>
    </w:pPr>
    <w:rPr>
      <w:color w:val="59666D"/>
      <w:sz w:val="16"/>
      <w:szCs w:val="22"/>
      <w:lang w:eastAsia="en-US"/>
    </w:rPr>
  </w:style>
  <w:style w:type="character" w:customStyle="1" w:styleId="FooterChar">
    <w:name w:val="Footer Char"/>
    <w:aliases w:val="Footer-even Char"/>
    <w:link w:val="Footer"/>
    <w:uiPriority w:val="9"/>
    <w:semiHidden/>
    <w:rsid w:val="00C25418"/>
    <w:rPr>
      <w:color w:val="59666D"/>
      <w:sz w:val="16"/>
      <w:szCs w:val="22"/>
      <w:lang w:eastAsia="en-US"/>
    </w:rPr>
  </w:style>
  <w:style w:type="paragraph" w:customStyle="1" w:styleId="Runningtitle">
    <w:name w:val="Running title"/>
    <w:basedOn w:val="Header"/>
    <w:uiPriority w:val="4"/>
    <w:rsid w:val="00770FFF"/>
    <w:pPr>
      <w:jc w:val="right"/>
    </w:pPr>
  </w:style>
  <w:style w:type="character" w:styleId="PageNumber">
    <w:name w:val="page number"/>
    <w:basedOn w:val="DefaultParagraphFont"/>
    <w:uiPriority w:val="99"/>
    <w:semiHidden/>
    <w:unhideWhenUsed/>
    <w:rsid w:val="009E4F7A"/>
  </w:style>
  <w:style w:type="paragraph" w:customStyle="1" w:styleId="footer-folio">
    <w:name w:val="footer-folio"/>
    <w:basedOn w:val="Normal"/>
    <w:uiPriority w:val="99"/>
    <w:rsid w:val="007B57EA"/>
    <w:pPr>
      <w:widowControl w:val="0"/>
      <w:autoSpaceDE w:val="0"/>
      <w:autoSpaceDN w:val="0"/>
      <w:adjustRightInd w:val="0"/>
      <w:spacing w:after="0" w:line="288" w:lineRule="auto"/>
      <w:jc w:val="right"/>
      <w:textAlignment w:val="center"/>
    </w:pPr>
    <w:rPr>
      <w:rFonts w:cs="Calibri"/>
      <w:color w:val="54666F"/>
      <w:lang w:eastAsia="en-GB"/>
    </w:rPr>
  </w:style>
  <w:style w:type="table" w:styleId="LightShading-Accent1">
    <w:name w:val="Light Shading Accent 1"/>
    <w:basedOn w:val="TableNormal"/>
    <w:uiPriority w:val="60"/>
    <w:rsid w:val="00F41413"/>
    <w:rPr>
      <w:color w:val="32659D"/>
    </w:rPr>
    <w:tblPr>
      <w:tblStyleRowBandSize w:val="1"/>
      <w:tblStyleColBandSize w:val="1"/>
      <w:tblBorders>
        <w:top w:val="single" w:sz="8" w:space="0" w:color="4E88C7"/>
        <w:bottom w:val="single" w:sz="8" w:space="0" w:color="4E88C7"/>
      </w:tblBorders>
    </w:tblPr>
    <w:tblStylePr w:type="firstRow">
      <w:pPr>
        <w:spacing w:before="0" w:after="0" w:line="240" w:lineRule="auto"/>
      </w:pPr>
      <w:rPr>
        <w:b/>
        <w:bCs/>
      </w:rPr>
      <w:tblPr/>
      <w:tcPr>
        <w:tcBorders>
          <w:top w:val="single" w:sz="8" w:space="0" w:color="4E88C7"/>
          <w:left w:val="nil"/>
          <w:bottom w:val="single" w:sz="8" w:space="0" w:color="4E88C7"/>
          <w:right w:val="nil"/>
          <w:insideH w:val="nil"/>
          <w:insideV w:val="nil"/>
        </w:tcBorders>
      </w:tcPr>
    </w:tblStylePr>
    <w:tblStylePr w:type="lastRow">
      <w:pPr>
        <w:spacing w:before="0" w:after="0" w:line="240" w:lineRule="auto"/>
      </w:pPr>
      <w:rPr>
        <w:b/>
        <w:bCs/>
      </w:rPr>
      <w:tblPr/>
      <w:tcPr>
        <w:tcBorders>
          <w:top w:val="single" w:sz="8" w:space="0" w:color="4E88C7"/>
          <w:left w:val="nil"/>
          <w:bottom w:val="single" w:sz="8" w:space="0" w:color="4E88C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1F1"/>
      </w:tcPr>
    </w:tblStylePr>
    <w:tblStylePr w:type="band1Horz">
      <w:tblPr/>
      <w:tcPr>
        <w:tcBorders>
          <w:left w:val="nil"/>
          <w:right w:val="nil"/>
          <w:insideH w:val="nil"/>
          <w:insideV w:val="nil"/>
        </w:tcBorders>
        <w:shd w:val="clear" w:color="auto" w:fill="D3E1F1"/>
      </w:tcPr>
    </w:tblStylePr>
  </w:style>
  <w:style w:type="paragraph" w:customStyle="1" w:styleId="TableHeader">
    <w:name w:val="TableHeader"/>
    <w:uiPriority w:val="8"/>
    <w:qFormat/>
    <w:rsid w:val="00192F6A"/>
    <w:pPr>
      <w:spacing w:after="120"/>
    </w:pPr>
    <w:rPr>
      <w:b/>
      <w:color w:val="32659D"/>
      <w:sz w:val="24"/>
      <w:szCs w:val="22"/>
      <w:lang w:eastAsia="en-US"/>
    </w:rPr>
  </w:style>
  <w:style w:type="paragraph" w:customStyle="1" w:styleId="TableSubheader">
    <w:name w:val="TableSubheader"/>
    <w:basedOn w:val="Normal"/>
    <w:uiPriority w:val="8"/>
    <w:qFormat/>
    <w:rsid w:val="008655F1"/>
    <w:pPr>
      <w:spacing w:before="200" w:after="0"/>
      <w:jc w:val="left"/>
    </w:pPr>
    <w:rPr>
      <w:b/>
      <w:bCs/>
      <w:color w:val="32659D"/>
    </w:rPr>
  </w:style>
  <w:style w:type="paragraph" w:customStyle="1" w:styleId="TableData">
    <w:name w:val="TableData"/>
    <w:basedOn w:val="Normal"/>
    <w:uiPriority w:val="8"/>
    <w:qFormat/>
    <w:rsid w:val="007C4D0D"/>
    <w:pPr>
      <w:suppressAutoHyphens/>
      <w:spacing w:before="60" w:after="60"/>
      <w:jc w:val="left"/>
    </w:pPr>
    <w:rPr>
      <w:sz w:val="20"/>
      <w:szCs w:val="20"/>
    </w:rPr>
  </w:style>
  <w:style w:type="character" w:styleId="PlaceholderText">
    <w:name w:val="Placeholder Text"/>
    <w:uiPriority w:val="99"/>
    <w:semiHidden/>
    <w:rsid w:val="003760FB"/>
    <w:rPr>
      <w:color w:val="808080"/>
    </w:rPr>
  </w:style>
  <w:style w:type="paragraph" w:customStyle="1" w:styleId="TextforHorizon2020">
    <w:name w:val="Text for Horizon 2020"/>
    <w:basedOn w:val="Normal"/>
    <w:uiPriority w:val="8"/>
    <w:rsid w:val="006808CD"/>
    <w:pPr>
      <w:spacing w:after="100"/>
      <w:jc w:val="left"/>
    </w:pPr>
    <w:rPr>
      <w:sz w:val="18"/>
      <w:szCs w:val="24"/>
    </w:rPr>
  </w:style>
  <w:style w:type="paragraph" w:customStyle="1" w:styleId="Style1">
    <w:name w:val="Style1"/>
    <w:uiPriority w:val="9"/>
    <w:semiHidden/>
    <w:rsid w:val="00F71EE1"/>
    <w:pPr>
      <w:widowControl w:val="0"/>
      <w:pBdr>
        <w:right w:val="single" w:sz="4" w:space="4" w:color="4E88C7"/>
      </w:pBdr>
      <w:autoSpaceDE w:val="0"/>
      <w:autoSpaceDN w:val="0"/>
      <w:adjustRightInd w:val="0"/>
      <w:jc w:val="right"/>
      <w:textAlignment w:val="center"/>
    </w:pPr>
    <w:rPr>
      <w:rFonts w:cs="Calibri"/>
      <w:color w:val="54666F"/>
      <w:sz w:val="12"/>
      <w:szCs w:val="12"/>
    </w:rPr>
  </w:style>
  <w:style w:type="paragraph" w:styleId="ListParagraph">
    <w:name w:val="List Paragraph"/>
    <w:basedOn w:val="Normal"/>
    <w:link w:val="ListParagraphChar"/>
    <w:uiPriority w:val="34"/>
    <w:qFormat/>
    <w:rsid w:val="00B7435F"/>
    <w:pPr>
      <w:numPr>
        <w:numId w:val="1"/>
      </w:numPr>
      <w:contextualSpacing/>
    </w:pPr>
  </w:style>
  <w:style w:type="character" w:customStyle="1" w:styleId="Heading3Char">
    <w:name w:val="Heading 3 Char"/>
    <w:aliases w:val="Title 3 Char"/>
    <w:link w:val="Heading3"/>
    <w:uiPriority w:val="2"/>
    <w:rsid w:val="001C04D6"/>
    <w:rPr>
      <w:rFonts w:eastAsia="MS PGothic"/>
      <w:b/>
      <w:bCs/>
      <w:color w:val="4C4C4C"/>
      <w:sz w:val="28"/>
      <w:szCs w:val="22"/>
      <w:lang w:eastAsia="en-US"/>
    </w:rPr>
  </w:style>
  <w:style w:type="paragraph" w:customStyle="1" w:styleId="PageHeader">
    <w:name w:val="PageHeader"/>
    <w:basedOn w:val="Header"/>
    <w:uiPriority w:val="10"/>
    <w:semiHidden/>
    <w:qFormat/>
    <w:rsid w:val="00481215"/>
    <w:rPr>
      <w:rFonts w:ascii="Calibri" w:hAnsi="Calibri"/>
      <w:b w:val="0"/>
      <w:caps/>
      <w:color w:val="59666D"/>
      <w:sz w:val="18"/>
    </w:rPr>
  </w:style>
  <w:style w:type="paragraph" w:styleId="TOC3">
    <w:name w:val="toc 3"/>
    <w:basedOn w:val="Normal"/>
    <w:next w:val="Normal"/>
    <w:autoRedefine/>
    <w:uiPriority w:val="39"/>
    <w:unhideWhenUsed/>
    <w:rsid w:val="005D1154"/>
    <w:pPr>
      <w:spacing w:after="0"/>
      <w:ind w:left="440"/>
      <w:jc w:val="left"/>
    </w:pPr>
    <w:rPr>
      <w:sz w:val="20"/>
      <w:szCs w:val="20"/>
    </w:rPr>
  </w:style>
  <w:style w:type="numbering" w:styleId="111111">
    <w:name w:val="Outline List 2"/>
    <w:basedOn w:val="NoList"/>
    <w:uiPriority w:val="99"/>
    <w:semiHidden/>
    <w:unhideWhenUsed/>
    <w:rsid w:val="00485100"/>
    <w:pPr>
      <w:numPr>
        <w:numId w:val="2"/>
      </w:numPr>
    </w:pPr>
  </w:style>
  <w:style w:type="character" w:customStyle="1" w:styleId="Heading4Char">
    <w:name w:val="Heading 4 Char"/>
    <w:aliases w:val="Title 4 Char"/>
    <w:link w:val="Heading4"/>
    <w:uiPriority w:val="2"/>
    <w:rsid w:val="001C04D6"/>
    <w:rPr>
      <w:rFonts w:eastAsia="Times New Roman"/>
      <w:b/>
      <w:bCs/>
      <w:color w:val="4C4C4C"/>
      <w:sz w:val="26"/>
      <w:szCs w:val="28"/>
    </w:rPr>
  </w:style>
  <w:style w:type="character" w:customStyle="1" w:styleId="Heading5Char">
    <w:name w:val="Heading 5 Char"/>
    <w:aliases w:val="Title 5 Char"/>
    <w:link w:val="Heading5"/>
    <w:uiPriority w:val="2"/>
    <w:rsid w:val="001C04D6"/>
    <w:rPr>
      <w:rFonts w:eastAsia="Times New Roman"/>
      <w:b/>
      <w:bCs/>
      <w:iCs/>
      <w:color w:val="4C4C4C"/>
      <w:sz w:val="24"/>
      <w:szCs w:val="26"/>
    </w:rPr>
  </w:style>
  <w:style w:type="character" w:customStyle="1" w:styleId="Heading6Char">
    <w:name w:val="Heading 6 Char"/>
    <w:aliases w:val="Title 6 Char"/>
    <w:link w:val="Heading6"/>
    <w:uiPriority w:val="2"/>
    <w:rsid w:val="001C04D6"/>
    <w:rPr>
      <w:rFonts w:eastAsia="Times New Roman"/>
      <w:b/>
      <w:bCs/>
      <w:color w:val="4C4C4C"/>
      <w:sz w:val="22"/>
      <w:szCs w:val="22"/>
    </w:rPr>
  </w:style>
  <w:style w:type="character" w:customStyle="1" w:styleId="Heading7Char">
    <w:name w:val="Heading 7 Char"/>
    <w:aliases w:val="Title 7 Char"/>
    <w:link w:val="Heading7"/>
    <w:uiPriority w:val="9"/>
    <w:rsid w:val="00656C77"/>
    <w:rPr>
      <w:rFonts w:eastAsia="MS PGothic"/>
      <w:i/>
      <w:iCs/>
      <w:color w:val="787878"/>
      <w:sz w:val="22"/>
      <w:szCs w:val="22"/>
      <w:lang w:eastAsia="en-US"/>
    </w:rPr>
  </w:style>
  <w:style w:type="character" w:customStyle="1" w:styleId="Heading8Char">
    <w:name w:val="Heading 8 Char"/>
    <w:aliases w:val="Title 8 Char"/>
    <w:link w:val="Heading8"/>
    <w:uiPriority w:val="9"/>
    <w:rsid w:val="00656C77"/>
    <w:rPr>
      <w:rFonts w:eastAsia="MS PGothic"/>
      <w:color w:val="787878"/>
      <w:lang w:eastAsia="en-US"/>
    </w:rPr>
  </w:style>
  <w:style w:type="character" w:customStyle="1" w:styleId="Heading9Char">
    <w:name w:val="Heading 9 Char"/>
    <w:aliases w:val="Title 9 Char"/>
    <w:link w:val="Heading9"/>
    <w:uiPriority w:val="9"/>
    <w:rsid w:val="00656C77"/>
    <w:rPr>
      <w:rFonts w:eastAsia="MS PGothic"/>
      <w:i/>
      <w:iCs/>
      <w:color w:val="787878"/>
      <w:lang w:eastAsia="en-US"/>
    </w:rPr>
  </w:style>
  <w:style w:type="paragraph" w:customStyle="1" w:styleId="CoverData">
    <w:name w:val="CoverData"/>
    <w:basedOn w:val="Normal"/>
    <w:uiPriority w:val="9"/>
    <w:semiHidden/>
    <w:qFormat/>
    <w:rsid w:val="007C7AC4"/>
    <w:pPr>
      <w:spacing w:after="0"/>
    </w:pPr>
    <w:rPr>
      <w:b/>
      <w:color w:val="32659D"/>
      <w:sz w:val="24"/>
    </w:rPr>
  </w:style>
  <w:style w:type="paragraph" w:customStyle="1" w:styleId="body">
    <w:name w:val="body"/>
    <w:basedOn w:val="Normal"/>
    <w:uiPriority w:val="99"/>
    <w:rsid w:val="00632184"/>
    <w:pPr>
      <w:widowControl w:val="0"/>
      <w:autoSpaceDE w:val="0"/>
      <w:autoSpaceDN w:val="0"/>
      <w:adjustRightInd w:val="0"/>
      <w:spacing w:after="170" w:line="288" w:lineRule="auto"/>
      <w:textAlignment w:val="center"/>
    </w:pPr>
    <w:rPr>
      <w:rFonts w:cs="Calibri"/>
      <w:color w:val="54666F"/>
      <w:u w:color="70BE54"/>
      <w:lang w:eastAsia="en-GB"/>
    </w:rPr>
  </w:style>
  <w:style w:type="paragraph" w:styleId="TOCHeading">
    <w:name w:val="TOC Heading"/>
    <w:basedOn w:val="Heading1"/>
    <w:next w:val="Normal"/>
    <w:uiPriority w:val="39"/>
    <w:unhideWhenUsed/>
    <w:rsid w:val="00FB758B"/>
    <w:pPr>
      <w:spacing w:before="480" w:line="276" w:lineRule="auto"/>
      <w:outlineLvl w:val="9"/>
    </w:pPr>
    <w:rPr>
      <w:rFonts w:ascii="Cambria" w:eastAsia="MS Gothic" w:hAnsi="Cambria"/>
      <w:color w:val="365F91"/>
      <w:sz w:val="28"/>
      <w:szCs w:val="28"/>
      <w:lang w:val="en-US" w:eastAsia="ja-JP"/>
    </w:rPr>
  </w:style>
  <w:style w:type="paragraph" w:styleId="TOC1">
    <w:name w:val="toc 1"/>
    <w:basedOn w:val="Normal"/>
    <w:next w:val="Normal"/>
    <w:autoRedefine/>
    <w:uiPriority w:val="39"/>
    <w:unhideWhenUsed/>
    <w:rsid w:val="00B26E4E"/>
    <w:pPr>
      <w:tabs>
        <w:tab w:val="left" w:pos="440"/>
        <w:tab w:val="right" w:leader="dot" w:pos="9060"/>
      </w:tabs>
      <w:spacing w:before="120" w:after="0"/>
      <w:jc w:val="left"/>
    </w:pPr>
    <w:rPr>
      <w:b/>
      <w:bCs/>
      <w:i/>
      <w:iCs/>
      <w:sz w:val="24"/>
      <w:szCs w:val="24"/>
    </w:rPr>
  </w:style>
  <w:style w:type="paragraph" w:styleId="TOC2">
    <w:name w:val="toc 2"/>
    <w:basedOn w:val="Normal"/>
    <w:next w:val="Normal"/>
    <w:autoRedefine/>
    <w:uiPriority w:val="39"/>
    <w:unhideWhenUsed/>
    <w:rsid w:val="00174835"/>
    <w:pPr>
      <w:tabs>
        <w:tab w:val="left" w:pos="880"/>
        <w:tab w:val="right" w:leader="dot" w:pos="9250"/>
      </w:tabs>
      <w:spacing w:before="120" w:after="0"/>
      <w:ind w:left="220"/>
      <w:jc w:val="left"/>
    </w:pPr>
    <w:rPr>
      <w:b/>
      <w:bCs/>
    </w:rPr>
  </w:style>
  <w:style w:type="character" w:styleId="Hyperlink">
    <w:name w:val="Hyperlink"/>
    <w:uiPriority w:val="99"/>
    <w:unhideWhenUsed/>
    <w:rsid w:val="00FB758B"/>
    <w:rPr>
      <w:color w:val="0000FF"/>
      <w:u w:val="single"/>
    </w:rPr>
  </w:style>
  <w:style w:type="paragraph" w:styleId="BodyText0">
    <w:name w:val="Body Text"/>
    <w:aliases w:val="Body,Normal intend,intend,Body Text 1,DE body,b2,b11,b3,b4,b12,b5,b6,b7,b8,b9,b10,b13,b14,b15,b16,b17,b18,b19,b20,b21,b22,b23,b110,b111,b31,b41,b121,b51,b61,b71,b81,b91,b101,b131,b141,b151,b161,b171,b181,b191,b201,b211,b221,GC,GC1,Body text"/>
    <w:basedOn w:val="Normal"/>
    <w:link w:val="BodyTextChar0"/>
    <w:unhideWhenUsed/>
    <w:qFormat/>
    <w:rsid w:val="00F850C4"/>
    <w:pPr>
      <w:spacing w:after="120"/>
    </w:pPr>
  </w:style>
  <w:style w:type="character" w:customStyle="1" w:styleId="BodyTextChar0">
    <w:name w:val="Body Text Char"/>
    <w:aliases w:val="Body Char,Normal intend Char,intend Char,Body Text 1 Char,DE body Char,b2 Char,b11 Char,b3 Char,b4 Char,b12 Char,b5 Char,b6 Char,b7 Char,b8 Char,b9 Char,b10 Char,b13 Char,b14 Char,b15 Char,b16 Char,b17 Char,b18 Char,b19 Char,b20 Char"/>
    <w:link w:val="BodyText0"/>
    <w:uiPriority w:val="99"/>
    <w:rsid w:val="00F850C4"/>
    <w:rPr>
      <w:color w:val="59666D"/>
      <w:sz w:val="22"/>
      <w:szCs w:val="22"/>
      <w:lang w:eastAsia="en-US"/>
    </w:rPr>
  </w:style>
  <w:style w:type="paragraph" w:styleId="TOC5">
    <w:name w:val="toc 5"/>
    <w:basedOn w:val="Normal"/>
    <w:next w:val="Normal"/>
    <w:autoRedefine/>
    <w:uiPriority w:val="39"/>
    <w:unhideWhenUsed/>
    <w:rsid w:val="008F3187"/>
    <w:pPr>
      <w:spacing w:after="0"/>
      <w:ind w:left="880"/>
      <w:jc w:val="left"/>
    </w:pPr>
    <w:rPr>
      <w:sz w:val="20"/>
      <w:szCs w:val="20"/>
    </w:rPr>
  </w:style>
  <w:style w:type="paragraph" w:styleId="TOC6">
    <w:name w:val="toc 6"/>
    <w:basedOn w:val="Normal"/>
    <w:next w:val="Normal"/>
    <w:autoRedefine/>
    <w:uiPriority w:val="39"/>
    <w:unhideWhenUsed/>
    <w:rsid w:val="008F3187"/>
    <w:pPr>
      <w:spacing w:after="0"/>
      <w:ind w:left="1100"/>
      <w:jc w:val="left"/>
    </w:pPr>
    <w:rPr>
      <w:sz w:val="20"/>
      <w:szCs w:val="20"/>
    </w:rPr>
  </w:style>
  <w:style w:type="paragraph" w:customStyle="1" w:styleId="AppendixHeading2">
    <w:name w:val="Appendix Heading 2"/>
    <w:basedOn w:val="Heading2"/>
    <w:next w:val="BodyText0"/>
    <w:link w:val="AppendixHeading2Char"/>
    <w:uiPriority w:val="3"/>
    <w:qFormat/>
    <w:rsid w:val="00921BE3"/>
    <w:pPr>
      <w:keepNext/>
      <w:numPr>
        <w:numId w:val="4"/>
      </w:numPr>
      <w:spacing w:after="60"/>
    </w:pPr>
    <w:rPr>
      <w:rFonts w:ascii="Arial" w:eastAsia="Times New Roman" w:hAnsi="Arial" w:cs="Arial"/>
      <w:b w:val="0"/>
      <w:bCs/>
      <w:iCs/>
      <w:color w:val="4F81BD"/>
      <w:sz w:val="30"/>
      <w:szCs w:val="28"/>
      <w:lang w:eastAsia="en-GB"/>
    </w:rPr>
  </w:style>
  <w:style w:type="character" w:customStyle="1" w:styleId="AppendixHeading2Char">
    <w:name w:val="Appendix Heading 2 Char"/>
    <w:link w:val="AppendixHeading2"/>
    <w:uiPriority w:val="3"/>
    <w:rsid w:val="001C04D6"/>
    <w:rPr>
      <w:rFonts w:ascii="Arial" w:eastAsia="Times New Roman" w:hAnsi="Arial" w:cs="Arial"/>
      <w:bCs/>
      <w:iCs/>
      <w:color w:val="4F81BD"/>
      <w:sz w:val="30"/>
      <w:szCs w:val="28"/>
    </w:rPr>
  </w:style>
  <w:style w:type="paragraph" w:customStyle="1" w:styleId="AppendixHeading3">
    <w:name w:val="Appendix Heading 3"/>
    <w:basedOn w:val="Heading3"/>
    <w:next w:val="BodyText0"/>
    <w:uiPriority w:val="3"/>
    <w:qFormat/>
    <w:rsid w:val="00921BE3"/>
    <w:pPr>
      <w:numPr>
        <w:numId w:val="4"/>
      </w:numPr>
      <w:spacing w:after="60"/>
    </w:pPr>
    <w:rPr>
      <w:rFonts w:ascii="Arial" w:eastAsia="Times New Roman" w:hAnsi="Arial" w:cs="Arial"/>
      <w:color w:val="4F81BD"/>
      <w:szCs w:val="26"/>
      <w:lang w:eastAsia="en-GB"/>
    </w:rPr>
  </w:style>
  <w:style w:type="paragraph" w:customStyle="1" w:styleId="DocTitle">
    <w:name w:val="DocTitle"/>
    <w:next w:val="body"/>
    <w:uiPriority w:val="9"/>
    <w:semiHidden/>
    <w:qFormat/>
    <w:rsid w:val="002C69CC"/>
    <w:pPr>
      <w:keepNext/>
      <w:keepLines/>
      <w:widowControl w:val="0"/>
      <w:spacing w:before="1200"/>
    </w:pPr>
    <w:rPr>
      <w:rFonts w:eastAsia="MS PGothic"/>
      <w:b/>
      <w:bCs/>
      <w:color w:val="2F5F95"/>
      <w:sz w:val="72"/>
      <w:szCs w:val="32"/>
      <w:lang w:eastAsia="en-US"/>
    </w:rPr>
  </w:style>
  <w:style w:type="paragraph" w:styleId="TOC7">
    <w:name w:val="toc 7"/>
    <w:basedOn w:val="Normal"/>
    <w:next w:val="Normal"/>
    <w:autoRedefine/>
    <w:uiPriority w:val="39"/>
    <w:unhideWhenUsed/>
    <w:rsid w:val="008F3187"/>
    <w:pPr>
      <w:spacing w:after="0"/>
      <w:ind w:left="1320"/>
      <w:jc w:val="left"/>
    </w:pPr>
    <w:rPr>
      <w:sz w:val="20"/>
      <w:szCs w:val="20"/>
    </w:rPr>
  </w:style>
  <w:style w:type="paragraph" w:styleId="TOC8">
    <w:name w:val="toc 8"/>
    <w:basedOn w:val="Normal"/>
    <w:next w:val="Normal"/>
    <w:autoRedefine/>
    <w:uiPriority w:val="39"/>
    <w:unhideWhenUsed/>
    <w:rsid w:val="008F3187"/>
    <w:pPr>
      <w:spacing w:after="0"/>
      <w:ind w:left="1540"/>
      <w:jc w:val="left"/>
    </w:pPr>
    <w:rPr>
      <w:sz w:val="20"/>
      <w:szCs w:val="20"/>
    </w:rPr>
  </w:style>
  <w:style w:type="paragraph" w:styleId="TOC9">
    <w:name w:val="toc 9"/>
    <w:basedOn w:val="Normal"/>
    <w:next w:val="Normal"/>
    <w:autoRedefine/>
    <w:uiPriority w:val="39"/>
    <w:unhideWhenUsed/>
    <w:rsid w:val="008F3187"/>
    <w:pPr>
      <w:spacing w:after="0"/>
      <w:ind w:left="1760"/>
      <w:jc w:val="left"/>
    </w:pPr>
    <w:rPr>
      <w:sz w:val="20"/>
      <w:szCs w:val="20"/>
    </w:rPr>
  </w:style>
  <w:style w:type="table" w:styleId="MediumGrid3-Accent3">
    <w:name w:val="Medium Grid 3 Accent 3"/>
    <w:aliases w:val="SESAR 2020 Table Style"/>
    <w:basedOn w:val="TableNormal"/>
    <w:uiPriority w:val="69"/>
    <w:rsid w:val="00BC5247"/>
    <w:tblPr>
      <w:tblStyleRowBandSize w:val="1"/>
      <w:tblStyleColBandSize w:val="1"/>
      <w:tblBorders>
        <w:top w:val="single" w:sz="4" w:space="0" w:color="4E88C7"/>
        <w:left w:val="single" w:sz="4" w:space="0" w:color="4E88C7"/>
        <w:bottom w:val="single" w:sz="4" w:space="0" w:color="4E88C7"/>
        <w:right w:val="single" w:sz="4" w:space="0" w:color="4E88C7"/>
        <w:insideH w:val="single" w:sz="4" w:space="0" w:color="4E88C7"/>
        <w:insideV w:val="dotted" w:sz="4" w:space="0" w:color="4E88C7"/>
      </w:tblBorders>
    </w:tblPr>
    <w:tcPr>
      <w:shd w:val="clear" w:color="auto" w:fill="auto"/>
    </w:tcPr>
    <w:tblStylePr w:type="firstRow">
      <w:pPr>
        <w:jc w:val="center"/>
      </w:pPr>
      <w:rPr>
        <w:b/>
        <w:bCs/>
        <w:i w:val="0"/>
        <w:iCs w:val="0"/>
        <w:color w:val="FFFFFF"/>
      </w:rPr>
      <w:tblPr/>
      <w:tcPr>
        <w:tcBorders>
          <w:top w:val="nil"/>
          <w:left w:val="nil"/>
          <w:bottom w:val="single" w:sz="12" w:space="0" w:color="4E88C7"/>
          <w:right w:val="nil"/>
          <w:insideH w:val="nil"/>
          <w:insideV w:val="nil"/>
          <w:tl2br w:val="nil"/>
          <w:tr2bl w:val="nil"/>
        </w:tcBorders>
        <w:shd w:val="clear" w:color="auto" w:fill="DBE7F3"/>
      </w:tcPr>
    </w:tblStylePr>
    <w:tblStylePr w:type="lastRow">
      <w:rPr>
        <w:b w:val="0"/>
        <w:bCs/>
        <w:i w:val="0"/>
        <w:iCs w:val="0"/>
        <w:color w:val="FFFFFF"/>
      </w:rPr>
      <w:tblPr/>
      <w:tcPr>
        <w:tcBorders>
          <w:top w:val="nil"/>
          <w:bottom w:val="single" w:sz="8" w:space="0" w:color="4E88C7"/>
        </w:tcBorders>
        <w:shd w:val="clear" w:color="auto" w:fill="auto"/>
      </w:tcPr>
    </w:tblStylePr>
    <w:tblStylePr w:type="firstCol">
      <w:rPr>
        <w:b w:val="0"/>
        <w:bCs/>
        <w:i w:val="0"/>
        <w:iCs w:val="0"/>
        <w:color w:val="FFFFFF"/>
      </w:rPr>
      <w:tblPr/>
      <w:tcPr>
        <w:tcBorders>
          <w:right w:val="nil"/>
        </w:tcBorders>
        <w:shd w:val="clear" w:color="auto" w:fill="auto"/>
      </w:tcPr>
    </w:tblStylePr>
    <w:tblStylePr w:type="lastCol">
      <w:rPr>
        <w:b w:val="0"/>
        <w:bCs/>
        <w:i w:val="0"/>
        <w:iCs w:val="0"/>
        <w:color w:val="FFFFFF"/>
      </w:rPr>
      <w:tblPr/>
      <w:tcPr>
        <w:tcBorders>
          <w:right w:val="nil"/>
        </w:tcBorders>
        <w:shd w:val="clear" w:color="auto" w:fill="auto"/>
      </w:tcPr>
    </w:tblStylePr>
    <w:tblStylePr w:type="band1Vert">
      <w:tblPr/>
      <w:tcPr>
        <w:tcBorders>
          <w:top w:val="nil"/>
          <w:left w:val="single" w:sz="4" w:space="0" w:color="4E88C7"/>
          <w:bottom w:val="single" w:sz="4" w:space="0" w:color="4E88C7"/>
          <w:right w:val="single" w:sz="4" w:space="0" w:color="4E88C7"/>
          <w:insideH w:val="nil"/>
          <w:insideV w:val="single" w:sz="4" w:space="0" w:color="4E88C7"/>
        </w:tcBorders>
        <w:shd w:val="clear" w:color="auto" w:fill="auto"/>
      </w:tcPr>
    </w:tblStylePr>
    <w:tblStylePr w:type="band2Vert">
      <w:tblPr/>
      <w:tcPr>
        <w:tcBorders>
          <w:left w:val="single" w:sz="4" w:space="0" w:color="4E88C7"/>
          <w:bottom w:val="single" w:sz="4" w:space="0" w:color="4E88C7"/>
          <w:right w:val="single" w:sz="4" w:space="0" w:color="4E88C7"/>
        </w:tcBorders>
        <w:shd w:val="clear" w:color="auto" w:fill="auto"/>
      </w:tcPr>
    </w:tblStylePr>
    <w:tblStylePr w:type="band1Horz">
      <w:tblPr/>
      <w:tcPr>
        <w:tcBorders>
          <w:top w:val="dotted" w:sz="4" w:space="0" w:color="4E88C7"/>
          <w:left w:val="nil"/>
          <w:bottom w:val="dotted" w:sz="4" w:space="0" w:color="4E88C7"/>
          <w:right w:val="nil"/>
          <w:insideH w:val="nil"/>
          <w:insideV w:val="dotted" w:sz="4" w:space="0" w:color="4E88C7"/>
          <w:tl2br w:val="nil"/>
          <w:tr2bl w:val="nil"/>
        </w:tcBorders>
        <w:shd w:val="clear" w:color="auto" w:fill="auto"/>
      </w:tcPr>
    </w:tblStylePr>
    <w:tblStylePr w:type="band2Horz">
      <w:tblPr/>
      <w:tcPr>
        <w:tcBorders>
          <w:top w:val="single" w:sz="4" w:space="0" w:color="4E88C7"/>
          <w:left w:val="nil"/>
          <w:bottom w:val="single" w:sz="4" w:space="0" w:color="4E88C7"/>
          <w:right w:val="nil"/>
        </w:tcBorders>
        <w:shd w:val="clear" w:color="auto" w:fill="auto"/>
      </w:tcPr>
    </w:tblStylePr>
  </w:style>
  <w:style w:type="paragraph" w:styleId="Caption">
    <w:name w:val="caption"/>
    <w:aliases w:val="Figure Title,CaptionCFMU,caption,Figure-caption,CAPTION,Figure Caption,Figure-caption1,CAPTION1,Figure Caption1,Figure-caption2,CAPTION2,Figure Caption2,Figure-caption3,CAPTION3,Figure Caption3,Figure-caption4,CAPTION4,Figure Caption4"/>
    <w:basedOn w:val="Normal"/>
    <w:next w:val="BodyText"/>
    <w:uiPriority w:val="2"/>
    <w:qFormat/>
    <w:rsid w:val="00A4045F"/>
    <w:rPr>
      <w:b/>
      <w:bCs/>
      <w:sz w:val="20"/>
      <w:szCs w:val="20"/>
    </w:rPr>
  </w:style>
  <w:style w:type="paragraph" w:styleId="TableofFigures">
    <w:name w:val="table of figures"/>
    <w:basedOn w:val="Normal"/>
    <w:next w:val="Normal"/>
    <w:uiPriority w:val="99"/>
    <w:unhideWhenUsed/>
    <w:rsid w:val="00A4045F"/>
  </w:style>
  <w:style w:type="paragraph" w:customStyle="1" w:styleId="Guidance">
    <w:name w:val="Guidance"/>
    <w:basedOn w:val="BodyText0"/>
    <w:link w:val="GuidanceCar"/>
    <w:uiPriority w:val="6"/>
    <w:qFormat/>
    <w:rsid w:val="005F046C"/>
    <w:pPr>
      <w:spacing w:before="60" w:after="60"/>
    </w:pPr>
    <w:rPr>
      <w:i/>
      <w:iCs/>
      <w:vanish/>
      <w:color w:val="333399"/>
      <w:sz w:val="18"/>
    </w:rPr>
  </w:style>
  <w:style w:type="character" w:customStyle="1" w:styleId="GuidanceCar">
    <w:name w:val="Guidance Car"/>
    <w:link w:val="Guidance"/>
    <w:uiPriority w:val="6"/>
    <w:rsid w:val="005F046C"/>
    <w:rPr>
      <w:i/>
      <w:iCs/>
      <w:vanish/>
      <w:color w:val="333399"/>
      <w:sz w:val="18"/>
      <w:szCs w:val="22"/>
      <w:lang w:eastAsia="en-US"/>
    </w:rPr>
  </w:style>
  <w:style w:type="paragraph" w:customStyle="1" w:styleId="GuidanceBold">
    <w:name w:val="Guidance Bold"/>
    <w:basedOn w:val="Normal"/>
    <w:link w:val="GuidanceBoldCarCar"/>
    <w:uiPriority w:val="6"/>
    <w:qFormat/>
    <w:rsid w:val="005F046C"/>
    <w:pPr>
      <w:spacing w:before="120" w:after="120"/>
    </w:pPr>
    <w:rPr>
      <w:b/>
      <w:bCs/>
      <w:i/>
      <w:iCs/>
      <w:vanish/>
      <w:color w:val="333399"/>
      <w:sz w:val="18"/>
    </w:rPr>
  </w:style>
  <w:style w:type="character" w:customStyle="1" w:styleId="GuidanceBoldCarCar">
    <w:name w:val="Guidance Bold Car Car"/>
    <w:link w:val="GuidanceBold"/>
    <w:uiPriority w:val="6"/>
    <w:rsid w:val="005F046C"/>
    <w:rPr>
      <w:b/>
      <w:bCs/>
      <w:i/>
      <w:iCs/>
      <w:vanish/>
      <w:color w:val="333399"/>
      <w:sz w:val="18"/>
      <w:szCs w:val="22"/>
      <w:lang w:eastAsia="en-US"/>
    </w:rPr>
  </w:style>
  <w:style w:type="paragraph" w:customStyle="1" w:styleId="TableTitle">
    <w:name w:val="Table Title"/>
    <w:basedOn w:val="BodyText0"/>
    <w:uiPriority w:val="8"/>
    <w:rsid w:val="00823F8C"/>
    <w:pPr>
      <w:jc w:val="center"/>
    </w:pPr>
    <w:rPr>
      <w:b/>
    </w:rPr>
  </w:style>
  <w:style w:type="character" w:styleId="BookTitle">
    <w:name w:val="Book Title"/>
    <w:uiPriority w:val="33"/>
    <w:rsid w:val="00C25418"/>
    <w:rPr>
      <w:b/>
      <w:bCs/>
      <w:smallCaps/>
      <w:spacing w:val="5"/>
    </w:rPr>
  </w:style>
  <w:style w:type="paragraph" w:customStyle="1" w:styleId="References">
    <w:name w:val="References"/>
    <w:basedOn w:val="BodyText"/>
    <w:link w:val="ReferencesChar"/>
    <w:uiPriority w:val="1"/>
    <w:qFormat/>
    <w:rsid w:val="00C25418"/>
    <w:pPr>
      <w:numPr>
        <w:numId w:val="7"/>
      </w:numPr>
      <w:tabs>
        <w:tab w:val="left" w:pos="851"/>
      </w:tabs>
      <w:ind w:left="714" w:hanging="357"/>
    </w:pPr>
    <w:rPr>
      <w:lang w:eastAsia="en-GB"/>
    </w:rPr>
  </w:style>
  <w:style w:type="paragraph" w:customStyle="1" w:styleId="Listlevel2">
    <w:name w:val="List level 2"/>
    <w:basedOn w:val="ListParagraph"/>
    <w:link w:val="Listlevel2Char"/>
    <w:uiPriority w:val="1"/>
    <w:qFormat/>
    <w:rsid w:val="001C04D6"/>
    <w:pPr>
      <w:numPr>
        <w:ilvl w:val="1"/>
      </w:numPr>
    </w:pPr>
    <w:rPr>
      <w:lang w:eastAsia="en-GB"/>
    </w:rPr>
  </w:style>
  <w:style w:type="character" w:customStyle="1" w:styleId="BodyTextChar">
    <w:name w:val="BodyText Char"/>
    <w:link w:val="BodyText"/>
    <w:rsid w:val="00C25418"/>
    <w:rPr>
      <w:color w:val="59666D"/>
      <w:sz w:val="22"/>
      <w:szCs w:val="22"/>
      <w:lang w:eastAsia="en-US"/>
    </w:rPr>
  </w:style>
  <w:style w:type="character" w:customStyle="1" w:styleId="ReferencesChar">
    <w:name w:val="References Char"/>
    <w:link w:val="References"/>
    <w:uiPriority w:val="1"/>
    <w:rsid w:val="001C04D6"/>
    <w:rPr>
      <w:color w:val="59666D"/>
      <w:sz w:val="22"/>
      <w:szCs w:val="22"/>
    </w:rPr>
  </w:style>
  <w:style w:type="table" w:styleId="MediumGrid3-Accent4">
    <w:name w:val="Medium Grid 3 Accent 4"/>
    <w:basedOn w:val="TableNormal"/>
    <w:uiPriority w:val="69"/>
    <w:rsid w:val="00315A7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5D7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63D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63D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63D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63D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6BAF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BAFFF"/>
      </w:tcPr>
    </w:tblStylePr>
  </w:style>
  <w:style w:type="character" w:customStyle="1" w:styleId="ListParagraphChar">
    <w:name w:val="List Paragraph Char"/>
    <w:link w:val="ListParagraph"/>
    <w:uiPriority w:val="34"/>
    <w:rsid w:val="001C04D6"/>
    <w:rPr>
      <w:color w:val="59666D"/>
      <w:sz w:val="22"/>
      <w:szCs w:val="22"/>
      <w:lang w:eastAsia="en-US"/>
    </w:rPr>
  </w:style>
  <w:style w:type="character" w:customStyle="1" w:styleId="Listlevel2Char">
    <w:name w:val="List level 2 Char"/>
    <w:link w:val="Listlevel2"/>
    <w:uiPriority w:val="1"/>
    <w:rsid w:val="001C04D6"/>
    <w:rPr>
      <w:color w:val="59666D"/>
      <w:sz w:val="22"/>
      <w:szCs w:val="22"/>
    </w:rPr>
  </w:style>
  <w:style w:type="paragraph" w:customStyle="1" w:styleId="GuidanceBullet2">
    <w:name w:val="Guidance Bullet 2"/>
    <w:basedOn w:val="Normal"/>
    <w:next w:val="Guidance"/>
    <w:uiPriority w:val="6"/>
    <w:qFormat/>
    <w:rsid w:val="00642F0A"/>
    <w:pPr>
      <w:numPr>
        <w:numId w:val="8"/>
      </w:numPr>
      <w:spacing w:before="60" w:after="60"/>
    </w:pPr>
    <w:rPr>
      <w:i/>
      <w:iCs/>
      <w:color w:val="333399"/>
      <w:sz w:val="18"/>
      <w:szCs w:val="20"/>
    </w:rPr>
  </w:style>
  <w:style w:type="paragraph" w:customStyle="1" w:styleId="GuidanceBullet">
    <w:name w:val="Guidance Bullet"/>
    <w:basedOn w:val="Guidance"/>
    <w:link w:val="GuidanceBulletCar"/>
    <w:qFormat/>
    <w:rsid w:val="00642F0A"/>
    <w:pPr>
      <w:numPr>
        <w:numId w:val="9"/>
      </w:numPr>
    </w:pPr>
    <w:rPr>
      <w:szCs w:val="20"/>
    </w:rPr>
  </w:style>
  <w:style w:type="character" w:customStyle="1" w:styleId="GuidanceBulletCar">
    <w:name w:val="Guidance Bullet Car"/>
    <w:link w:val="GuidanceBullet"/>
    <w:rsid w:val="00642F0A"/>
    <w:rPr>
      <w:i/>
      <w:iCs/>
      <w:vanish/>
      <w:color w:val="333399"/>
      <w:sz w:val="18"/>
      <w:lang w:eastAsia="en-US"/>
    </w:rPr>
  </w:style>
  <w:style w:type="character" w:styleId="Emphasis">
    <w:name w:val="Emphasis"/>
    <w:uiPriority w:val="5"/>
    <w:qFormat/>
    <w:rsid w:val="00E306EC"/>
    <w:rPr>
      <w:i/>
      <w:iCs/>
    </w:rPr>
  </w:style>
  <w:style w:type="character" w:styleId="Strong">
    <w:name w:val="Strong"/>
    <w:qFormat/>
    <w:rsid w:val="00E306EC"/>
    <w:rPr>
      <w:b/>
      <w:bCs/>
    </w:rPr>
  </w:style>
  <w:style w:type="character" w:styleId="IntenseEmphasis">
    <w:name w:val="Intense Emphasis"/>
    <w:uiPriority w:val="5"/>
    <w:qFormat/>
    <w:rsid w:val="00E306EC"/>
    <w:rPr>
      <w:b/>
      <w:bCs/>
      <w:i/>
      <w:iCs/>
      <w:color w:val="4E88C7"/>
    </w:rPr>
  </w:style>
  <w:style w:type="character" w:styleId="CommentReference">
    <w:name w:val="annotation reference"/>
    <w:unhideWhenUsed/>
    <w:rsid w:val="00EA4213"/>
    <w:rPr>
      <w:sz w:val="16"/>
      <w:szCs w:val="16"/>
    </w:rPr>
  </w:style>
  <w:style w:type="paragraph" w:styleId="CommentText">
    <w:name w:val="annotation text"/>
    <w:basedOn w:val="Normal"/>
    <w:link w:val="CommentTextChar"/>
    <w:unhideWhenUsed/>
    <w:rsid w:val="00EA4213"/>
    <w:rPr>
      <w:sz w:val="20"/>
      <w:szCs w:val="20"/>
    </w:rPr>
  </w:style>
  <w:style w:type="character" w:customStyle="1" w:styleId="CommentTextChar">
    <w:name w:val="Comment Text Char"/>
    <w:link w:val="CommentText"/>
    <w:rsid w:val="00EA4213"/>
    <w:rPr>
      <w:color w:val="59666D"/>
      <w:lang w:eastAsia="en-US"/>
    </w:rPr>
  </w:style>
  <w:style w:type="paragraph" w:styleId="CommentSubject">
    <w:name w:val="annotation subject"/>
    <w:basedOn w:val="CommentText"/>
    <w:next w:val="CommentText"/>
    <w:link w:val="CommentSubjectChar"/>
    <w:uiPriority w:val="99"/>
    <w:semiHidden/>
    <w:unhideWhenUsed/>
    <w:rsid w:val="00EA4213"/>
    <w:rPr>
      <w:b/>
      <w:bCs/>
    </w:rPr>
  </w:style>
  <w:style w:type="character" w:customStyle="1" w:styleId="CommentSubjectChar">
    <w:name w:val="Comment Subject Char"/>
    <w:link w:val="CommentSubject"/>
    <w:uiPriority w:val="99"/>
    <w:semiHidden/>
    <w:rsid w:val="00EA4213"/>
    <w:rPr>
      <w:b/>
      <w:bCs/>
      <w:color w:val="59666D"/>
      <w:lang w:eastAsia="en-US"/>
    </w:rPr>
  </w:style>
  <w:style w:type="paragraph" w:customStyle="1" w:styleId="TableTitleLeft">
    <w:name w:val="Table Title Left"/>
    <w:basedOn w:val="BodyText0"/>
    <w:link w:val="TableTitleLeftCarCar"/>
    <w:rsid w:val="00582558"/>
    <w:pPr>
      <w:jc w:val="left"/>
    </w:pPr>
    <w:rPr>
      <w:b/>
      <w:bCs/>
    </w:rPr>
  </w:style>
  <w:style w:type="character" w:customStyle="1" w:styleId="TableTitleLeftCarCar">
    <w:name w:val="Table Title Left Car Car"/>
    <w:link w:val="TableTitleLeft"/>
    <w:rsid w:val="00582558"/>
    <w:rPr>
      <w:b/>
      <w:bCs/>
      <w:color w:val="59666D"/>
      <w:sz w:val="22"/>
      <w:szCs w:val="22"/>
      <w:lang w:eastAsia="en-US"/>
    </w:rPr>
  </w:style>
  <w:style w:type="character" w:customStyle="1" w:styleId="st">
    <w:name w:val="st"/>
    <w:rsid w:val="00582558"/>
  </w:style>
  <w:style w:type="paragraph" w:customStyle="1" w:styleId="Legend">
    <w:name w:val="Legend"/>
    <w:basedOn w:val="BodyText0"/>
    <w:link w:val="LegendCar"/>
    <w:rsid w:val="00582558"/>
    <w:pPr>
      <w:jc w:val="center"/>
    </w:pPr>
  </w:style>
  <w:style w:type="character" w:customStyle="1" w:styleId="LegendCar">
    <w:name w:val="Legend Car"/>
    <w:link w:val="Legend"/>
    <w:rsid w:val="00582558"/>
    <w:rPr>
      <w:color w:val="59666D"/>
      <w:sz w:val="22"/>
      <w:szCs w:val="22"/>
      <w:lang w:eastAsia="en-US"/>
    </w:rPr>
  </w:style>
  <w:style w:type="character" w:customStyle="1" w:styleId="TraceTable">
    <w:name w:val="Trace Table"/>
    <w:rsid w:val="004C367B"/>
    <w:rPr>
      <w:sz w:val="16"/>
    </w:rPr>
  </w:style>
  <w:style w:type="paragraph" w:customStyle="1" w:styleId="GuidanceList">
    <w:name w:val="Guidance List"/>
    <w:basedOn w:val="Guidance"/>
    <w:next w:val="Guidance"/>
    <w:rsid w:val="004C367B"/>
    <w:pPr>
      <w:numPr>
        <w:numId w:val="11"/>
      </w:numPr>
      <w:tabs>
        <w:tab w:val="clear" w:pos="1068"/>
        <w:tab w:val="num" w:pos="643"/>
      </w:tabs>
      <w:ind w:left="643"/>
    </w:pPr>
  </w:style>
  <w:style w:type="paragraph" w:customStyle="1" w:styleId="GuidanceBullet3">
    <w:name w:val="Guidance Bullet 3"/>
    <w:basedOn w:val="GuidanceBullet"/>
    <w:next w:val="Guidance"/>
    <w:rsid w:val="004C367B"/>
    <w:pPr>
      <w:numPr>
        <w:numId w:val="0"/>
      </w:numPr>
      <w:tabs>
        <w:tab w:val="num" w:pos="2160"/>
      </w:tabs>
      <w:ind w:left="2160" w:hanging="360"/>
    </w:pPr>
    <w:rPr>
      <w:rFonts w:cs="Arial"/>
    </w:rPr>
  </w:style>
  <w:style w:type="paragraph" w:customStyle="1" w:styleId="Endofdocument">
    <w:name w:val="End of document"/>
    <w:basedOn w:val="Normal"/>
    <w:next w:val="Normal"/>
    <w:rsid w:val="004C367B"/>
    <w:pPr>
      <w:pageBreakBefore/>
      <w:spacing w:before="6000" w:after="60"/>
      <w:jc w:val="center"/>
    </w:pPr>
    <w:rPr>
      <w:b/>
      <w:bCs/>
      <w:caps/>
      <w:color w:val="000000"/>
      <w:szCs w:val="32"/>
      <w:lang w:val="fr-FR"/>
    </w:rPr>
  </w:style>
  <w:style w:type="numbering" w:customStyle="1" w:styleId="Reference">
    <w:name w:val="Reference"/>
    <w:basedOn w:val="NoList"/>
    <w:rsid w:val="004C367B"/>
    <w:pPr>
      <w:numPr>
        <w:numId w:val="12"/>
      </w:numPr>
    </w:pPr>
  </w:style>
  <w:style w:type="paragraph" w:styleId="FootnoteText">
    <w:name w:val="footnote text"/>
    <w:basedOn w:val="Normal"/>
    <w:link w:val="FootnoteTextChar"/>
    <w:uiPriority w:val="6"/>
    <w:rsid w:val="001D14A7"/>
  </w:style>
  <w:style w:type="character" w:customStyle="1" w:styleId="FootnoteTextChar">
    <w:name w:val="Footnote Text Char"/>
    <w:link w:val="FootnoteText"/>
    <w:uiPriority w:val="6"/>
    <w:rsid w:val="001D14A7"/>
    <w:rPr>
      <w:color w:val="59666D"/>
      <w:sz w:val="22"/>
      <w:szCs w:val="22"/>
      <w:lang w:eastAsia="en-US"/>
    </w:rPr>
  </w:style>
  <w:style w:type="character" w:styleId="FootnoteReference">
    <w:name w:val="footnote reference"/>
    <w:uiPriority w:val="99"/>
    <w:semiHidden/>
    <w:rsid w:val="001D14A7"/>
    <w:rPr>
      <w:vertAlign w:val="superscript"/>
    </w:rPr>
  </w:style>
  <w:style w:type="paragraph" w:styleId="NormalWeb">
    <w:name w:val="Normal (Web)"/>
    <w:basedOn w:val="Normal"/>
    <w:uiPriority w:val="99"/>
    <w:semiHidden/>
    <w:unhideWhenUsed/>
    <w:rsid w:val="002B4317"/>
    <w:pPr>
      <w:spacing w:before="100" w:beforeAutospacing="1" w:after="100" w:afterAutospacing="1"/>
      <w:jc w:val="left"/>
    </w:pPr>
    <w:rPr>
      <w:rFonts w:ascii="Times New Roman" w:eastAsia="Times New Roman" w:hAnsi="Times New Roman"/>
      <w:color w:val="auto"/>
      <w:sz w:val="24"/>
      <w:szCs w:val="24"/>
      <w:lang w:eastAsia="en-GB"/>
    </w:rPr>
  </w:style>
  <w:style w:type="table" w:customStyle="1" w:styleId="Gitternetztabelle4Akzent61">
    <w:name w:val="Gitternetztabelle 4 – Akzent 61"/>
    <w:basedOn w:val="TableNormal"/>
    <w:uiPriority w:val="49"/>
    <w:rsid w:val="001F1585"/>
    <w:rPr>
      <w:rFonts w:ascii="Times New Roman" w:eastAsia="Times New Roman" w:hAnsi="Times New Roman"/>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SJUTitleStyle">
    <w:name w:val="SJUTitleStyle"/>
    <w:basedOn w:val="CoverTitle"/>
    <w:uiPriority w:val="9"/>
    <w:qFormat/>
    <w:rsid w:val="00403A32"/>
    <w:pPr>
      <w:framePr w:wrap="around"/>
    </w:pPr>
  </w:style>
  <w:style w:type="paragraph" w:customStyle="1" w:styleId="SJUEditionStyle">
    <w:name w:val="SJUEditionStyle"/>
    <w:basedOn w:val="CoverData"/>
    <w:uiPriority w:val="9"/>
    <w:qFormat/>
    <w:rsid w:val="00403A32"/>
  </w:style>
  <w:style w:type="character" w:styleId="FollowedHyperlink">
    <w:name w:val="FollowedHyperlink"/>
    <w:uiPriority w:val="99"/>
    <w:semiHidden/>
    <w:unhideWhenUsed/>
    <w:rsid w:val="00032737"/>
    <w:rPr>
      <w:color w:val="5EDBFF"/>
      <w:u w:val="single"/>
    </w:rPr>
  </w:style>
  <w:style w:type="table" w:customStyle="1" w:styleId="TableGrid1">
    <w:name w:val="Table Grid1"/>
    <w:basedOn w:val="TableNormal"/>
    <w:next w:val="TableGrid"/>
    <w:rsid w:val="004C70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4C70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0B42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5"/>
    <w:qFormat/>
    <w:rsid w:val="00A513B1"/>
    <w:rPr>
      <w:b/>
      <w:bCs/>
      <w:smallCaps/>
      <w:color w:val="4E88C7" w:themeColor="accent1"/>
      <w:spacing w:val="5"/>
    </w:rPr>
  </w:style>
  <w:style w:type="paragraph" w:styleId="Revision">
    <w:name w:val="Revision"/>
    <w:hidden/>
    <w:uiPriority w:val="99"/>
    <w:semiHidden/>
    <w:rsid w:val="001C03DB"/>
    <w:rPr>
      <w:color w:val="59666D"/>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9"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6"/>
    <w:lsdException w:name="annotation text" w:uiPriority="0"/>
    <w:lsdException w:name="header" w:qFormat="1"/>
    <w:lsdException w:name="caption" w:uiPriority="2" w:qFormat="1"/>
    <w:lsdException w:name="annotation reference" w:uiPriority="0"/>
    <w:lsdException w:name="Title" w:semiHidden="0" w:uiPriority="10" w:unhideWhenUsed="0"/>
    <w:lsdException w:name="Default Paragraph Font" w:uiPriority="1"/>
    <w:lsdException w:name="Body Text" w:uiPriority="0" w:qFormat="1"/>
    <w:lsdException w:name="Subtitle" w:semiHidden="0" w:uiPriority="11" w:unhideWhenUsed="0"/>
    <w:lsdException w:name="Strong" w:semiHidden="0" w:uiPriority="0" w:unhideWhenUsed="0" w:qFormat="1"/>
    <w:lsdException w:name="Emphasis" w:semiHidden="0" w:uiPriority="5"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5" w:unhideWhenUsed="0" w:qFormat="1"/>
    <w:lsdException w:name="Intense Quote" w:semiHidden="0" w:uiPriority="5"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5" w:unhideWhenUsed="0" w:qFormat="1"/>
    <w:lsdException w:name="Intense Emphasis" w:semiHidden="0" w:uiPriority="5" w:unhideWhenUsed="0" w:qFormat="1"/>
    <w:lsdException w:name="Subtle Reference" w:semiHidden="0" w:uiPriority="5" w:unhideWhenUsed="0" w:qFormat="1"/>
    <w:lsdException w:name="Intense Reference" w:semiHidden="0" w:uiPriority="5" w:unhideWhenUsed="0" w:qFormat="1"/>
    <w:lsdException w:name="Book Title" w:semiHidden="0" w:uiPriority="33" w:unhideWhenUsed="0"/>
    <w:lsdException w:name="Bibliography" w:uiPriority="37"/>
    <w:lsdException w:name="TOC Heading" w:uiPriority="39"/>
  </w:latentStyles>
  <w:style w:type="paragraph" w:default="1" w:styleId="Normal">
    <w:name w:val="Normal"/>
    <w:uiPriority w:val="9"/>
    <w:qFormat/>
    <w:rsid w:val="00BD1029"/>
    <w:pPr>
      <w:spacing w:after="200"/>
      <w:jc w:val="both"/>
    </w:pPr>
    <w:rPr>
      <w:color w:val="59666D"/>
      <w:sz w:val="22"/>
      <w:szCs w:val="22"/>
      <w:lang w:eastAsia="en-US"/>
    </w:rPr>
  </w:style>
  <w:style w:type="paragraph" w:styleId="Heading1">
    <w:name w:val="heading 1"/>
    <w:aliases w:val="Title 1"/>
    <w:basedOn w:val="Normal"/>
    <w:next w:val="BodyText"/>
    <w:link w:val="Heading1Char"/>
    <w:qFormat/>
    <w:rsid w:val="00B4029E"/>
    <w:pPr>
      <w:keepNext/>
      <w:keepLines/>
      <w:pageBreakBefore/>
      <w:numPr>
        <w:numId w:val="6"/>
      </w:numPr>
      <w:pBdr>
        <w:bottom w:val="single" w:sz="4" w:space="1" w:color="4E88C7"/>
      </w:pBdr>
      <w:spacing w:after="320"/>
      <w:jc w:val="left"/>
      <w:outlineLvl w:val="0"/>
    </w:pPr>
    <w:rPr>
      <w:rFonts w:eastAsia="MS PGothic"/>
      <w:b/>
      <w:bCs/>
      <w:color w:val="4C4C4C"/>
      <w:sz w:val="48"/>
      <w:szCs w:val="32"/>
    </w:rPr>
  </w:style>
  <w:style w:type="paragraph" w:styleId="Heading2">
    <w:name w:val="heading 2"/>
    <w:aliases w:val="Title 2"/>
    <w:basedOn w:val="Normal"/>
    <w:next w:val="BodyText"/>
    <w:link w:val="Heading2Char"/>
    <w:qFormat/>
    <w:rsid w:val="005A44D2"/>
    <w:pPr>
      <w:numPr>
        <w:ilvl w:val="1"/>
        <w:numId w:val="6"/>
      </w:numPr>
      <w:spacing w:before="240" w:after="240"/>
      <w:outlineLvl w:val="1"/>
    </w:pPr>
    <w:rPr>
      <w:b/>
      <w:sz w:val="32"/>
    </w:rPr>
  </w:style>
  <w:style w:type="paragraph" w:styleId="Heading3">
    <w:name w:val="heading 3"/>
    <w:aliases w:val="Title 3"/>
    <w:basedOn w:val="Normal"/>
    <w:next w:val="BodyText"/>
    <w:link w:val="Heading3Char"/>
    <w:qFormat/>
    <w:rsid w:val="005A44D2"/>
    <w:pPr>
      <w:numPr>
        <w:ilvl w:val="2"/>
        <w:numId w:val="6"/>
      </w:numPr>
      <w:spacing w:before="240" w:after="240"/>
      <w:jc w:val="left"/>
      <w:outlineLvl w:val="2"/>
    </w:pPr>
    <w:rPr>
      <w:rFonts w:eastAsia="MS PGothic"/>
      <w:b/>
      <w:bCs/>
      <w:color w:val="4C4C4C"/>
      <w:sz w:val="28"/>
    </w:rPr>
  </w:style>
  <w:style w:type="paragraph" w:styleId="Heading4">
    <w:name w:val="heading 4"/>
    <w:aliases w:val="Title 4"/>
    <w:basedOn w:val="Normal"/>
    <w:next w:val="BodyText"/>
    <w:link w:val="Heading4Char"/>
    <w:qFormat/>
    <w:rsid w:val="00E2402E"/>
    <w:pPr>
      <w:keepNext/>
      <w:numPr>
        <w:ilvl w:val="3"/>
        <w:numId w:val="6"/>
      </w:numPr>
      <w:spacing w:before="240" w:after="60"/>
      <w:jc w:val="left"/>
      <w:outlineLvl w:val="3"/>
    </w:pPr>
    <w:rPr>
      <w:rFonts w:eastAsia="Times New Roman"/>
      <w:b/>
      <w:bCs/>
      <w:color w:val="4C4C4C"/>
      <w:sz w:val="26"/>
      <w:szCs w:val="28"/>
      <w:lang w:eastAsia="en-GB"/>
    </w:rPr>
  </w:style>
  <w:style w:type="paragraph" w:styleId="Heading5">
    <w:name w:val="heading 5"/>
    <w:aliases w:val="Title 5"/>
    <w:basedOn w:val="Normal"/>
    <w:next w:val="BodyText"/>
    <w:link w:val="Heading5Char"/>
    <w:qFormat/>
    <w:rsid w:val="00E2402E"/>
    <w:pPr>
      <w:numPr>
        <w:ilvl w:val="4"/>
        <w:numId w:val="6"/>
      </w:numPr>
      <w:spacing w:before="240" w:after="60"/>
      <w:jc w:val="left"/>
      <w:outlineLvl w:val="4"/>
    </w:pPr>
    <w:rPr>
      <w:rFonts w:eastAsia="Times New Roman"/>
      <w:b/>
      <w:bCs/>
      <w:iCs/>
      <w:color w:val="4C4C4C"/>
      <w:sz w:val="24"/>
      <w:szCs w:val="26"/>
      <w:lang w:eastAsia="en-GB"/>
    </w:rPr>
  </w:style>
  <w:style w:type="paragraph" w:styleId="Heading6">
    <w:name w:val="heading 6"/>
    <w:aliases w:val="Title 6"/>
    <w:basedOn w:val="Normal"/>
    <w:next w:val="BodyText"/>
    <w:link w:val="Heading6Char"/>
    <w:qFormat/>
    <w:rsid w:val="00E2402E"/>
    <w:pPr>
      <w:numPr>
        <w:ilvl w:val="5"/>
        <w:numId w:val="6"/>
      </w:numPr>
      <w:spacing w:before="240" w:after="60"/>
      <w:jc w:val="left"/>
      <w:outlineLvl w:val="5"/>
    </w:pPr>
    <w:rPr>
      <w:rFonts w:eastAsia="Times New Roman"/>
      <w:b/>
      <w:bCs/>
      <w:color w:val="4C4C4C"/>
      <w:lang w:eastAsia="en-GB"/>
    </w:rPr>
  </w:style>
  <w:style w:type="paragraph" w:styleId="Heading7">
    <w:name w:val="heading 7"/>
    <w:aliases w:val="Title 7"/>
    <w:basedOn w:val="Normal"/>
    <w:next w:val="Normal"/>
    <w:link w:val="Heading7Char"/>
    <w:unhideWhenUsed/>
    <w:qFormat/>
    <w:rsid w:val="00656C77"/>
    <w:pPr>
      <w:keepNext/>
      <w:keepLines/>
      <w:numPr>
        <w:ilvl w:val="6"/>
        <w:numId w:val="6"/>
      </w:numPr>
      <w:spacing w:before="200" w:after="0"/>
      <w:outlineLvl w:val="6"/>
    </w:pPr>
    <w:rPr>
      <w:rFonts w:eastAsia="MS PGothic"/>
      <w:i/>
      <w:iCs/>
      <w:color w:val="787878"/>
    </w:rPr>
  </w:style>
  <w:style w:type="paragraph" w:styleId="Heading8">
    <w:name w:val="heading 8"/>
    <w:aliases w:val="Title 8"/>
    <w:basedOn w:val="Normal"/>
    <w:next w:val="Normal"/>
    <w:link w:val="Heading8Char"/>
    <w:unhideWhenUsed/>
    <w:qFormat/>
    <w:rsid w:val="00656C77"/>
    <w:pPr>
      <w:keepNext/>
      <w:keepLines/>
      <w:numPr>
        <w:ilvl w:val="7"/>
        <w:numId w:val="6"/>
      </w:numPr>
      <w:spacing w:before="200" w:after="0"/>
      <w:outlineLvl w:val="7"/>
    </w:pPr>
    <w:rPr>
      <w:rFonts w:eastAsia="MS PGothic"/>
      <w:color w:val="787878"/>
      <w:sz w:val="20"/>
      <w:szCs w:val="20"/>
    </w:rPr>
  </w:style>
  <w:style w:type="paragraph" w:styleId="Heading9">
    <w:name w:val="heading 9"/>
    <w:aliases w:val="Title 9"/>
    <w:basedOn w:val="Normal"/>
    <w:next w:val="Normal"/>
    <w:link w:val="Heading9Char"/>
    <w:unhideWhenUsed/>
    <w:qFormat/>
    <w:rsid w:val="00656C77"/>
    <w:pPr>
      <w:keepNext/>
      <w:keepLines/>
      <w:numPr>
        <w:ilvl w:val="8"/>
        <w:numId w:val="6"/>
      </w:numPr>
      <w:spacing w:before="200" w:after="0"/>
      <w:outlineLvl w:val="8"/>
    </w:pPr>
    <w:rPr>
      <w:rFonts w:eastAsia="MS PGothic"/>
      <w:i/>
      <w:iCs/>
      <w:color w:val="78787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E96E71"/>
    <w:pPr>
      <w:pBdr>
        <w:bottom w:val="single" w:sz="8" w:space="4" w:color="4E88C7"/>
      </w:pBdr>
      <w:spacing w:after="300"/>
      <w:contextualSpacing/>
    </w:pPr>
    <w:rPr>
      <w:rFonts w:eastAsia="MS PGothic"/>
      <w:color w:val="32659D"/>
      <w:spacing w:val="5"/>
      <w:kern w:val="28"/>
      <w:sz w:val="52"/>
      <w:szCs w:val="52"/>
      <w:lang w:val="en-US" w:eastAsia="ja-JP"/>
    </w:rPr>
  </w:style>
  <w:style w:type="character" w:customStyle="1" w:styleId="TitleChar">
    <w:name w:val="Title Char"/>
    <w:link w:val="Title"/>
    <w:uiPriority w:val="10"/>
    <w:rsid w:val="00E96E71"/>
    <w:rPr>
      <w:rFonts w:ascii="Calibri" w:eastAsia="MS PGothic" w:hAnsi="Calibri" w:cs="Times New Roman"/>
      <w:color w:val="32659D"/>
      <w:spacing w:val="5"/>
      <w:kern w:val="28"/>
      <w:sz w:val="52"/>
      <w:szCs w:val="52"/>
      <w:lang w:val="en-US" w:eastAsia="ja-JP"/>
    </w:rPr>
  </w:style>
  <w:style w:type="paragraph" w:styleId="Subtitle">
    <w:name w:val="Subtitle"/>
    <w:basedOn w:val="Normal"/>
    <w:next w:val="Normal"/>
    <w:link w:val="SubtitleChar"/>
    <w:uiPriority w:val="11"/>
    <w:rsid w:val="00E96E71"/>
    <w:pPr>
      <w:numPr>
        <w:ilvl w:val="1"/>
      </w:numPr>
    </w:pPr>
    <w:rPr>
      <w:rFonts w:eastAsia="MS PGothic"/>
      <w:i/>
      <w:iCs/>
      <w:color w:val="4E88C7"/>
      <w:spacing w:val="15"/>
      <w:sz w:val="24"/>
      <w:szCs w:val="24"/>
      <w:lang w:val="en-US" w:eastAsia="ja-JP"/>
    </w:rPr>
  </w:style>
  <w:style w:type="character" w:customStyle="1" w:styleId="SubtitleChar">
    <w:name w:val="Subtitle Char"/>
    <w:link w:val="Subtitle"/>
    <w:uiPriority w:val="11"/>
    <w:rsid w:val="00E96E71"/>
    <w:rPr>
      <w:rFonts w:ascii="Calibri" w:eastAsia="MS PGothic" w:hAnsi="Calibri" w:cs="Times New Roman"/>
      <w:i/>
      <w:iCs/>
      <w:color w:val="4E88C7"/>
      <w:spacing w:val="15"/>
      <w:sz w:val="24"/>
      <w:szCs w:val="24"/>
      <w:lang w:val="en-US" w:eastAsia="ja-JP"/>
    </w:rPr>
  </w:style>
  <w:style w:type="paragraph" w:styleId="BalloonText">
    <w:name w:val="Balloon Text"/>
    <w:basedOn w:val="Normal"/>
    <w:link w:val="BalloonTextChar"/>
    <w:uiPriority w:val="99"/>
    <w:semiHidden/>
    <w:unhideWhenUsed/>
    <w:rsid w:val="00E96E71"/>
    <w:pPr>
      <w:spacing w:after="0"/>
    </w:pPr>
    <w:rPr>
      <w:rFonts w:ascii="Tahoma" w:hAnsi="Tahoma" w:cs="Tahoma"/>
      <w:sz w:val="16"/>
      <w:szCs w:val="16"/>
    </w:rPr>
  </w:style>
  <w:style w:type="character" w:customStyle="1" w:styleId="BalloonTextChar">
    <w:name w:val="Balloon Text Char"/>
    <w:link w:val="BalloonText"/>
    <w:uiPriority w:val="99"/>
    <w:semiHidden/>
    <w:rsid w:val="00E96E71"/>
    <w:rPr>
      <w:rFonts w:ascii="Tahoma" w:hAnsi="Tahoma" w:cs="Tahoma"/>
      <w:sz w:val="16"/>
      <w:szCs w:val="16"/>
      <w:lang w:eastAsia="en-US"/>
    </w:rPr>
  </w:style>
  <w:style w:type="paragraph" w:styleId="NoSpacing">
    <w:name w:val="No Spacing"/>
    <w:uiPriority w:val="9"/>
    <w:semiHidden/>
    <w:qFormat/>
    <w:rsid w:val="00C96622"/>
    <w:pPr>
      <w:jc w:val="both"/>
    </w:pPr>
    <w:rPr>
      <w:color w:val="59666D"/>
      <w:sz w:val="16"/>
      <w:szCs w:val="22"/>
      <w:lang w:eastAsia="en-US"/>
    </w:rPr>
  </w:style>
  <w:style w:type="paragraph" w:customStyle="1" w:styleId="BodyText">
    <w:name w:val="BodyText"/>
    <w:basedOn w:val="Normal"/>
    <w:link w:val="BodyTextChar"/>
    <w:qFormat/>
    <w:rsid w:val="00D10BAD"/>
  </w:style>
  <w:style w:type="table" w:styleId="LightShading-Accent6">
    <w:name w:val="Light Shading Accent 6"/>
    <w:basedOn w:val="TableNormal"/>
    <w:uiPriority w:val="60"/>
    <w:rsid w:val="00E96E71"/>
    <w:rPr>
      <w:color w:val="006860"/>
    </w:rPr>
    <w:tblPr>
      <w:tblStyleRowBandSize w:val="1"/>
      <w:tblStyleColBandSize w:val="1"/>
      <w:tblBorders>
        <w:top w:val="single" w:sz="8" w:space="0" w:color="008C82"/>
        <w:bottom w:val="single" w:sz="8" w:space="0" w:color="008C82"/>
      </w:tblBorders>
    </w:tblPr>
    <w:tblStylePr w:type="firstRow">
      <w:pPr>
        <w:spacing w:before="0" w:after="0" w:line="240" w:lineRule="auto"/>
      </w:pPr>
      <w:rPr>
        <w:b/>
        <w:bCs/>
      </w:rPr>
      <w:tblPr/>
      <w:tcPr>
        <w:tcBorders>
          <w:top w:val="single" w:sz="8" w:space="0" w:color="008C82"/>
          <w:left w:val="nil"/>
          <w:bottom w:val="single" w:sz="8" w:space="0" w:color="008C82"/>
          <w:right w:val="nil"/>
          <w:insideH w:val="nil"/>
          <w:insideV w:val="nil"/>
        </w:tcBorders>
      </w:tcPr>
    </w:tblStylePr>
    <w:tblStylePr w:type="lastRow">
      <w:pPr>
        <w:spacing w:before="0" w:after="0" w:line="240" w:lineRule="auto"/>
      </w:pPr>
      <w:rPr>
        <w:b/>
        <w:bCs/>
      </w:rPr>
      <w:tblPr/>
      <w:tcPr>
        <w:tcBorders>
          <w:top w:val="single" w:sz="8" w:space="0" w:color="008C82"/>
          <w:left w:val="nil"/>
          <w:bottom w:val="single" w:sz="8" w:space="0" w:color="008C8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FFF8"/>
      </w:tcPr>
    </w:tblStylePr>
    <w:tblStylePr w:type="band1Horz">
      <w:tblPr/>
      <w:tcPr>
        <w:tcBorders>
          <w:left w:val="nil"/>
          <w:right w:val="nil"/>
          <w:insideH w:val="nil"/>
          <w:insideV w:val="nil"/>
        </w:tcBorders>
        <w:shd w:val="clear" w:color="auto" w:fill="A3FFF8"/>
      </w:tcPr>
    </w:tblStylePr>
  </w:style>
  <w:style w:type="table" w:styleId="LightList">
    <w:name w:val="Light List"/>
    <w:basedOn w:val="TableNormal"/>
    <w:uiPriority w:val="61"/>
    <w:rsid w:val="00E96E71"/>
    <w:tblPr>
      <w:tblStyleRowBandSize w:val="1"/>
      <w:tblStyleColBandSize w:val="1"/>
      <w:tblBorders>
        <w:top w:val="single" w:sz="8" w:space="0" w:color="4C4C4C"/>
        <w:left w:val="single" w:sz="8" w:space="0" w:color="4C4C4C"/>
        <w:bottom w:val="single" w:sz="8" w:space="0" w:color="4C4C4C"/>
        <w:right w:val="single" w:sz="8" w:space="0" w:color="4C4C4C"/>
      </w:tblBorders>
    </w:tblPr>
    <w:tblStylePr w:type="firstRow">
      <w:pPr>
        <w:spacing w:before="0" w:after="0" w:line="240" w:lineRule="auto"/>
      </w:pPr>
      <w:rPr>
        <w:b/>
        <w:bCs/>
        <w:color w:val="FFFFFF"/>
      </w:rPr>
      <w:tblPr/>
      <w:tcPr>
        <w:shd w:val="clear" w:color="auto" w:fill="4C4C4C"/>
      </w:tcPr>
    </w:tblStylePr>
    <w:tblStylePr w:type="lastRow">
      <w:pPr>
        <w:spacing w:before="0" w:after="0" w:line="240" w:lineRule="auto"/>
      </w:pPr>
      <w:rPr>
        <w:b/>
        <w:bCs/>
      </w:rPr>
      <w:tblPr/>
      <w:tcPr>
        <w:tcBorders>
          <w:top w:val="double" w:sz="6" w:space="0" w:color="4C4C4C"/>
          <w:left w:val="single" w:sz="8" w:space="0" w:color="4C4C4C"/>
          <w:bottom w:val="single" w:sz="8" w:space="0" w:color="4C4C4C"/>
          <w:right w:val="single" w:sz="8" w:space="0" w:color="4C4C4C"/>
        </w:tcBorders>
      </w:tcPr>
    </w:tblStylePr>
    <w:tblStylePr w:type="firstCol">
      <w:rPr>
        <w:b/>
        <w:bCs/>
      </w:rPr>
    </w:tblStylePr>
    <w:tblStylePr w:type="lastCol">
      <w:rPr>
        <w:b/>
        <w:bCs/>
      </w:rPr>
    </w:tblStylePr>
    <w:tblStylePr w:type="band1Vert">
      <w:tblPr/>
      <w:tcPr>
        <w:tcBorders>
          <w:top w:val="single" w:sz="8" w:space="0" w:color="4C4C4C"/>
          <w:left w:val="single" w:sz="8" w:space="0" w:color="4C4C4C"/>
          <w:bottom w:val="single" w:sz="8" w:space="0" w:color="4C4C4C"/>
          <w:right w:val="single" w:sz="8" w:space="0" w:color="4C4C4C"/>
        </w:tcBorders>
      </w:tcPr>
    </w:tblStylePr>
    <w:tblStylePr w:type="band1Horz">
      <w:tblPr/>
      <w:tcPr>
        <w:tcBorders>
          <w:top w:val="single" w:sz="8" w:space="0" w:color="4C4C4C"/>
          <w:left w:val="single" w:sz="8" w:space="0" w:color="4C4C4C"/>
          <w:bottom w:val="single" w:sz="8" w:space="0" w:color="4C4C4C"/>
          <w:right w:val="single" w:sz="8" w:space="0" w:color="4C4C4C"/>
        </w:tcBorders>
      </w:tcPr>
    </w:tblStylePr>
  </w:style>
  <w:style w:type="table" w:styleId="LightList-Accent1">
    <w:name w:val="Light List Accent 1"/>
    <w:basedOn w:val="TableNormal"/>
    <w:uiPriority w:val="61"/>
    <w:rsid w:val="00E96E71"/>
    <w:tblPr>
      <w:tblStyleRowBandSize w:val="1"/>
      <w:tblStyleColBandSize w:val="1"/>
      <w:tblBorders>
        <w:top w:val="single" w:sz="8" w:space="0" w:color="4E88C7"/>
        <w:left w:val="single" w:sz="8" w:space="0" w:color="4E88C7"/>
        <w:bottom w:val="single" w:sz="8" w:space="0" w:color="4E88C7"/>
        <w:right w:val="single" w:sz="8" w:space="0" w:color="4E88C7"/>
      </w:tblBorders>
    </w:tblPr>
    <w:tblStylePr w:type="firstRow">
      <w:pPr>
        <w:spacing w:before="0" w:after="0" w:line="240" w:lineRule="auto"/>
      </w:pPr>
      <w:rPr>
        <w:b/>
        <w:bCs/>
        <w:color w:val="FFFFFF"/>
      </w:rPr>
      <w:tblPr/>
      <w:tcPr>
        <w:shd w:val="clear" w:color="auto" w:fill="4E88C7"/>
      </w:tcPr>
    </w:tblStylePr>
    <w:tblStylePr w:type="lastRow">
      <w:pPr>
        <w:spacing w:before="0" w:after="0" w:line="240" w:lineRule="auto"/>
      </w:pPr>
      <w:rPr>
        <w:b/>
        <w:bCs/>
      </w:rPr>
      <w:tblPr/>
      <w:tcPr>
        <w:tcBorders>
          <w:top w:val="double" w:sz="6" w:space="0" w:color="4E88C7"/>
          <w:left w:val="single" w:sz="8" w:space="0" w:color="4E88C7"/>
          <w:bottom w:val="single" w:sz="8" w:space="0" w:color="4E88C7"/>
          <w:right w:val="single" w:sz="8" w:space="0" w:color="4E88C7"/>
        </w:tcBorders>
      </w:tcPr>
    </w:tblStylePr>
    <w:tblStylePr w:type="firstCol">
      <w:rPr>
        <w:b/>
        <w:bCs/>
      </w:rPr>
    </w:tblStylePr>
    <w:tblStylePr w:type="lastCol">
      <w:rPr>
        <w:b/>
        <w:bCs/>
      </w:rPr>
    </w:tblStylePr>
    <w:tblStylePr w:type="band1Vert">
      <w:tblPr/>
      <w:tcPr>
        <w:tcBorders>
          <w:top w:val="single" w:sz="8" w:space="0" w:color="4E88C7"/>
          <w:left w:val="single" w:sz="8" w:space="0" w:color="4E88C7"/>
          <w:bottom w:val="single" w:sz="8" w:space="0" w:color="4E88C7"/>
          <w:right w:val="single" w:sz="8" w:space="0" w:color="4E88C7"/>
        </w:tcBorders>
      </w:tcPr>
    </w:tblStylePr>
    <w:tblStylePr w:type="band1Horz">
      <w:tblPr/>
      <w:tcPr>
        <w:tcBorders>
          <w:top w:val="single" w:sz="8" w:space="0" w:color="4E88C7"/>
          <w:left w:val="single" w:sz="8" w:space="0" w:color="4E88C7"/>
          <w:bottom w:val="single" w:sz="8" w:space="0" w:color="4E88C7"/>
          <w:right w:val="single" w:sz="8" w:space="0" w:color="4E88C7"/>
        </w:tcBorders>
      </w:tcPr>
    </w:tblStylePr>
  </w:style>
  <w:style w:type="paragraph" w:customStyle="1" w:styleId="CoverTitle">
    <w:name w:val="CoverTitle"/>
    <w:basedOn w:val="Normal"/>
    <w:uiPriority w:val="9"/>
    <w:qFormat/>
    <w:rsid w:val="009B5C3D"/>
    <w:pPr>
      <w:framePr w:hSpace="181" w:wrap="around" w:vAnchor="page" w:hAnchor="margin" w:x="1" w:y="3216"/>
    </w:pPr>
    <w:rPr>
      <w:b/>
      <w:color w:val="32659D"/>
      <w:sz w:val="72"/>
    </w:rPr>
  </w:style>
  <w:style w:type="paragraph" w:customStyle="1" w:styleId="AppendixHeading1">
    <w:name w:val="Appendix Heading 1"/>
    <w:basedOn w:val="Heading1"/>
    <w:next w:val="BodyText0"/>
    <w:link w:val="AppendixHeading1Char"/>
    <w:uiPriority w:val="3"/>
    <w:qFormat/>
    <w:rsid w:val="00E2402E"/>
    <w:pPr>
      <w:keepLines w:val="0"/>
      <w:numPr>
        <w:numId w:val="4"/>
      </w:numPr>
      <w:pBdr>
        <w:bottom w:val="none" w:sz="0" w:space="0" w:color="auto"/>
      </w:pBdr>
      <w:spacing w:before="240" w:after="60"/>
    </w:pPr>
    <w:rPr>
      <w:rFonts w:ascii="Arial" w:eastAsia="Times New Roman" w:hAnsi="Arial" w:cs="Arial"/>
      <w:color w:val="365F91"/>
      <w:kern w:val="32"/>
      <w:sz w:val="32"/>
      <w:lang w:eastAsia="en-GB"/>
    </w:rPr>
  </w:style>
  <w:style w:type="character" w:customStyle="1" w:styleId="AppendixHeading1Char">
    <w:name w:val="Appendix Heading 1 Char"/>
    <w:link w:val="AppendixHeading1"/>
    <w:uiPriority w:val="3"/>
    <w:rsid w:val="001C04D6"/>
    <w:rPr>
      <w:rFonts w:ascii="Arial" w:eastAsia="Times New Roman" w:hAnsi="Arial" w:cs="Arial"/>
      <w:b/>
      <w:bCs/>
      <w:color w:val="365F91"/>
      <w:kern w:val="32"/>
      <w:sz w:val="32"/>
      <w:szCs w:val="32"/>
    </w:rPr>
  </w:style>
  <w:style w:type="paragraph" w:styleId="TOC4">
    <w:name w:val="toc 4"/>
    <w:basedOn w:val="Normal"/>
    <w:next w:val="Normal"/>
    <w:autoRedefine/>
    <w:uiPriority w:val="39"/>
    <w:unhideWhenUsed/>
    <w:rsid w:val="008F3187"/>
    <w:pPr>
      <w:spacing w:after="0"/>
      <w:ind w:left="660"/>
      <w:jc w:val="left"/>
    </w:pPr>
    <w:rPr>
      <w:sz w:val="20"/>
      <w:szCs w:val="20"/>
    </w:rPr>
  </w:style>
  <w:style w:type="table" w:styleId="TableGrid">
    <w:name w:val="Table Grid"/>
    <w:basedOn w:val="TableNormal"/>
    <w:rsid w:val="009D6E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ploratory">
    <w:name w:val="Exploratory"/>
    <w:basedOn w:val="Normal"/>
    <w:uiPriority w:val="9"/>
    <w:semiHidden/>
    <w:qFormat/>
    <w:rsid w:val="00F2139F"/>
    <w:pPr>
      <w:framePr w:hSpace="180" w:wrap="around" w:vAnchor="page" w:hAnchor="page" w:xAlign="right" w:y="698"/>
    </w:pPr>
    <w:rPr>
      <w:b/>
      <w:color w:val="A5D028"/>
    </w:rPr>
  </w:style>
  <w:style w:type="character" w:customStyle="1" w:styleId="Heading1Char">
    <w:name w:val="Heading 1 Char"/>
    <w:aliases w:val="Title 1 Char"/>
    <w:link w:val="Heading1"/>
    <w:uiPriority w:val="2"/>
    <w:rsid w:val="001C04D6"/>
    <w:rPr>
      <w:rFonts w:eastAsia="MS PGothic"/>
      <w:b/>
      <w:bCs/>
      <w:color w:val="4C4C4C"/>
      <w:sz w:val="48"/>
      <w:szCs w:val="32"/>
      <w:lang w:eastAsia="en-US"/>
    </w:rPr>
  </w:style>
  <w:style w:type="paragraph" w:customStyle="1" w:styleId="HeadingUnderline">
    <w:name w:val="HeadingUnderline"/>
    <w:basedOn w:val="Heading2"/>
    <w:next w:val="BodyText"/>
    <w:uiPriority w:val="4"/>
    <w:qFormat/>
    <w:rsid w:val="00D67BE7"/>
    <w:pPr>
      <w:numPr>
        <w:ilvl w:val="0"/>
        <w:numId w:val="0"/>
      </w:numPr>
      <w:pBdr>
        <w:bottom w:val="single" w:sz="4" w:space="1" w:color="4E88C7"/>
      </w:pBdr>
      <w:spacing w:before="120" w:after="120"/>
      <w:jc w:val="left"/>
    </w:pPr>
    <w:rPr>
      <w:color w:val="32659D"/>
      <w:sz w:val="24"/>
    </w:rPr>
  </w:style>
  <w:style w:type="paragraph" w:customStyle="1" w:styleId="Rule">
    <w:name w:val="Rule"/>
    <w:basedOn w:val="Normal"/>
    <w:next w:val="BodyText"/>
    <w:uiPriority w:val="4"/>
    <w:qFormat/>
    <w:rsid w:val="009562F5"/>
    <w:pPr>
      <w:pBdr>
        <w:bottom w:val="single" w:sz="4" w:space="1" w:color="6CAFFF"/>
      </w:pBdr>
    </w:pPr>
    <w:rPr>
      <w:color w:val="6CAFFF"/>
    </w:rPr>
  </w:style>
  <w:style w:type="paragraph" w:customStyle="1" w:styleId="DocSubtitle">
    <w:name w:val="DocSubtitle"/>
    <w:uiPriority w:val="9"/>
    <w:semiHidden/>
    <w:qFormat/>
    <w:rsid w:val="007B57EA"/>
    <w:pPr>
      <w:spacing w:before="200" w:after="200"/>
    </w:pPr>
    <w:rPr>
      <w:caps/>
      <w:color w:val="59666D"/>
      <w:sz w:val="28"/>
      <w:szCs w:val="28"/>
      <w:lang w:eastAsia="en-US"/>
    </w:rPr>
  </w:style>
  <w:style w:type="character" w:customStyle="1" w:styleId="Heading2Char">
    <w:name w:val="Heading 2 Char"/>
    <w:aliases w:val="Title 2 Char"/>
    <w:link w:val="Heading2"/>
    <w:uiPriority w:val="2"/>
    <w:rsid w:val="001C04D6"/>
    <w:rPr>
      <w:b/>
      <w:color w:val="59666D"/>
      <w:sz w:val="32"/>
      <w:szCs w:val="22"/>
      <w:lang w:eastAsia="en-US"/>
    </w:rPr>
  </w:style>
  <w:style w:type="paragraph" w:styleId="Header">
    <w:name w:val="header"/>
    <w:aliases w:val="TOCHeader"/>
    <w:basedOn w:val="Normal"/>
    <w:link w:val="HeaderChar"/>
    <w:uiPriority w:val="9"/>
    <w:semiHidden/>
    <w:qFormat/>
    <w:rsid w:val="00481215"/>
    <w:pPr>
      <w:tabs>
        <w:tab w:val="center" w:pos="4320"/>
        <w:tab w:val="right" w:pos="8640"/>
      </w:tabs>
      <w:spacing w:after="0"/>
    </w:pPr>
    <w:rPr>
      <w:rFonts w:ascii="Cambria" w:hAnsi="Cambria"/>
      <w:b/>
      <w:color w:val="365F91"/>
      <w:sz w:val="28"/>
    </w:rPr>
  </w:style>
  <w:style w:type="character" w:customStyle="1" w:styleId="HeaderChar">
    <w:name w:val="Header Char"/>
    <w:aliases w:val="TOCHeader Char"/>
    <w:link w:val="Header"/>
    <w:uiPriority w:val="9"/>
    <w:semiHidden/>
    <w:rsid w:val="00C25418"/>
    <w:rPr>
      <w:rFonts w:ascii="Cambria" w:hAnsi="Cambria"/>
      <w:b/>
      <w:color w:val="365F91"/>
      <w:sz w:val="28"/>
      <w:szCs w:val="22"/>
      <w:lang w:eastAsia="en-US"/>
    </w:rPr>
  </w:style>
  <w:style w:type="paragraph" w:styleId="Footer">
    <w:name w:val="footer"/>
    <w:aliases w:val="Footer-even"/>
    <w:link w:val="FooterChar"/>
    <w:uiPriority w:val="9"/>
    <w:semiHidden/>
    <w:rsid w:val="00382241"/>
    <w:pPr>
      <w:tabs>
        <w:tab w:val="center" w:pos="4320"/>
        <w:tab w:val="right" w:pos="8640"/>
      </w:tabs>
      <w:jc w:val="right"/>
    </w:pPr>
    <w:rPr>
      <w:color w:val="59666D"/>
      <w:sz w:val="16"/>
      <w:szCs w:val="22"/>
      <w:lang w:eastAsia="en-US"/>
    </w:rPr>
  </w:style>
  <w:style w:type="character" w:customStyle="1" w:styleId="FooterChar">
    <w:name w:val="Footer Char"/>
    <w:aliases w:val="Footer-even Char"/>
    <w:link w:val="Footer"/>
    <w:uiPriority w:val="9"/>
    <w:semiHidden/>
    <w:rsid w:val="00C25418"/>
    <w:rPr>
      <w:color w:val="59666D"/>
      <w:sz w:val="16"/>
      <w:szCs w:val="22"/>
      <w:lang w:eastAsia="en-US"/>
    </w:rPr>
  </w:style>
  <w:style w:type="paragraph" w:customStyle="1" w:styleId="Runningtitle">
    <w:name w:val="Running title"/>
    <w:basedOn w:val="Header"/>
    <w:uiPriority w:val="4"/>
    <w:rsid w:val="00770FFF"/>
    <w:pPr>
      <w:jc w:val="right"/>
    </w:pPr>
  </w:style>
  <w:style w:type="character" w:styleId="PageNumber">
    <w:name w:val="page number"/>
    <w:basedOn w:val="DefaultParagraphFont"/>
    <w:uiPriority w:val="99"/>
    <w:semiHidden/>
    <w:unhideWhenUsed/>
    <w:rsid w:val="009E4F7A"/>
  </w:style>
  <w:style w:type="paragraph" w:customStyle="1" w:styleId="footer-folio">
    <w:name w:val="footer-folio"/>
    <w:basedOn w:val="Normal"/>
    <w:uiPriority w:val="99"/>
    <w:rsid w:val="007B57EA"/>
    <w:pPr>
      <w:widowControl w:val="0"/>
      <w:autoSpaceDE w:val="0"/>
      <w:autoSpaceDN w:val="0"/>
      <w:adjustRightInd w:val="0"/>
      <w:spacing w:after="0" w:line="288" w:lineRule="auto"/>
      <w:jc w:val="right"/>
      <w:textAlignment w:val="center"/>
    </w:pPr>
    <w:rPr>
      <w:rFonts w:cs="Calibri"/>
      <w:color w:val="54666F"/>
      <w:lang w:eastAsia="en-GB"/>
    </w:rPr>
  </w:style>
  <w:style w:type="table" w:styleId="LightShading-Accent1">
    <w:name w:val="Light Shading Accent 1"/>
    <w:basedOn w:val="TableNormal"/>
    <w:uiPriority w:val="60"/>
    <w:rsid w:val="00F41413"/>
    <w:rPr>
      <w:color w:val="32659D"/>
    </w:rPr>
    <w:tblPr>
      <w:tblStyleRowBandSize w:val="1"/>
      <w:tblStyleColBandSize w:val="1"/>
      <w:tblBorders>
        <w:top w:val="single" w:sz="8" w:space="0" w:color="4E88C7"/>
        <w:bottom w:val="single" w:sz="8" w:space="0" w:color="4E88C7"/>
      </w:tblBorders>
    </w:tblPr>
    <w:tblStylePr w:type="firstRow">
      <w:pPr>
        <w:spacing w:before="0" w:after="0" w:line="240" w:lineRule="auto"/>
      </w:pPr>
      <w:rPr>
        <w:b/>
        <w:bCs/>
      </w:rPr>
      <w:tblPr/>
      <w:tcPr>
        <w:tcBorders>
          <w:top w:val="single" w:sz="8" w:space="0" w:color="4E88C7"/>
          <w:left w:val="nil"/>
          <w:bottom w:val="single" w:sz="8" w:space="0" w:color="4E88C7"/>
          <w:right w:val="nil"/>
          <w:insideH w:val="nil"/>
          <w:insideV w:val="nil"/>
        </w:tcBorders>
      </w:tcPr>
    </w:tblStylePr>
    <w:tblStylePr w:type="lastRow">
      <w:pPr>
        <w:spacing w:before="0" w:after="0" w:line="240" w:lineRule="auto"/>
      </w:pPr>
      <w:rPr>
        <w:b/>
        <w:bCs/>
      </w:rPr>
      <w:tblPr/>
      <w:tcPr>
        <w:tcBorders>
          <w:top w:val="single" w:sz="8" w:space="0" w:color="4E88C7"/>
          <w:left w:val="nil"/>
          <w:bottom w:val="single" w:sz="8" w:space="0" w:color="4E88C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1F1"/>
      </w:tcPr>
    </w:tblStylePr>
    <w:tblStylePr w:type="band1Horz">
      <w:tblPr/>
      <w:tcPr>
        <w:tcBorders>
          <w:left w:val="nil"/>
          <w:right w:val="nil"/>
          <w:insideH w:val="nil"/>
          <w:insideV w:val="nil"/>
        </w:tcBorders>
        <w:shd w:val="clear" w:color="auto" w:fill="D3E1F1"/>
      </w:tcPr>
    </w:tblStylePr>
  </w:style>
  <w:style w:type="paragraph" w:customStyle="1" w:styleId="TableHeader">
    <w:name w:val="TableHeader"/>
    <w:uiPriority w:val="8"/>
    <w:qFormat/>
    <w:rsid w:val="00192F6A"/>
    <w:pPr>
      <w:spacing w:after="120"/>
    </w:pPr>
    <w:rPr>
      <w:b/>
      <w:color w:val="32659D"/>
      <w:sz w:val="24"/>
      <w:szCs w:val="22"/>
      <w:lang w:eastAsia="en-US"/>
    </w:rPr>
  </w:style>
  <w:style w:type="paragraph" w:customStyle="1" w:styleId="TableSubheader">
    <w:name w:val="TableSubheader"/>
    <w:basedOn w:val="Normal"/>
    <w:uiPriority w:val="8"/>
    <w:qFormat/>
    <w:rsid w:val="008655F1"/>
    <w:pPr>
      <w:spacing w:before="200" w:after="0"/>
      <w:jc w:val="left"/>
    </w:pPr>
    <w:rPr>
      <w:b/>
      <w:bCs/>
      <w:color w:val="32659D"/>
    </w:rPr>
  </w:style>
  <w:style w:type="paragraph" w:customStyle="1" w:styleId="TableData">
    <w:name w:val="TableData"/>
    <w:basedOn w:val="Normal"/>
    <w:uiPriority w:val="8"/>
    <w:qFormat/>
    <w:rsid w:val="007C4D0D"/>
    <w:pPr>
      <w:suppressAutoHyphens/>
      <w:spacing w:before="60" w:after="60"/>
      <w:jc w:val="left"/>
    </w:pPr>
    <w:rPr>
      <w:sz w:val="20"/>
      <w:szCs w:val="20"/>
    </w:rPr>
  </w:style>
  <w:style w:type="character" w:styleId="PlaceholderText">
    <w:name w:val="Placeholder Text"/>
    <w:uiPriority w:val="99"/>
    <w:semiHidden/>
    <w:rsid w:val="003760FB"/>
    <w:rPr>
      <w:color w:val="808080"/>
    </w:rPr>
  </w:style>
  <w:style w:type="paragraph" w:customStyle="1" w:styleId="TextforHorizon2020">
    <w:name w:val="Text for Horizon 2020"/>
    <w:basedOn w:val="Normal"/>
    <w:uiPriority w:val="8"/>
    <w:rsid w:val="006808CD"/>
    <w:pPr>
      <w:spacing w:after="100"/>
      <w:jc w:val="left"/>
    </w:pPr>
    <w:rPr>
      <w:sz w:val="18"/>
      <w:szCs w:val="24"/>
    </w:rPr>
  </w:style>
  <w:style w:type="paragraph" w:customStyle="1" w:styleId="Style1">
    <w:name w:val="Style1"/>
    <w:uiPriority w:val="9"/>
    <w:semiHidden/>
    <w:rsid w:val="00F71EE1"/>
    <w:pPr>
      <w:widowControl w:val="0"/>
      <w:pBdr>
        <w:right w:val="single" w:sz="4" w:space="4" w:color="4E88C7"/>
      </w:pBdr>
      <w:autoSpaceDE w:val="0"/>
      <w:autoSpaceDN w:val="0"/>
      <w:adjustRightInd w:val="0"/>
      <w:jc w:val="right"/>
      <w:textAlignment w:val="center"/>
    </w:pPr>
    <w:rPr>
      <w:rFonts w:cs="Calibri"/>
      <w:color w:val="54666F"/>
      <w:sz w:val="12"/>
      <w:szCs w:val="12"/>
    </w:rPr>
  </w:style>
  <w:style w:type="paragraph" w:styleId="ListParagraph">
    <w:name w:val="List Paragraph"/>
    <w:basedOn w:val="Normal"/>
    <w:link w:val="ListParagraphChar"/>
    <w:uiPriority w:val="34"/>
    <w:qFormat/>
    <w:rsid w:val="00B7435F"/>
    <w:pPr>
      <w:numPr>
        <w:numId w:val="1"/>
      </w:numPr>
      <w:contextualSpacing/>
    </w:pPr>
  </w:style>
  <w:style w:type="character" w:customStyle="1" w:styleId="Heading3Char">
    <w:name w:val="Heading 3 Char"/>
    <w:aliases w:val="Title 3 Char"/>
    <w:link w:val="Heading3"/>
    <w:uiPriority w:val="2"/>
    <w:rsid w:val="001C04D6"/>
    <w:rPr>
      <w:rFonts w:eastAsia="MS PGothic"/>
      <w:b/>
      <w:bCs/>
      <w:color w:val="4C4C4C"/>
      <w:sz w:val="28"/>
      <w:szCs w:val="22"/>
      <w:lang w:eastAsia="en-US"/>
    </w:rPr>
  </w:style>
  <w:style w:type="paragraph" w:customStyle="1" w:styleId="PageHeader">
    <w:name w:val="PageHeader"/>
    <w:basedOn w:val="Header"/>
    <w:uiPriority w:val="10"/>
    <w:semiHidden/>
    <w:qFormat/>
    <w:rsid w:val="00481215"/>
    <w:rPr>
      <w:rFonts w:ascii="Calibri" w:hAnsi="Calibri"/>
      <w:b w:val="0"/>
      <w:caps/>
      <w:color w:val="59666D"/>
      <w:sz w:val="18"/>
    </w:rPr>
  </w:style>
  <w:style w:type="paragraph" w:styleId="TOC3">
    <w:name w:val="toc 3"/>
    <w:basedOn w:val="Normal"/>
    <w:next w:val="Normal"/>
    <w:autoRedefine/>
    <w:uiPriority w:val="39"/>
    <w:unhideWhenUsed/>
    <w:rsid w:val="005D1154"/>
    <w:pPr>
      <w:spacing w:after="0"/>
      <w:ind w:left="440"/>
      <w:jc w:val="left"/>
    </w:pPr>
    <w:rPr>
      <w:sz w:val="20"/>
      <w:szCs w:val="20"/>
    </w:rPr>
  </w:style>
  <w:style w:type="numbering" w:styleId="111111">
    <w:name w:val="Outline List 2"/>
    <w:basedOn w:val="NoList"/>
    <w:uiPriority w:val="99"/>
    <w:semiHidden/>
    <w:unhideWhenUsed/>
    <w:rsid w:val="00485100"/>
    <w:pPr>
      <w:numPr>
        <w:numId w:val="2"/>
      </w:numPr>
    </w:pPr>
  </w:style>
  <w:style w:type="character" w:customStyle="1" w:styleId="Heading4Char">
    <w:name w:val="Heading 4 Char"/>
    <w:aliases w:val="Title 4 Char"/>
    <w:link w:val="Heading4"/>
    <w:uiPriority w:val="2"/>
    <w:rsid w:val="001C04D6"/>
    <w:rPr>
      <w:rFonts w:eastAsia="Times New Roman"/>
      <w:b/>
      <w:bCs/>
      <w:color w:val="4C4C4C"/>
      <w:sz w:val="26"/>
      <w:szCs w:val="28"/>
    </w:rPr>
  </w:style>
  <w:style w:type="character" w:customStyle="1" w:styleId="Heading5Char">
    <w:name w:val="Heading 5 Char"/>
    <w:aliases w:val="Title 5 Char"/>
    <w:link w:val="Heading5"/>
    <w:uiPriority w:val="2"/>
    <w:rsid w:val="001C04D6"/>
    <w:rPr>
      <w:rFonts w:eastAsia="Times New Roman"/>
      <w:b/>
      <w:bCs/>
      <w:iCs/>
      <w:color w:val="4C4C4C"/>
      <w:sz w:val="24"/>
      <w:szCs w:val="26"/>
    </w:rPr>
  </w:style>
  <w:style w:type="character" w:customStyle="1" w:styleId="Heading6Char">
    <w:name w:val="Heading 6 Char"/>
    <w:aliases w:val="Title 6 Char"/>
    <w:link w:val="Heading6"/>
    <w:uiPriority w:val="2"/>
    <w:rsid w:val="001C04D6"/>
    <w:rPr>
      <w:rFonts w:eastAsia="Times New Roman"/>
      <w:b/>
      <w:bCs/>
      <w:color w:val="4C4C4C"/>
      <w:sz w:val="22"/>
      <w:szCs w:val="22"/>
    </w:rPr>
  </w:style>
  <w:style w:type="character" w:customStyle="1" w:styleId="Heading7Char">
    <w:name w:val="Heading 7 Char"/>
    <w:aliases w:val="Title 7 Char"/>
    <w:link w:val="Heading7"/>
    <w:uiPriority w:val="9"/>
    <w:rsid w:val="00656C77"/>
    <w:rPr>
      <w:rFonts w:eastAsia="MS PGothic"/>
      <w:i/>
      <w:iCs/>
      <w:color w:val="787878"/>
      <w:sz w:val="22"/>
      <w:szCs w:val="22"/>
      <w:lang w:eastAsia="en-US"/>
    </w:rPr>
  </w:style>
  <w:style w:type="character" w:customStyle="1" w:styleId="Heading8Char">
    <w:name w:val="Heading 8 Char"/>
    <w:aliases w:val="Title 8 Char"/>
    <w:link w:val="Heading8"/>
    <w:uiPriority w:val="9"/>
    <w:rsid w:val="00656C77"/>
    <w:rPr>
      <w:rFonts w:eastAsia="MS PGothic"/>
      <w:color w:val="787878"/>
      <w:lang w:eastAsia="en-US"/>
    </w:rPr>
  </w:style>
  <w:style w:type="character" w:customStyle="1" w:styleId="Heading9Char">
    <w:name w:val="Heading 9 Char"/>
    <w:aliases w:val="Title 9 Char"/>
    <w:link w:val="Heading9"/>
    <w:uiPriority w:val="9"/>
    <w:rsid w:val="00656C77"/>
    <w:rPr>
      <w:rFonts w:eastAsia="MS PGothic"/>
      <w:i/>
      <w:iCs/>
      <w:color w:val="787878"/>
      <w:lang w:eastAsia="en-US"/>
    </w:rPr>
  </w:style>
  <w:style w:type="paragraph" w:customStyle="1" w:styleId="CoverData">
    <w:name w:val="CoverData"/>
    <w:basedOn w:val="Normal"/>
    <w:uiPriority w:val="9"/>
    <w:semiHidden/>
    <w:qFormat/>
    <w:rsid w:val="007C7AC4"/>
    <w:pPr>
      <w:spacing w:after="0"/>
    </w:pPr>
    <w:rPr>
      <w:b/>
      <w:color w:val="32659D"/>
      <w:sz w:val="24"/>
    </w:rPr>
  </w:style>
  <w:style w:type="paragraph" w:customStyle="1" w:styleId="body">
    <w:name w:val="body"/>
    <w:basedOn w:val="Normal"/>
    <w:uiPriority w:val="99"/>
    <w:rsid w:val="00632184"/>
    <w:pPr>
      <w:widowControl w:val="0"/>
      <w:autoSpaceDE w:val="0"/>
      <w:autoSpaceDN w:val="0"/>
      <w:adjustRightInd w:val="0"/>
      <w:spacing w:after="170" w:line="288" w:lineRule="auto"/>
      <w:textAlignment w:val="center"/>
    </w:pPr>
    <w:rPr>
      <w:rFonts w:cs="Calibri"/>
      <w:color w:val="54666F"/>
      <w:u w:color="70BE54"/>
      <w:lang w:eastAsia="en-GB"/>
    </w:rPr>
  </w:style>
  <w:style w:type="paragraph" w:styleId="TOCHeading">
    <w:name w:val="TOC Heading"/>
    <w:basedOn w:val="Heading1"/>
    <w:next w:val="Normal"/>
    <w:uiPriority w:val="39"/>
    <w:unhideWhenUsed/>
    <w:rsid w:val="00FB758B"/>
    <w:pPr>
      <w:spacing w:before="480" w:line="276" w:lineRule="auto"/>
      <w:outlineLvl w:val="9"/>
    </w:pPr>
    <w:rPr>
      <w:rFonts w:ascii="Cambria" w:eastAsia="MS Gothic" w:hAnsi="Cambria"/>
      <w:color w:val="365F91"/>
      <w:sz w:val="28"/>
      <w:szCs w:val="28"/>
      <w:lang w:val="en-US" w:eastAsia="ja-JP"/>
    </w:rPr>
  </w:style>
  <w:style w:type="paragraph" w:styleId="TOC1">
    <w:name w:val="toc 1"/>
    <w:basedOn w:val="Normal"/>
    <w:next w:val="Normal"/>
    <w:autoRedefine/>
    <w:uiPriority w:val="39"/>
    <w:unhideWhenUsed/>
    <w:rsid w:val="00B26E4E"/>
    <w:pPr>
      <w:tabs>
        <w:tab w:val="left" w:pos="440"/>
        <w:tab w:val="right" w:leader="dot" w:pos="9060"/>
      </w:tabs>
      <w:spacing w:before="120" w:after="0"/>
      <w:jc w:val="left"/>
    </w:pPr>
    <w:rPr>
      <w:b/>
      <w:bCs/>
      <w:i/>
      <w:iCs/>
      <w:sz w:val="24"/>
      <w:szCs w:val="24"/>
    </w:rPr>
  </w:style>
  <w:style w:type="paragraph" w:styleId="TOC2">
    <w:name w:val="toc 2"/>
    <w:basedOn w:val="Normal"/>
    <w:next w:val="Normal"/>
    <w:autoRedefine/>
    <w:uiPriority w:val="39"/>
    <w:unhideWhenUsed/>
    <w:rsid w:val="00174835"/>
    <w:pPr>
      <w:tabs>
        <w:tab w:val="left" w:pos="880"/>
        <w:tab w:val="right" w:leader="dot" w:pos="9250"/>
      </w:tabs>
      <w:spacing w:before="120" w:after="0"/>
      <w:ind w:left="220"/>
      <w:jc w:val="left"/>
    </w:pPr>
    <w:rPr>
      <w:b/>
      <w:bCs/>
    </w:rPr>
  </w:style>
  <w:style w:type="character" w:styleId="Hyperlink">
    <w:name w:val="Hyperlink"/>
    <w:uiPriority w:val="99"/>
    <w:unhideWhenUsed/>
    <w:rsid w:val="00FB758B"/>
    <w:rPr>
      <w:color w:val="0000FF"/>
      <w:u w:val="single"/>
    </w:rPr>
  </w:style>
  <w:style w:type="paragraph" w:styleId="BodyText0">
    <w:name w:val="Body Text"/>
    <w:aliases w:val="Body,Normal intend,intend,Body Text 1,DE body,b2,b11,b3,b4,b12,b5,b6,b7,b8,b9,b10,b13,b14,b15,b16,b17,b18,b19,b20,b21,b22,b23,b110,b111,b31,b41,b121,b51,b61,b71,b81,b91,b101,b131,b141,b151,b161,b171,b181,b191,b201,b211,b221,GC,GC1,Body text"/>
    <w:basedOn w:val="Normal"/>
    <w:link w:val="BodyTextChar0"/>
    <w:unhideWhenUsed/>
    <w:qFormat/>
    <w:rsid w:val="00F850C4"/>
    <w:pPr>
      <w:spacing w:after="120"/>
    </w:pPr>
  </w:style>
  <w:style w:type="character" w:customStyle="1" w:styleId="BodyTextChar0">
    <w:name w:val="Body Text Char"/>
    <w:aliases w:val="Body Char,Normal intend Char,intend Char,Body Text 1 Char,DE body Char,b2 Char,b11 Char,b3 Char,b4 Char,b12 Char,b5 Char,b6 Char,b7 Char,b8 Char,b9 Char,b10 Char,b13 Char,b14 Char,b15 Char,b16 Char,b17 Char,b18 Char,b19 Char,b20 Char"/>
    <w:link w:val="BodyText0"/>
    <w:uiPriority w:val="99"/>
    <w:rsid w:val="00F850C4"/>
    <w:rPr>
      <w:color w:val="59666D"/>
      <w:sz w:val="22"/>
      <w:szCs w:val="22"/>
      <w:lang w:eastAsia="en-US"/>
    </w:rPr>
  </w:style>
  <w:style w:type="paragraph" w:styleId="TOC5">
    <w:name w:val="toc 5"/>
    <w:basedOn w:val="Normal"/>
    <w:next w:val="Normal"/>
    <w:autoRedefine/>
    <w:uiPriority w:val="39"/>
    <w:unhideWhenUsed/>
    <w:rsid w:val="008F3187"/>
    <w:pPr>
      <w:spacing w:after="0"/>
      <w:ind w:left="880"/>
      <w:jc w:val="left"/>
    </w:pPr>
    <w:rPr>
      <w:sz w:val="20"/>
      <w:szCs w:val="20"/>
    </w:rPr>
  </w:style>
  <w:style w:type="paragraph" w:styleId="TOC6">
    <w:name w:val="toc 6"/>
    <w:basedOn w:val="Normal"/>
    <w:next w:val="Normal"/>
    <w:autoRedefine/>
    <w:uiPriority w:val="39"/>
    <w:unhideWhenUsed/>
    <w:rsid w:val="008F3187"/>
    <w:pPr>
      <w:spacing w:after="0"/>
      <w:ind w:left="1100"/>
      <w:jc w:val="left"/>
    </w:pPr>
    <w:rPr>
      <w:sz w:val="20"/>
      <w:szCs w:val="20"/>
    </w:rPr>
  </w:style>
  <w:style w:type="paragraph" w:customStyle="1" w:styleId="AppendixHeading2">
    <w:name w:val="Appendix Heading 2"/>
    <w:basedOn w:val="Heading2"/>
    <w:next w:val="BodyText0"/>
    <w:link w:val="AppendixHeading2Char"/>
    <w:uiPriority w:val="3"/>
    <w:qFormat/>
    <w:rsid w:val="00921BE3"/>
    <w:pPr>
      <w:keepNext/>
      <w:numPr>
        <w:numId w:val="4"/>
      </w:numPr>
      <w:spacing w:after="60"/>
    </w:pPr>
    <w:rPr>
      <w:rFonts w:ascii="Arial" w:eastAsia="Times New Roman" w:hAnsi="Arial" w:cs="Arial"/>
      <w:b w:val="0"/>
      <w:bCs/>
      <w:iCs/>
      <w:color w:val="4F81BD"/>
      <w:sz w:val="30"/>
      <w:szCs w:val="28"/>
      <w:lang w:eastAsia="en-GB"/>
    </w:rPr>
  </w:style>
  <w:style w:type="character" w:customStyle="1" w:styleId="AppendixHeading2Char">
    <w:name w:val="Appendix Heading 2 Char"/>
    <w:link w:val="AppendixHeading2"/>
    <w:uiPriority w:val="3"/>
    <w:rsid w:val="001C04D6"/>
    <w:rPr>
      <w:rFonts w:ascii="Arial" w:eastAsia="Times New Roman" w:hAnsi="Arial" w:cs="Arial"/>
      <w:bCs/>
      <w:iCs/>
      <w:color w:val="4F81BD"/>
      <w:sz w:val="30"/>
      <w:szCs w:val="28"/>
    </w:rPr>
  </w:style>
  <w:style w:type="paragraph" w:customStyle="1" w:styleId="AppendixHeading3">
    <w:name w:val="Appendix Heading 3"/>
    <w:basedOn w:val="Heading3"/>
    <w:next w:val="BodyText0"/>
    <w:uiPriority w:val="3"/>
    <w:qFormat/>
    <w:rsid w:val="00921BE3"/>
    <w:pPr>
      <w:numPr>
        <w:numId w:val="4"/>
      </w:numPr>
      <w:spacing w:after="60"/>
    </w:pPr>
    <w:rPr>
      <w:rFonts w:ascii="Arial" w:eastAsia="Times New Roman" w:hAnsi="Arial" w:cs="Arial"/>
      <w:color w:val="4F81BD"/>
      <w:szCs w:val="26"/>
      <w:lang w:eastAsia="en-GB"/>
    </w:rPr>
  </w:style>
  <w:style w:type="paragraph" w:customStyle="1" w:styleId="DocTitle">
    <w:name w:val="DocTitle"/>
    <w:next w:val="body"/>
    <w:uiPriority w:val="9"/>
    <w:semiHidden/>
    <w:qFormat/>
    <w:rsid w:val="002C69CC"/>
    <w:pPr>
      <w:keepNext/>
      <w:keepLines/>
      <w:widowControl w:val="0"/>
      <w:spacing w:before="1200"/>
    </w:pPr>
    <w:rPr>
      <w:rFonts w:eastAsia="MS PGothic"/>
      <w:b/>
      <w:bCs/>
      <w:color w:val="2F5F95"/>
      <w:sz w:val="72"/>
      <w:szCs w:val="32"/>
      <w:lang w:eastAsia="en-US"/>
    </w:rPr>
  </w:style>
  <w:style w:type="paragraph" w:styleId="TOC7">
    <w:name w:val="toc 7"/>
    <w:basedOn w:val="Normal"/>
    <w:next w:val="Normal"/>
    <w:autoRedefine/>
    <w:uiPriority w:val="39"/>
    <w:unhideWhenUsed/>
    <w:rsid w:val="008F3187"/>
    <w:pPr>
      <w:spacing w:after="0"/>
      <w:ind w:left="1320"/>
      <w:jc w:val="left"/>
    </w:pPr>
    <w:rPr>
      <w:sz w:val="20"/>
      <w:szCs w:val="20"/>
    </w:rPr>
  </w:style>
  <w:style w:type="paragraph" w:styleId="TOC8">
    <w:name w:val="toc 8"/>
    <w:basedOn w:val="Normal"/>
    <w:next w:val="Normal"/>
    <w:autoRedefine/>
    <w:uiPriority w:val="39"/>
    <w:unhideWhenUsed/>
    <w:rsid w:val="008F3187"/>
    <w:pPr>
      <w:spacing w:after="0"/>
      <w:ind w:left="1540"/>
      <w:jc w:val="left"/>
    </w:pPr>
    <w:rPr>
      <w:sz w:val="20"/>
      <w:szCs w:val="20"/>
    </w:rPr>
  </w:style>
  <w:style w:type="paragraph" w:styleId="TOC9">
    <w:name w:val="toc 9"/>
    <w:basedOn w:val="Normal"/>
    <w:next w:val="Normal"/>
    <w:autoRedefine/>
    <w:uiPriority w:val="39"/>
    <w:unhideWhenUsed/>
    <w:rsid w:val="008F3187"/>
    <w:pPr>
      <w:spacing w:after="0"/>
      <w:ind w:left="1760"/>
      <w:jc w:val="left"/>
    </w:pPr>
    <w:rPr>
      <w:sz w:val="20"/>
      <w:szCs w:val="20"/>
    </w:rPr>
  </w:style>
  <w:style w:type="table" w:styleId="MediumGrid3-Accent3">
    <w:name w:val="Medium Grid 3 Accent 3"/>
    <w:aliases w:val="SESAR 2020 Table Style"/>
    <w:basedOn w:val="TableNormal"/>
    <w:uiPriority w:val="69"/>
    <w:rsid w:val="00BC5247"/>
    <w:tblPr>
      <w:tblStyleRowBandSize w:val="1"/>
      <w:tblStyleColBandSize w:val="1"/>
      <w:tblBorders>
        <w:top w:val="single" w:sz="4" w:space="0" w:color="4E88C7"/>
        <w:left w:val="single" w:sz="4" w:space="0" w:color="4E88C7"/>
        <w:bottom w:val="single" w:sz="4" w:space="0" w:color="4E88C7"/>
        <w:right w:val="single" w:sz="4" w:space="0" w:color="4E88C7"/>
        <w:insideH w:val="single" w:sz="4" w:space="0" w:color="4E88C7"/>
        <w:insideV w:val="dotted" w:sz="4" w:space="0" w:color="4E88C7"/>
      </w:tblBorders>
    </w:tblPr>
    <w:tcPr>
      <w:shd w:val="clear" w:color="auto" w:fill="auto"/>
    </w:tcPr>
    <w:tblStylePr w:type="firstRow">
      <w:pPr>
        <w:jc w:val="center"/>
      </w:pPr>
      <w:rPr>
        <w:b/>
        <w:bCs/>
        <w:i w:val="0"/>
        <w:iCs w:val="0"/>
        <w:color w:val="FFFFFF"/>
      </w:rPr>
      <w:tblPr/>
      <w:tcPr>
        <w:tcBorders>
          <w:top w:val="nil"/>
          <w:left w:val="nil"/>
          <w:bottom w:val="single" w:sz="12" w:space="0" w:color="4E88C7"/>
          <w:right w:val="nil"/>
          <w:insideH w:val="nil"/>
          <w:insideV w:val="nil"/>
          <w:tl2br w:val="nil"/>
          <w:tr2bl w:val="nil"/>
        </w:tcBorders>
        <w:shd w:val="clear" w:color="auto" w:fill="DBE7F3"/>
      </w:tcPr>
    </w:tblStylePr>
    <w:tblStylePr w:type="lastRow">
      <w:rPr>
        <w:b w:val="0"/>
        <w:bCs/>
        <w:i w:val="0"/>
        <w:iCs w:val="0"/>
        <w:color w:val="FFFFFF"/>
      </w:rPr>
      <w:tblPr/>
      <w:tcPr>
        <w:tcBorders>
          <w:top w:val="nil"/>
          <w:bottom w:val="single" w:sz="8" w:space="0" w:color="4E88C7"/>
        </w:tcBorders>
        <w:shd w:val="clear" w:color="auto" w:fill="auto"/>
      </w:tcPr>
    </w:tblStylePr>
    <w:tblStylePr w:type="firstCol">
      <w:rPr>
        <w:b w:val="0"/>
        <w:bCs/>
        <w:i w:val="0"/>
        <w:iCs w:val="0"/>
        <w:color w:val="FFFFFF"/>
      </w:rPr>
      <w:tblPr/>
      <w:tcPr>
        <w:tcBorders>
          <w:right w:val="nil"/>
        </w:tcBorders>
        <w:shd w:val="clear" w:color="auto" w:fill="auto"/>
      </w:tcPr>
    </w:tblStylePr>
    <w:tblStylePr w:type="lastCol">
      <w:rPr>
        <w:b w:val="0"/>
        <w:bCs/>
        <w:i w:val="0"/>
        <w:iCs w:val="0"/>
        <w:color w:val="FFFFFF"/>
      </w:rPr>
      <w:tblPr/>
      <w:tcPr>
        <w:tcBorders>
          <w:right w:val="nil"/>
        </w:tcBorders>
        <w:shd w:val="clear" w:color="auto" w:fill="auto"/>
      </w:tcPr>
    </w:tblStylePr>
    <w:tblStylePr w:type="band1Vert">
      <w:tblPr/>
      <w:tcPr>
        <w:tcBorders>
          <w:top w:val="nil"/>
          <w:left w:val="single" w:sz="4" w:space="0" w:color="4E88C7"/>
          <w:bottom w:val="single" w:sz="4" w:space="0" w:color="4E88C7"/>
          <w:right w:val="single" w:sz="4" w:space="0" w:color="4E88C7"/>
          <w:insideH w:val="nil"/>
          <w:insideV w:val="single" w:sz="4" w:space="0" w:color="4E88C7"/>
        </w:tcBorders>
        <w:shd w:val="clear" w:color="auto" w:fill="auto"/>
      </w:tcPr>
    </w:tblStylePr>
    <w:tblStylePr w:type="band2Vert">
      <w:tblPr/>
      <w:tcPr>
        <w:tcBorders>
          <w:left w:val="single" w:sz="4" w:space="0" w:color="4E88C7"/>
          <w:bottom w:val="single" w:sz="4" w:space="0" w:color="4E88C7"/>
          <w:right w:val="single" w:sz="4" w:space="0" w:color="4E88C7"/>
        </w:tcBorders>
        <w:shd w:val="clear" w:color="auto" w:fill="auto"/>
      </w:tcPr>
    </w:tblStylePr>
    <w:tblStylePr w:type="band1Horz">
      <w:tblPr/>
      <w:tcPr>
        <w:tcBorders>
          <w:top w:val="dotted" w:sz="4" w:space="0" w:color="4E88C7"/>
          <w:left w:val="nil"/>
          <w:bottom w:val="dotted" w:sz="4" w:space="0" w:color="4E88C7"/>
          <w:right w:val="nil"/>
          <w:insideH w:val="nil"/>
          <w:insideV w:val="dotted" w:sz="4" w:space="0" w:color="4E88C7"/>
          <w:tl2br w:val="nil"/>
          <w:tr2bl w:val="nil"/>
        </w:tcBorders>
        <w:shd w:val="clear" w:color="auto" w:fill="auto"/>
      </w:tcPr>
    </w:tblStylePr>
    <w:tblStylePr w:type="band2Horz">
      <w:tblPr/>
      <w:tcPr>
        <w:tcBorders>
          <w:top w:val="single" w:sz="4" w:space="0" w:color="4E88C7"/>
          <w:left w:val="nil"/>
          <w:bottom w:val="single" w:sz="4" w:space="0" w:color="4E88C7"/>
          <w:right w:val="nil"/>
        </w:tcBorders>
        <w:shd w:val="clear" w:color="auto" w:fill="auto"/>
      </w:tcPr>
    </w:tblStylePr>
  </w:style>
  <w:style w:type="paragraph" w:styleId="Caption">
    <w:name w:val="caption"/>
    <w:aliases w:val="Figure Title,CaptionCFMU,caption,Figure-caption,CAPTION,Figure Caption,Figure-caption1,CAPTION1,Figure Caption1,Figure-caption2,CAPTION2,Figure Caption2,Figure-caption3,CAPTION3,Figure Caption3,Figure-caption4,CAPTION4,Figure Caption4"/>
    <w:basedOn w:val="Normal"/>
    <w:next w:val="BodyText"/>
    <w:uiPriority w:val="2"/>
    <w:qFormat/>
    <w:rsid w:val="00A4045F"/>
    <w:rPr>
      <w:b/>
      <w:bCs/>
      <w:sz w:val="20"/>
      <w:szCs w:val="20"/>
    </w:rPr>
  </w:style>
  <w:style w:type="paragraph" w:styleId="TableofFigures">
    <w:name w:val="table of figures"/>
    <w:basedOn w:val="Normal"/>
    <w:next w:val="Normal"/>
    <w:uiPriority w:val="99"/>
    <w:unhideWhenUsed/>
    <w:rsid w:val="00A4045F"/>
  </w:style>
  <w:style w:type="paragraph" w:customStyle="1" w:styleId="Guidance">
    <w:name w:val="Guidance"/>
    <w:basedOn w:val="BodyText0"/>
    <w:link w:val="GuidanceCar"/>
    <w:uiPriority w:val="6"/>
    <w:qFormat/>
    <w:rsid w:val="005F046C"/>
    <w:pPr>
      <w:spacing w:before="60" w:after="60"/>
    </w:pPr>
    <w:rPr>
      <w:i/>
      <w:iCs/>
      <w:vanish/>
      <w:color w:val="333399"/>
      <w:sz w:val="18"/>
    </w:rPr>
  </w:style>
  <w:style w:type="character" w:customStyle="1" w:styleId="GuidanceCar">
    <w:name w:val="Guidance Car"/>
    <w:link w:val="Guidance"/>
    <w:uiPriority w:val="6"/>
    <w:rsid w:val="005F046C"/>
    <w:rPr>
      <w:i/>
      <w:iCs/>
      <w:vanish/>
      <w:color w:val="333399"/>
      <w:sz w:val="18"/>
      <w:szCs w:val="22"/>
      <w:lang w:eastAsia="en-US"/>
    </w:rPr>
  </w:style>
  <w:style w:type="paragraph" w:customStyle="1" w:styleId="GuidanceBold">
    <w:name w:val="Guidance Bold"/>
    <w:basedOn w:val="Normal"/>
    <w:link w:val="GuidanceBoldCarCar"/>
    <w:uiPriority w:val="6"/>
    <w:qFormat/>
    <w:rsid w:val="005F046C"/>
    <w:pPr>
      <w:spacing w:before="120" w:after="120"/>
    </w:pPr>
    <w:rPr>
      <w:b/>
      <w:bCs/>
      <w:i/>
      <w:iCs/>
      <w:vanish/>
      <w:color w:val="333399"/>
      <w:sz w:val="18"/>
    </w:rPr>
  </w:style>
  <w:style w:type="character" w:customStyle="1" w:styleId="GuidanceBoldCarCar">
    <w:name w:val="Guidance Bold Car Car"/>
    <w:link w:val="GuidanceBold"/>
    <w:uiPriority w:val="6"/>
    <w:rsid w:val="005F046C"/>
    <w:rPr>
      <w:b/>
      <w:bCs/>
      <w:i/>
      <w:iCs/>
      <w:vanish/>
      <w:color w:val="333399"/>
      <w:sz w:val="18"/>
      <w:szCs w:val="22"/>
      <w:lang w:eastAsia="en-US"/>
    </w:rPr>
  </w:style>
  <w:style w:type="paragraph" w:customStyle="1" w:styleId="TableTitle">
    <w:name w:val="Table Title"/>
    <w:basedOn w:val="BodyText0"/>
    <w:uiPriority w:val="8"/>
    <w:rsid w:val="00823F8C"/>
    <w:pPr>
      <w:jc w:val="center"/>
    </w:pPr>
    <w:rPr>
      <w:b/>
    </w:rPr>
  </w:style>
  <w:style w:type="character" w:styleId="BookTitle">
    <w:name w:val="Book Title"/>
    <w:uiPriority w:val="33"/>
    <w:rsid w:val="00C25418"/>
    <w:rPr>
      <w:b/>
      <w:bCs/>
      <w:smallCaps/>
      <w:spacing w:val="5"/>
    </w:rPr>
  </w:style>
  <w:style w:type="paragraph" w:customStyle="1" w:styleId="References">
    <w:name w:val="References"/>
    <w:basedOn w:val="BodyText"/>
    <w:link w:val="ReferencesChar"/>
    <w:uiPriority w:val="1"/>
    <w:qFormat/>
    <w:rsid w:val="00C25418"/>
    <w:pPr>
      <w:numPr>
        <w:numId w:val="7"/>
      </w:numPr>
      <w:tabs>
        <w:tab w:val="left" w:pos="851"/>
      </w:tabs>
      <w:ind w:left="714" w:hanging="357"/>
    </w:pPr>
    <w:rPr>
      <w:lang w:eastAsia="en-GB"/>
    </w:rPr>
  </w:style>
  <w:style w:type="paragraph" w:customStyle="1" w:styleId="Listlevel2">
    <w:name w:val="List level 2"/>
    <w:basedOn w:val="ListParagraph"/>
    <w:link w:val="Listlevel2Char"/>
    <w:uiPriority w:val="1"/>
    <w:qFormat/>
    <w:rsid w:val="001C04D6"/>
    <w:pPr>
      <w:numPr>
        <w:ilvl w:val="1"/>
      </w:numPr>
    </w:pPr>
    <w:rPr>
      <w:lang w:eastAsia="en-GB"/>
    </w:rPr>
  </w:style>
  <w:style w:type="character" w:customStyle="1" w:styleId="BodyTextChar">
    <w:name w:val="BodyText Char"/>
    <w:link w:val="BodyText"/>
    <w:rsid w:val="00C25418"/>
    <w:rPr>
      <w:color w:val="59666D"/>
      <w:sz w:val="22"/>
      <w:szCs w:val="22"/>
      <w:lang w:eastAsia="en-US"/>
    </w:rPr>
  </w:style>
  <w:style w:type="character" w:customStyle="1" w:styleId="ReferencesChar">
    <w:name w:val="References Char"/>
    <w:link w:val="References"/>
    <w:uiPriority w:val="1"/>
    <w:rsid w:val="001C04D6"/>
    <w:rPr>
      <w:color w:val="59666D"/>
      <w:sz w:val="22"/>
      <w:szCs w:val="22"/>
    </w:rPr>
  </w:style>
  <w:style w:type="table" w:styleId="MediumGrid3-Accent4">
    <w:name w:val="Medium Grid 3 Accent 4"/>
    <w:basedOn w:val="TableNormal"/>
    <w:uiPriority w:val="69"/>
    <w:rsid w:val="00315A7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5D7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63D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63D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63D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63D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6BAF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BAFFF"/>
      </w:tcPr>
    </w:tblStylePr>
  </w:style>
  <w:style w:type="character" w:customStyle="1" w:styleId="ListParagraphChar">
    <w:name w:val="List Paragraph Char"/>
    <w:link w:val="ListParagraph"/>
    <w:uiPriority w:val="34"/>
    <w:rsid w:val="001C04D6"/>
    <w:rPr>
      <w:color w:val="59666D"/>
      <w:sz w:val="22"/>
      <w:szCs w:val="22"/>
      <w:lang w:eastAsia="en-US"/>
    </w:rPr>
  </w:style>
  <w:style w:type="character" w:customStyle="1" w:styleId="Listlevel2Char">
    <w:name w:val="List level 2 Char"/>
    <w:link w:val="Listlevel2"/>
    <w:uiPriority w:val="1"/>
    <w:rsid w:val="001C04D6"/>
    <w:rPr>
      <w:color w:val="59666D"/>
      <w:sz w:val="22"/>
      <w:szCs w:val="22"/>
    </w:rPr>
  </w:style>
  <w:style w:type="paragraph" w:customStyle="1" w:styleId="GuidanceBullet2">
    <w:name w:val="Guidance Bullet 2"/>
    <w:basedOn w:val="Normal"/>
    <w:next w:val="Guidance"/>
    <w:uiPriority w:val="6"/>
    <w:qFormat/>
    <w:rsid w:val="00642F0A"/>
    <w:pPr>
      <w:numPr>
        <w:numId w:val="8"/>
      </w:numPr>
      <w:spacing w:before="60" w:after="60"/>
    </w:pPr>
    <w:rPr>
      <w:i/>
      <w:iCs/>
      <w:color w:val="333399"/>
      <w:sz w:val="18"/>
      <w:szCs w:val="20"/>
    </w:rPr>
  </w:style>
  <w:style w:type="paragraph" w:customStyle="1" w:styleId="GuidanceBullet">
    <w:name w:val="Guidance Bullet"/>
    <w:basedOn w:val="Guidance"/>
    <w:link w:val="GuidanceBulletCar"/>
    <w:qFormat/>
    <w:rsid w:val="00642F0A"/>
    <w:pPr>
      <w:numPr>
        <w:numId w:val="9"/>
      </w:numPr>
    </w:pPr>
    <w:rPr>
      <w:szCs w:val="20"/>
    </w:rPr>
  </w:style>
  <w:style w:type="character" w:customStyle="1" w:styleId="GuidanceBulletCar">
    <w:name w:val="Guidance Bullet Car"/>
    <w:link w:val="GuidanceBullet"/>
    <w:rsid w:val="00642F0A"/>
    <w:rPr>
      <w:i/>
      <w:iCs/>
      <w:vanish/>
      <w:color w:val="333399"/>
      <w:sz w:val="18"/>
      <w:lang w:eastAsia="en-US"/>
    </w:rPr>
  </w:style>
  <w:style w:type="character" w:styleId="Emphasis">
    <w:name w:val="Emphasis"/>
    <w:uiPriority w:val="5"/>
    <w:qFormat/>
    <w:rsid w:val="00E306EC"/>
    <w:rPr>
      <w:i/>
      <w:iCs/>
    </w:rPr>
  </w:style>
  <w:style w:type="character" w:styleId="Strong">
    <w:name w:val="Strong"/>
    <w:qFormat/>
    <w:rsid w:val="00E306EC"/>
    <w:rPr>
      <w:b/>
      <w:bCs/>
    </w:rPr>
  </w:style>
  <w:style w:type="character" w:styleId="IntenseEmphasis">
    <w:name w:val="Intense Emphasis"/>
    <w:uiPriority w:val="5"/>
    <w:qFormat/>
    <w:rsid w:val="00E306EC"/>
    <w:rPr>
      <w:b/>
      <w:bCs/>
      <w:i/>
      <w:iCs/>
      <w:color w:val="4E88C7"/>
    </w:rPr>
  </w:style>
  <w:style w:type="character" w:styleId="CommentReference">
    <w:name w:val="annotation reference"/>
    <w:unhideWhenUsed/>
    <w:rsid w:val="00EA4213"/>
    <w:rPr>
      <w:sz w:val="16"/>
      <w:szCs w:val="16"/>
    </w:rPr>
  </w:style>
  <w:style w:type="paragraph" w:styleId="CommentText">
    <w:name w:val="annotation text"/>
    <w:basedOn w:val="Normal"/>
    <w:link w:val="CommentTextChar"/>
    <w:unhideWhenUsed/>
    <w:rsid w:val="00EA4213"/>
    <w:rPr>
      <w:sz w:val="20"/>
      <w:szCs w:val="20"/>
    </w:rPr>
  </w:style>
  <w:style w:type="character" w:customStyle="1" w:styleId="CommentTextChar">
    <w:name w:val="Comment Text Char"/>
    <w:link w:val="CommentText"/>
    <w:rsid w:val="00EA4213"/>
    <w:rPr>
      <w:color w:val="59666D"/>
      <w:lang w:eastAsia="en-US"/>
    </w:rPr>
  </w:style>
  <w:style w:type="paragraph" w:styleId="CommentSubject">
    <w:name w:val="annotation subject"/>
    <w:basedOn w:val="CommentText"/>
    <w:next w:val="CommentText"/>
    <w:link w:val="CommentSubjectChar"/>
    <w:uiPriority w:val="99"/>
    <w:semiHidden/>
    <w:unhideWhenUsed/>
    <w:rsid w:val="00EA4213"/>
    <w:rPr>
      <w:b/>
      <w:bCs/>
    </w:rPr>
  </w:style>
  <w:style w:type="character" w:customStyle="1" w:styleId="CommentSubjectChar">
    <w:name w:val="Comment Subject Char"/>
    <w:link w:val="CommentSubject"/>
    <w:uiPriority w:val="99"/>
    <w:semiHidden/>
    <w:rsid w:val="00EA4213"/>
    <w:rPr>
      <w:b/>
      <w:bCs/>
      <w:color w:val="59666D"/>
      <w:lang w:eastAsia="en-US"/>
    </w:rPr>
  </w:style>
  <w:style w:type="paragraph" w:customStyle="1" w:styleId="TableTitleLeft">
    <w:name w:val="Table Title Left"/>
    <w:basedOn w:val="BodyText0"/>
    <w:link w:val="TableTitleLeftCarCar"/>
    <w:rsid w:val="00582558"/>
    <w:pPr>
      <w:jc w:val="left"/>
    </w:pPr>
    <w:rPr>
      <w:b/>
      <w:bCs/>
    </w:rPr>
  </w:style>
  <w:style w:type="character" w:customStyle="1" w:styleId="TableTitleLeftCarCar">
    <w:name w:val="Table Title Left Car Car"/>
    <w:link w:val="TableTitleLeft"/>
    <w:rsid w:val="00582558"/>
    <w:rPr>
      <w:b/>
      <w:bCs/>
      <w:color w:val="59666D"/>
      <w:sz w:val="22"/>
      <w:szCs w:val="22"/>
      <w:lang w:eastAsia="en-US"/>
    </w:rPr>
  </w:style>
  <w:style w:type="character" w:customStyle="1" w:styleId="st">
    <w:name w:val="st"/>
    <w:rsid w:val="00582558"/>
  </w:style>
  <w:style w:type="paragraph" w:customStyle="1" w:styleId="Legend">
    <w:name w:val="Legend"/>
    <w:basedOn w:val="BodyText0"/>
    <w:link w:val="LegendCar"/>
    <w:rsid w:val="00582558"/>
    <w:pPr>
      <w:jc w:val="center"/>
    </w:pPr>
  </w:style>
  <w:style w:type="character" w:customStyle="1" w:styleId="LegendCar">
    <w:name w:val="Legend Car"/>
    <w:link w:val="Legend"/>
    <w:rsid w:val="00582558"/>
    <w:rPr>
      <w:color w:val="59666D"/>
      <w:sz w:val="22"/>
      <w:szCs w:val="22"/>
      <w:lang w:eastAsia="en-US"/>
    </w:rPr>
  </w:style>
  <w:style w:type="character" w:customStyle="1" w:styleId="TraceTable">
    <w:name w:val="Trace Table"/>
    <w:rsid w:val="004C367B"/>
    <w:rPr>
      <w:sz w:val="16"/>
    </w:rPr>
  </w:style>
  <w:style w:type="paragraph" w:customStyle="1" w:styleId="GuidanceList">
    <w:name w:val="Guidance List"/>
    <w:basedOn w:val="Guidance"/>
    <w:next w:val="Guidance"/>
    <w:rsid w:val="004C367B"/>
    <w:pPr>
      <w:numPr>
        <w:numId w:val="11"/>
      </w:numPr>
      <w:tabs>
        <w:tab w:val="clear" w:pos="1068"/>
        <w:tab w:val="num" w:pos="643"/>
      </w:tabs>
      <w:ind w:left="643"/>
    </w:pPr>
  </w:style>
  <w:style w:type="paragraph" w:customStyle="1" w:styleId="GuidanceBullet3">
    <w:name w:val="Guidance Bullet 3"/>
    <w:basedOn w:val="GuidanceBullet"/>
    <w:next w:val="Guidance"/>
    <w:rsid w:val="004C367B"/>
    <w:pPr>
      <w:numPr>
        <w:numId w:val="0"/>
      </w:numPr>
      <w:tabs>
        <w:tab w:val="num" w:pos="2160"/>
      </w:tabs>
      <w:ind w:left="2160" w:hanging="360"/>
    </w:pPr>
    <w:rPr>
      <w:rFonts w:cs="Arial"/>
    </w:rPr>
  </w:style>
  <w:style w:type="paragraph" w:customStyle="1" w:styleId="Endofdocument">
    <w:name w:val="End of document"/>
    <w:basedOn w:val="Normal"/>
    <w:next w:val="Normal"/>
    <w:rsid w:val="004C367B"/>
    <w:pPr>
      <w:pageBreakBefore/>
      <w:spacing w:before="6000" w:after="60"/>
      <w:jc w:val="center"/>
    </w:pPr>
    <w:rPr>
      <w:b/>
      <w:bCs/>
      <w:caps/>
      <w:color w:val="000000"/>
      <w:szCs w:val="32"/>
      <w:lang w:val="fr-FR"/>
    </w:rPr>
  </w:style>
  <w:style w:type="numbering" w:customStyle="1" w:styleId="Reference">
    <w:name w:val="Reference"/>
    <w:basedOn w:val="NoList"/>
    <w:rsid w:val="004C367B"/>
    <w:pPr>
      <w:numPr>
        <w:numId w:val="12"/>
      </w:numPr>
    </w:pPr>
  </w:style>
  <w:style w:type="paragraph" w:styleId="FootnoteText">
    <w:name w:val="footnote text"/>
    <w:basedOn w:val="Normal"/>
    <w:link w:val="FootnoteTextChar"/>
    <w:uiPriority w:val="6"/>
    <w:rsid w:val="001D14A7"/>
  </w:style>
  <w:style w:type="character" w:customStyle="1" w:styleId="FootnoteTextChar">
    <w:name w:val="Footnote Text Char"/>
    <w:link w:val="FootnoteText"/>
    <w:uiPriority w:val="6"/>
    <w:rsid w:val="001D14A7"/>
    <w:rPr>
      <w:color w:val="59666D"/>
      <w:sz w:val="22"/>
      <w:szCs w:val="22"/>
      <w:lang w:eastAsia="en-US"/>
    </w:rPr>
  </w:style>
  <w:style w:type="character" w:styleId="FootnoteReference">
    <w:name w:val="footnote reference"/>
    <w:uiPriority w:val="99"/>
    <w:semiHidden/>
    <w:rsid w:val="001D14A7"/>
    <w:rPr>
      <w:vertAlign w:val="superscript"/>
    </w:rPr>
  </w:style>
  <w:style w:type="paragraph" w:styleId="NormalWeb">
    <w:name w:val="Normal (Web)"/>
    <w:basedOn w:val="Normal"/>
    <w:uiPriority w:val="99"/>
    <w:semiHidden/>
    <w:unhideWhenUsed/>
    <w:rsid w:val="002B4317"/>
    <w:pPr>
      <w:spacing w:before="100" w:beforeAutospacing="1" w:after="100" w:afterAutospacing="1"/>
      <w:jc w:val="left"/>
    </w:pPr>
    <w:rPr>
      <w:rFonts w:ascii="Times New Roman" w:eastAsia="Times New Roman" w:hAnsi="Times New Roman"/>
      <w:color w:val="auto"/>
      <w:sz w:val="24"/>
      <w:szCs w:val="24"/>
      <w:lang w:eastAsia="en-GB"/>
    </w:rPr>
  </w:style>
  <w:style w:type="table" w:customStyle="1" w:styleId="Gitternetztabelle4Akzent61">
    <w:name w:val="Gitternetztabelle 4 – Akzent 61"/>
    <w:basedOn w:val="TableNormal"/>
    <w:uiPriority w:val="49"/>
    <w:rsid w:val="001F1585"/>
    <w:rPr>
      <w:rFonts w:ascii="Times New Roman" w:eastAsia="Times New Roman" w:hAnsi="Times New Roman"/>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SJUTitleStyle">
    <w:name w:val="SJUTitleStyle"/>
    <w:basedOn w:val="CoverTitle"/>
    <w:uiPriority w:val="9"/>
    <w:qFormat/>
    <w:rsid w:val="00403A32"/>
    <w:pPr>
      <w:framePr w:wrap="around"/>
    </w:pPr>
  </w:style>
  <w:style w:type="paragraph" w:customStyle="1" w:styleId="SJUEditionStyle">
    <w:name w:val="SJUEditionStyle"/>
    <w:basedOn w:val="CoverData"/>
    <w:uiPriority w:val="9"/>
    <w:qFormat/>
    <w:rsid w:val="00403A32"/>
  </w:style>
  <w:style w:type="character" w:styleId="FollowedHyperlink">
    <w:name w:val="FollowedHyperlink"/>
    <w:uiPriority w:val="99"/>
    <w:semiHidden/>
    <w:unhideWhenUsed/>
    <w:rsid w:val="00032737"/>
    <w:rPr>
      <w:color w:val="5EDBFF"/>
      <w:u w:val="single"/>
    </w:rPr>
  </w:style>
  <w:style w:type="table" w:customStyle="1" w:styleId="TableGrid1">
    <w:name w:val="Table Grid1"/>
    <w:basedOn w:val="TableNormal"/>
    <w:next w:val="TableGrid"/>
    <w:rsid w:val="004C70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4C70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0B42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5"/>
    <w:qFormat/>
    <w:rsid w:val="00A513B1"/>
    <w:rPr>
      <w:b/>
      <w:bCs/>
      <w:smallCaps/>
      <w:color w:val="4E88C7" w:themeColor="accent1"/>
      <w:spacing w:val="5"/>
    </w:rPr>
  </w:style>
  <w:style w:type="paragraph" w:styleId="Revision">
    <w:name w:val="Revision"/>
    <w:hidden/>
    <w:uiPriority w:val="99"/>
    <w:semiHidden/>
    <w:rsid w:val="001C03DB"/>
    <w:rPr>
      <w:color w:val="59666D"/>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98369">
      <w:bodyDiv w:val="1"/>
      <w:marLeft w:val="0"/>
      <w:marRight w:val="0"/>
      <w:marTop w:val="0"/>
      <w:marBottom w:val="0"/>
      <w:divBdr>
        <w:top w:val="none" w:sz="0" w:space="0" w:color="auto"/>
        <w:left w:val="none" w:sz="0" w:space="0" w:color="auto"/>
        <w:bottom w:val="none" w:sz="0" w:space="0" w:color="auto"/>
        <w:right w:val="none" w:sz="0" w:space="0" w:color="auto"/>
      </w:divBdr>
    </w:div>
    <w:div w:id="323050227">
      <w:bodyDiv w:val="1"/>
      <w:marLeft w:val="0"/>
      <w:marRight w:val="0"/>
      <w:marTop w:val="0"/>
      <w:marBottom w:val="0"/>
      <w:divBdr>
        <w:top w:val="none" w:sz="0" w:space="0" w:color="auto"/>
        <w:left w:val="none" w:sz="0" w:space="0" w:color="auto"/>
        <w:bottom w:val="none" w:sz="0" w:space="0" w:color="auto"/>
        <w:right w:val="none" w:sz="0" w:space="0" w:color="auto"/>
      </w:divBdr>
    </w:div>
    <w:div w:id="1087455529">
      <w:bodyDiv w:val="1"/>
      <w:marLeft w:val="0"/>
      <w:marRight w:val="0"/>
      <w:marTop w:val="0"/>
      <w:marBottom w:val="0"/>
      <w:divBdr>
        <w:top w:val="none" w:sz="0" w:space="0" w:color="auto"/>
        <w:left w:val="none" w:sz="0" w:space="0" w:color="auto"/>
        <w:bottom w:val="none" w:sz="0" w:space="0" w:color="auto"/>
        <w:right w:val="none" w:sz="0" w:space="0" w:color="auto"/>
      </w:divBdr>
    </w:div>
    <w:div w:id="1167358984">
      <w:bodyDiv w:val="1"/>
      <w:marLeft w:val="0"/>
      <w:marRight w:val="0"/>
      <w:marTop w:val="0"/>
      <w:marBottom w:val="0"/>
      <w:divBdr>
        <w:top w:val="none" w:sz="0" w:space="0" w:color="auto"/>
        <w:left w:val="none" w:sz="0" w:space="0" w:color="auto"/>
        <w:bottom w:val="none" w:sz="0" w:space="0" w:color="auto"/>
        <w:right w:val="none" w:sz="0" w:space="0" w:color="auto"/>
      </w:divBdr>
    </w:div>
    <w:div w:id="1407923061">
      <w:bodyDiv w:val="1"/>
      <w:marLeft w:val="0"/>
      <w:marRight w:val="0"/>
      <w:marTop w:val="0"/>
      <w:marBottom w:val="0"/>
      <w:divBdr>
        <w:top w:val="none" w:sz="0" w:space="0" w:color="auto"/>
        <w:left w:val="none" w:sz="0" w:space="0" w:color="auto"/>
        <w:bottom w:val="none" w:sz="0" w:space="0" w:color="auto"/>
        <w:right w:val="none" w:sz="0" w:space="0" w:color="auto"/>
      </w:divBdr>
    </w:div>
    <w:div w:id="1567842320">
      <w:bodyDiv w:val="1"/>
      <w:marLeft w:val="0"/>
      <w:marRight w:val="0"/>
      <w:marTop w:val="0"/>
      <w:marBottom w:val="0"/>
      <w:divBdr>
        <w:top w:val="none" w:sz="0" w:space="0" w:color="auto"/>
        <w:left w:val="none" w:sz="0" w:space="0" w:color="auto"/>
        <w:bottom w:val="none" w:sz="0" w:space="0" w:color="auto"/>
        <w:right w:val="none" w:sz="0" w:space="0" w:color="auto"/>
      </w:divBdr>
    </w:div>
    <w:div w:id="1577780977">
      <w:bodyDiv w:val="1"/>
      <w:marLeft w:val="0"/>
      <w:marRight w:val="0"/>
      <w:marTop w:val="0"/>
      <w:marBottom w:val="0"/>
      <w:divBdr>
        <w:top w:val="none" w:sz="0" w:space="0" w:color="auto"/>
        <w:left w:val="none" w:sz="0" w:space="0" w:color="auto"/>
        <w:bottom w:val="none" w:sz="0" w:space="0" w:color="auto"/>
        <w:right w:val="none" w:sz="0" w:space="0" w:color="auto"/>
      </w:divBdr>
    </w:div>
    <w:div w:id="1876187964">
      <w:bodyDiv w:val="1"/>
      <w:marLeft w:val="0"/>
      <w:marRight w:val="0"/>
      <w:marTop w:val="0"/>
      <w:marBottom w:val="0"/>
      <w:divBdr>
        <w:top w:val="none" w:sz="0" w:space="0" w:color="auto"/>
        <w:left w:val="none" w:sz="0" w:space="0" w:color="auto"/>
        <w:bottom w:val="none" w:sz="0" w:space="0" w:color="auto"/>
        <w:right w:val="none" w:sz="0" w:space="0" w:color="auto"/>
      </w:divBdr>
    </w:div>
    <w:div w:id="2007173512">
      <w:bodyDiv w:val="1"/>
      <w:marLeft w:val="0"/>
      <w:marRight w:val="0"/>
      <w:marTop w:val="0"/>
      <w:marBottom w:val="0"/>
      <w:divBdr>
        <w:top w:val="none" w:sz="0" w:space="0" w:color="auto"/>
        <w:left w:val="none" w:sz="0" w:space="0" w:color="auto"/>
        <w:bottom w:val="none" w:sz="0" w:space="0" w:color="auto"/>
        <w:right w:val="none" w:sz="0" w:space="0" w:color="auto"/>
      </w:divBdr>
    </w:div>
    <w:div w:id="2107801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footer" Target="footer1.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google.it/url?sa=i&amp;rct=j&amp;q=&amp;esrc=s&amp;source=images&amp;cd=&amp;cad=rja&amp;uact=8&amp;ved=0ahUKEwi01bullPDXAhXNUlAKHTMwBnIQjRwIBw&amp;url=https://innorobo.com/en/thales-logo/&amp;psig=AOvVaw2fbADJO4nC--ethcf1gRwh&amp;ust=151247007063580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emf"/><Relationship Id="rId32" Type="http://schemas.openxmlformats.org/officeDocument/2006/relationships/image" Target="media/image23.png"/><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oleObject" Target="embeddings/oleObject1.bin"/><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8.emf"/></Relationships>
</file>

<file path=word/_rels/footer2.xml.rels><?xml version="1.0" encoding="UTF-8" standalone="yes"?>
<Relationships xmlns="http://schemas.openxmlformats.org/package/2006/relationships"><Relationship Id="rId1" Type="http://schemas.openxmlformats.org/officeDocument/2006/relationships/image" Target="media/image18.emf"/></Relationships>
</file>

<file path=word/_rels/footer3.xml.rels><?xml version="1.0" encoding="UTF-8" standalone="yes"?>
<Relationships xmlns="http://schemas.openxmlformats.org/package/2006/relationships"><Relationship Id="rId1" Type="http://schemas.openxmlformats.org/officeDocument/2006/relationships/image" Target="media/image18.emf"/></Relationships>
</file>

<file path=word/_rels/header1.xml.rels><?xml version="1.0" encoding="UTF-8" standalone="yes"?>
<Relationships xmlns="http://schemas.openxmlformats.org/package/2006/relationships"><Relationship Id="rId2" Type="http://schemas.openxmlformats.org/officeDocument/2006/relationships/image" Target="media/image17.emf"/><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vitan\Desktop\TS-IRS\SESAR%202020%20TS%20IRS%20-%20Template%20EN%20-%20Part%20I%20-%202_00_02.dotx" TargetMode="External"/></Relationships>
</file>

<file path=word/theme/theme1.xml><?xml version="1.0" encoding="utf-8"?>
<a:theme xmlns:a="http://schemas.openxmlformats.org/drawingml/2006/main" name="SESAR">
  <a:themeElements>
    <a:clrScheme name="Custom 4">
      <a:dk1>
        <a:srgbClr val="4C4C4C"/>
      </a:dk1>
      <a:lt1>
        <a:sysClr val="window" lastClr="FFFFFF"/>
      </a:lt1>
      <a:dk2>
        <a:srgbClr val="4E88C7"/>
      </a:dk2>
      <a:lt2>
        <a:srgbClr val="FFFFFF"/>
      </a:lt2>
      <a:accent1>
        <a:srgbClr val="4E88C7"/>
      </a:accent1>
      <a:accent2>
        <a:srgbClr val="00428F"/>
      </a:accent2>
      <a:accent3>
        <a:srgbClr val="A5D028"/>
      </a:accent3>
      <a:accent4>
        <a:srgbClr val="0063D6"/>
      </a:accent4>
      <a:accent5>
        <a:srgbClr val="FFC11E"/>
      </a:accent5>
      <a:accent6>
        <a:srgbClr val="008C82"/>
      </a:accent6>
      <a:hlink>
        <a:srgbClr val="00C5FF"/>
      </a:hlink>
      <a:folHlink>
        <a:srgbClr val="5EDBFF"/>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041376-938C-4677-86B2-7BFC6466C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SESAR 2020 TS IRS - Template EN - Part I - 2_00_02.dotx</Template>
  <TotalTime>0</TotalTime>
  <Pages>4</Pages>
  <Words>14446</Words>
  <Characters>82348</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[SESAR 2020 TS IRS - Template EN]</vt:lpstr>
    </vt:vector>
  </TitlesOfParts>
  <Company>SESAR Joint Undertaking</Company>
  <LinksUpToDate>false</LinksUpToDate>
  <CharactersWithSpaces>96601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[SESAR 2020 TS IRS - Template EN]</dc:title>
  <dc:subject>[Project Title]</dc:subject>
  <dc:creator>VITAN Valeriu</dc:creator>
  <cp:lastModifiedBy>Belabbas, Boubeker</cp:lastModifiedBy>
  <cp:revision>2</cp:revision>
  <cp:lastPrinted>2019-10-16T09:52:00Z</cp:lastPrinted>
  <dcterms:created xsi:type="dcterms:W3CDTF">2019-10-25T13:31:00Z</dcterms:created>
  <dcterms:modified xsi:type="dcterms:W3CDTF">2019-10-25T13:31:00Z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pyRightYear">
    <vt:lpwstr>[Year]</vt:lpwstr>
  </property>
  <property fmtid="{D5CDD505-2E9C-101B-9397-08002B2CF9AE}" pid="3" name="CopyRightOwner">
    <vt:lpwstr>[CopyRightOwner]</vt:lpwstr>
  </property>
  <property fmtid="{D5CDD505-2E9C-101B-9397-08002B2CF9AE}" pid="4" name="DeliverableID">
    <vt:lpwstr>[DeliverableID]</vt:lpwstr>
  </property>
  <property fmtid="{D5CDD505-2E9C-101B-9397-08002B2CF9AE}" pid="5" name="ProjectAcronym">
    <vt:lpwstr>[ProjectAcronym]</vt:lpwstr>
  </property>
  <property fmtid="{D5CDD505-2E9C-101B-9397-08002B2CF9AE}" pid="6" name="GrantNumber">
    <vt:lpwstr>[xxxxxx]</vt:lpwstr>
  </property>
  <property fmtid="{D5CDD505-2E9C-101B-9397-08002B2CF9AE}" pid="7" name="CallReference">
    <vt:lpwstr>[H2020-SESAR-2015-2]</vt:lpwstr>
  </property>
  <property fmtid="{D5CDD505-2E9C-101B-9397-08002B2CF9AE}" pid="8" name="TopicReference">
    <vt:lpwstr>[TopicReference]</vt:lpwstr>
  </property>
  <property fmtid="{D5CDD505-2E9C-101B-9397-08002B2CF9AE}" pid="9" name="EditionNumber">
    <vt:lpwstr>[xx.xx.xx]</vt:lpwstr>
  </property>
  <property fmtid="{D5CDD505-2E9C-101B-9397-08002B2CF9AE}" pid="10" name="EditionDate">
    <vt:lpwstr>[xx Month 201x]</vt:lpwstr>
  </property>
  <property fmtid="{D5CDD505-2E9C-101B-9397-08002B2CF9AE}" pid="11" name="ConsortiumCoordinatorCompany">
    <vt:lpwstr>[Company short name]</vt:lpwstr>
  </property>
  <property fmtid="{D5CDD505-2E9C-101B-9397-08002B2CF9AE}" pid="12" name="DisseminationLevel">
    <vt:lpwstr>[PU/CO/CL]</vt:lpwstr>
  </property>
  <property fmtid="{D5CDD505-2E9C-101B-9397-08002B2CF9AE}" pid="13" name="ContentTypeId">
    <vt:lpwstr>0x01010089F808FF9CA0974BA0DE8D4CFE08D0F80101010100266FD36E2D18FE48989AB1A9ACD7E2E9</vt:lpwstr>
  </property>
  <property fmtid="{D5CDD505-2E9C-101B-9397-08002B2CF9AE}" pid="14" name="Order">
    <vt:r8>27700</vt:r8>
  </property>
  <property fmtid="{D5CDD505-2E9C-101B-9397-08002B2CF9AE}" pid="15" name="Applicable To">
    <vt:lpwstr/>
  </property>
  <property fmtid="{D5CDD505-2E9C-101B-9397-08002B2CF9AE}" pid="16" name="Independent Experts">
    <vt:lpwstr/>
  </property>
  <property fmtid="{D5CDD505-2E9C-101B-9397-08002B2CF9AE}" pid="17" name="Deliverable Type1">
    <vt:lpwstr>Project PMP</vt:lpwstr>
  </property>
  <property fmtid="{D5CDD505-2E9C-101B-9397-08002B2CF9AE}" pid="18" name="Maturity Gate Document Type1">
    <vt:lpwstr>Maturity Assessment Tool</vt:lpwstr>
  </property>
  <property fmtid="{D5CDD505-2E9C-101B-9397-08002B2CF9AE}" pid="19" name="Meeting Document Type1">
    <vt:lpwstr>Agenda</vt:lpwstr>
  </property>
  <property fmtid="{D5CDD505-2E9C-101B-9397-08002B2CF9AE}" pid="20" name="Gate Document Type1">
    <vt:lpwstr>Control Gate Checklist</vt:lpwstr>
  </property>
  <property fmtid="{D5CDD505-2E9C-101B-9397-08002B2CF9AE}" pid="21" name="Preparation Document Type1">
    <vt:lpwstr>DoW</vt:lpwstr>
  </property>
  <property fmtid="{D5CDD505-2E9C-101B-9397-08002B2CF9AE}" pid="22" name="Non Nominal Situation Doc Type">
    <vt:lpwstr>Project Suspension 'preinformation' letter</vt:lpwstr>
  </property>
  <property fmtid="{D5CDD505-2E9C-101B-9397-08002B2CF9AE}" pid="23" name="Template Edition">
    <vt:lpwstr>02.00.02</vt:lpwstr>
  </property>
</Properties>
</file>